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B057703">
            <w:pPr>
              <w:adjustRightInd w:val="0"/>
              <w:snapToGrid w:val="0"/>
              <w:jc w:val="center"/>
              <w:rPr>
                <w:rFonts w:ascii="宋体" w:hAnsi="宋体" w:eastAsia="宋体"/>
                <w:sz w:val="21"/>
                <w:szCs w:val="21"/>
              </w:rPr>
            </w:pPr>
            <w:r>
              <w:rPr>
                <w:rFonts w:hint="eastAsia" w:ascii="宋体" w:hAnsi="宋体" w:eastAsia="宋体"/>
                <w:sz w:val="21"/>
                <w:szCs w:val="21"/>
              </w:rPr>
              <w:t>浙江颐禾新材料有限</w:t>
            </w:r>
            <w:bookmarkStart w:id="0" w:name="_GoBack"/>
            <w:bookmarkEnd w:id="0"/>
            <w:r>
              <w:rPr>
                <w:rFonts w:hint="eastAsia" w:ascii="宋体" w:hAnsi="宋体" w:eastAsia="宋体"/>
                <w:sz w:val="21"/>
                <w:szCs w:val="21"/>
              </w:rPr>
              <w:t>公司年产4000吨助剂项目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489B65AD"/>
    <w:rsid w:val="5039123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0</Words>
  <Characters>0</Characters>
  <Lines>0</Lines>
  <Paragraphs>0</Paragraphs>
  <TotalTime>0</TotalTime>
  <ScaleCrop>false</ScaleCrop>
  <LinksUpToDate>false</LinksUpToDate>
  <CharactersWithSpaces>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jack</cp:lastModifiedBy>
  <dcterms:modified xsi:type="dcterms:W3CDTF">2026-07-30T04:33:27Z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309658E95C9740D68AE2830F236CE56B_12</vt:lpwstr>
  </property>
</Properties>
</file>