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9C13D">
      <w:pPr>
        <w:spacing w:before="68" w:line="360" w:lineRule="auto"/>
        <w:ind w:left="672" w:right="664"/>
        <w:rPr>
          <w:rFonts w:hint="default" w:ascii="Times New Roman" w:hAnsi="Times New Roman" w:eastAsia="宋体" w:cs="Times New Roman"/>
          <w:b/>
          <w:sz w:val="48"/>
        </w:rPr>
      </w:pPr>
    </w:p>
    <w:p w14:paraId="55195CEC">
      <w:pPr>
        <w:widowControl/>
        <w:spacing w:line="360" w:lineRule="auto"/>
        <w:rPr>
          <w:rFonts w:hint="default" w:ascii="Times New Roman" w:hAnsi="Times New Roman" w:eastAsia="宋体" w:cs="Times New Roman"/>
          <w:b/>
          <w:bCs/>
          <w:sz w:val="48"/>
          <w:szCs w:val="48"/>
        </w:rPr>
      </w:pPr>
      <w:r>
        <w:rPr>
          <w:rFonts w:hint="default" w:ascii="Times New Roman" w:hAnsi="Times New Roman" w:eastAsia="宋体" w:cs="Times New Roman"/>
          <w:b/>
          <w:bCs/>
          <w:sz w:val="48"/>
          <w:szCs w:val="48"/>
        </w:rPr>
        <w:tab/>
      </w:r>
    </w:p>
    <w:p w14:paraId="411F70F1">
      <w:pPr>
        <w:jc w:val="center"/>
        <w:rPr>
          <w:rFonts w:hint="default" w:ascii="Times New Roman" w:hAnsi="Times New Roman" w:eastAsia="宋体" w:cs="Times New Roman"/>
          <w:b/>
          <w:bCs/>
          <w:sz w:val="48"/>
          <w:szCs w:val="48"/>
        </w:rPr>
      </w:pPr>
      <w:r>
        <w:rPr>
          <w:rFonts w:hint="default" w:ascii="Times New Roman" w:hAnsi="Times New Roman" w:eastAsia="宋体" w:cs="Times New Roman"/>
          <w:b/>
          <w:bCs/>
          <w:sz w:val="48"/>
          <w:szCs w:val="48"/>
        </w:rPr>
        <w:t>浙江本茨科技有限公司年产1800万件注塑件建设项目竣工环境保护先行验收监测报告</w:t>
      </w:r>
    </w:p>
    <w:p w14:paraId="1031AADD">
      <w:pPr>
        <w:pStyle w:val="13"/>
        <w:rPr>
          <w:rFonts w:hint="default" w:ascii="Times New Roman" w:hAnsi="Times New Roman" w:eastAsia="宋体" w:cs="Times New Roman"/>
        </w:rPr>
      </w:pPr>
    </w:p>
    <w:p w14:paraId="6EB09C19">
      <w:pPr>
        <w:pStyle w:val="10"/>
        <w:rPr>
          <w:rFonts w:hint="default" w:ascii="Times New Roman" w:hAnsi="Times New Roman" w:eastAsia="宋体" w:cs="Times New Roman"/>
          <w:b/>
          <w:sz w:val="50"/>
        </w:rPr>
      </w:pPr>
    </w:p>
    <w:p w14:paraId="3730DC01">
      <w:pPr>
        <w:pStyle w:val="10"/>
        <w:rPr>
          <w:rFonts w:hint="default" w:ascii="Times New Roman" w:hAnsi="Times New Roman" w:eastAsia="宋体" w:cs="Times New Roman"/>
          <w:b/>
          <w:sz w:val="50"/>
        </w:rPr>
      </w:pPr>
    </w:p>
    <w:p w14:paraId="4849EEC5">
      <w:pPr>
        <w:pStyle w:val="10"/>
        <w:rPr>
          <w:rFonts w:hint="default" w:ascii="Times New Roman" w:hAnsi="Times New Roman" w:eastAsia="宋体" w:cs="Times New Roman"/>
          <w:b/>
          <w:sz w:val="50"/>
        </w:rPr>
      </w:pPr>
    </w:p>
    <w:p w14:paraId="56A04A2E">
      <w:pPr>
        <w:pStyle w:val="10"/>
        <w:rPr>
          <w:rFonts w:hint="default" w:ascii="Times New Roman" w:hAnsi="Times New Roman" w:eastAsia="宋体" w:cs="Times New Roman"/>
          <w:b/>
          <w:sz w:val="50"/>
        </w:rPr>
      </w:pPr>
    </w:p>
    <w:p w14:paraId="23E91A6B">
      <w:pPr>
        <w:pStyle w:val="10"/>
        <w:jc w:val="both"/>
        <w:rPr>
          <w:rFonts w:hint="default" w:ascii="Times New Roman" w:hAnsi="Times New Roman" w:eastAsia="宋体" w:cs="Times New Roman"/>
          <w:b/>
          <w:sz w:val="50"/>
        </w:rPr>
      </w:pPr>
    </w:p>
    <w:p w14:paraId="66CEDAE8">
      <w:pPr>
        <w:pStyle w:val="10"/>
        <w:rPr>
          <w:rFonts w:hint="default" w:ascii="Times New Roman" w:hAnsi="Times New Roman" w:eastAsia="宋体" w:cs="Times New Roman"/>
          <w:b/>
          <w:sz w:val="50"/>
        </w:rPr>
      </w:pPr>
    </w:p>
    <w:p w14:paraId="6C0BD229">
      <w:pPr>
        <w:pStyle w:val="10"/>
        <w:spacing w:before="8"/>
        <w:rPr>
          <w:rFonts w:hint="default" w:ascii="Times New Roman" w:hAnsi="Times New Roman" w:eastAsia="宋体" w:cs="Times New Roman"/>
          <w:b/>
          <w:sz w:val="50"/>
        </w:rPr>
      </w:pPr>
    </w:p>
    <w:p w14:paraId="7CF9D013">
      <w:pPr>
        <w:pStyle w:val="11"/>
        <w:spacing w:before="8"/>
        <w:ind w:firstLine="210"/>
        <w:rPr>
          <w:rFonts w:hint="default" w:ascii="Times New Roman" w:hAnsi="Times New Roman" w:eastAsia="宋体" w:cs="Times New Roman"/>
        </w:rPr>
      </w:pPr>
    </w:p>
    <w:p w14:paraId="74DBCB2F">
      <w:pPr>
        <w:pStyle w:val="11"/>
        <w:spacing w:before="8"/>
        <w:ind w:firstLine="210"/>
        <w:rPr>
          <w:rFonts w:hint="default" w:ascii="Times New Roman" w:hAnsi="Times New Roman" w:eastAsia="宋体" w:cs="Times New Roman"/>
        </w:rPr>
      </w:pPr>
    </w:p>
    <w:p w14:paraId="6E59FBCD">
      <w:pPr>
        <w:pStyle w:val="11"/>
        <w:spacing w:before="8"/>
        <w:ind w:firstLine="210"/>
        <w:rPr>
          <w:rFonts w:hint="default" w:ascii="Times New Roman" w:hAnsi="Times New Roman" w:eastAsia="宋体" w:cs="Times New Roman"/>
        </w:rPr>
      </w:pPr>
    </w:p>
    <w:p w14:paraId="5ADA390E">
      <w:pPr>
        <w:pStyle w:val="11"/>
        <w:spacing w:before="8"/>
        <w:ind w:firstLine="210"/>
        <w:rPr>
          <w:rFonts w:hint="default" w:ascii="Times New Roman" w:hAnsi="Times New Roman" w:eastAsia="宋体" w:cs="Times New Roman"/>
        </w:rPr>
      </w:pPr>
    </w:p>
    <w:p w14:paraId="49332BF1">
      <w:pPr>
        <w:pStyle w:val="11"/>
        <w:spacing w:before="8"/>
        <w:ind w:firstLine="210"/>
        <w:rPr>
          <w:rFonts w:hint="default" w:ascii="Times New Roman" w:hAnsi="Times New Roman" w:eastAsia="宋体" w:cs="Times New Roman"/>
        </w:rPr>
      </w:pPr>
    </w:p>
    <w:p w14:paraId="47379B77">
      <w:pPr>
        <w:pStyle w:val="11"/>
        <w:spacing w:before="8"/>
        <w:ind w:firstLine="210"/>
        <w:rPr>
          <w:rFonts w:hint="default" w:ascii="Times New Roman" w:hAnsi="Times New Roman" w:eastAsia="宋体" w:cs="Times New Roman"/>
        </w:rPr>
      </w:pPr>
    </w:p>
    <w:p w14:paraId="4D090901">
      <w:pPr>
        <w:pStyle w:val="11"/>
        <w:spacing w:before="8"/>
        <w:ind w:firstLine="210"/>
        <w:rPr>
          <w:rFonts w:hint="default" w:ascii="Times New Roman" w:hAnsi="Times New Roman" w:eastAsia="宋体" w:cs="Times New Roman"/>
        </w:rPr>
      </w:pPr>
    </w:p>
    <w:p w14:paraId="671C0DF5">
      <w:pPr>
        <w:pStyle w:val="11"/>
        <w:spacing w:before="8"/>
        <w:ind w:firstLine="512"/>
        <w:rPr>
          <w:rFonts w:hint="default" w:ascii="Times New Roman" w:hAnsi="Times New Roman" w:eastAsia="宋体" w:cs="Times New Roman"/>
          <w:b/>
          <w:sz w:val="51"/>
        </w:rPr>
      </w:pPr>
    </w:p>
    <w:p w14:paraId="19063648">
      <w:pPr>
        <w:widowControl/>
        <w:spacing w:line="360" w:lineRule="auto"/>
        <w:jc w:val="center"/>
        <w:rPr>
          <w:rFonts w:hint="default" w:ascii="Times New Roman" w:hAnsi="Times New Roman" w:eastAsia="宋体" w:cs="Times New Roman"/>
          <w:b/>
          <w:spacing w:val="40"/>
          <w:sz w:val="28"/>
          <w:szCs w:val="28"/>
        </w:rPr>
      </w:pPr>
      <w:bookmarkStart w:id="0" w:name="_Toc27479"/>
      <w:bookmarkStart w:id="1" w:name="_Toc489"/>
      <w:bookmarkStart w:id="2" w:name="_Toc5577"/>
      <w:bookmarkStart w:id="3" w:name="_Toc26966"/>
      <w:bookmarkStart w:id="4" w:name="_Toc9086"/>
      <w:bookmarkStart w:id="5" w:name="_Toc27659"/>
      <w:r>
        <w:rPr>
          <w:rFonts w:hint="default" w:ascii="Times New Roman" w:hAnsi="Times New Roman" w:eastAsia="宋体" w:cs="Times New Roman"/>
          <w:b/>
          <w:spacing w:val="40"/>
          <w:sz w:val="28"/>
          <w:szCs w:val="28"/>
        </w:rPr>
        <w:t>建设单位：</w:t>
      </w:r>
      <w:bookmarkEnd w:id="0"/>
      <w:bookmarkEnd w:id="1"/>
      <w:bookmarkEnd w:id="2"/>
      <w:bookmarkEnd w:id="3"/>
      <w:bookmarkEnd w:id="4"/>
      <w:bookmarkEnd w:id="5"/>
      <w:r>
        <w:rPr>
          <w:rFonts w:hint="default" w:ascii="Times New Roman" w:hAnsi="Times New Roman" w:eastAsia="宋体" w:cs="Times New Roman"/>
          <w:b/>
          <w:spacing w:val="40"/>
          <w:sz w:val="28"/>
          <w:szCs w:val="28"/>
        </w:rPr>
        <w:t>浙江本茨科技有限公司</w:t>
      </w:r>
    </w:p>
    <w:p w14:paraId="3230D467">
      <w:pPr>
        <w:spacing w:line="360" w:lineRule="auto"/>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二〇二四年</w:t>
      </w:r>
      <w:r>
        <w:rPr>
          <w:rFonts w:hint="eastAsia" w:ascii="Times New Roman" w:hAnsi="Times New Roman" w:eastAsia="宋体" w:cs="Times New Roman"/>
          <w:sz w:val="32"/>
          <w:szCs w:val="32"/>
          <w:lang w:val="en-US" w:eastAsia="zh-CN"/>
        </w:rPr>
        <w:t>八</w:t>
      </w:r>
      <w:r>
        <w:rPr>
          <w:rFonts w:hint="default" w:ascii="Times New Roman" w:hAnsi="Times New Roman" w:eastAsia="宋体" w:cs="Times New Roman"/>
          <w:sz w:val="32"/>
          <w:szCs w:val="32"/>
        </w:rPr>
        <w:t>月</w:t>
      </w:r>
    </w:p>
    <w:p w14:paraId="2E9D3A96">
      <w:pPr>
        <w:spacing w:before="1" w:line="228" w:lineRule="auto"/>
        <w:ind w:left="1932" w:right="1933"/>
        <w:jc w:val="center"/>
        <w:rPr>
          <w:rFonts w:hint="default" w:ascii="Times New Roman" w:hAnsi="Times New Roman" w:eastAsia="宋体" w:cs="Times New Roman"/>
          <w:sz w:val="36"/>
        </w:rPr>
      </w:pPr>
    </w:p>
    <w:p w14:paraId="5242BA14">
      <w:pPr>
        <w:spacing w:line="228" w:lineRule="auto"/>
        <w:jc w:val="center"/>
        <w:rPr>
          <w:rFonts w:hint="default" w:ascii="Times New Roman" w:hAnsi="Times New Roman" w:eastAsia="宋体" w:cs="Times New Roman"/>
          <w:sz w:val="36"/>
        </w:rPr>
        <w:sectPr>
          <w:pgSz w:w="11910" w:h="16840"/>
          <w:pgMar w:top="1580" w:right="1320" w:bottom="280" w:left="1320" w:header="720" w:footer="720" w:gutter="0"/>
          <w:cols w:space="720" w:num="1"/>
        </w:sectPr>
      </w:pPr>
    </w:p>
    <w:p w14:paraId="62AE50B4">
      <w:pPr>
        <w:spacing w:after="200" w:line="360" w:lineRule="auto"/>
        <w:rPr>
          <w:rFonts w:hint="default" w:ascii="Times New Roman" w:hAnsi="Times New Roman" w:eastAsia="宋体" w:cs="Times New Roman"/>
          <w:b/>
          <w:sz w:val="30"/>
          <w:szCs w:val="30"/>
        </w:rPr>
      </w:pPr>
    </w:p>
    <w:p w14:paraId="6984736D">
      <w:pPr>
        <w:spacing w:after="200" w:line="360" w:lineRule="auto"/>
        <w:rPr>
          <w:rFonts w:hint="default" w:ascii="Times New Roman" w:hAnsi="Times New Roman" w:eastAsia="宋体" w:cs="Times New Roman"/>
          <w:b/>
          <w:sz w:val="30"/>
          <w:szCs w:val="30"/>
        </w:rPr>
      </w:pPr>
      <w:bookmarkStart w:id="6" w:name="_Toc30219"/>
      <w:bookmarkStart w:id="7" w:name="_Toc4087"/>
      <w:bookmarkStart w:id="8" w:name="_Toc22273"/>
      <w:bookmarkStart w:id="9" w:name="_Toc27250"/>
      <w:bookmarkStart w:id="10" w:name="_Toc13891"/>
      <w:bookmarkStart w:id="11" w:name="_Toc3772"/>
      <w:r>
        <w:rPr>
          <w:rFonts w:hint="default" w:ascii="Times New Roman" w:hAnsi="Times New Roman" w:eastAsia="宋体" w:cs="Times New Roman"/>
          <w:b/>
          <w:sz w:val="30"/>
          <w:szCs w:val="30"/>
        </w:rPr>
        <w:t>建设单位法人代表：</w:t>
      </w:r>
      <w:bookmarkEnd w:id="6"/>
      <w:bookmarkEnd w:id="7"/>
      <w:bookmarkEnd w:id="8"/>
      <w:bookmarkEnd w:id="9"/>
      <w:bookmarkEnd w:id="10"/>
      <w:bookmarkEnd w:id="11"/>
      <w:r>
        <w:rPr>
          <w:rFonts w:hint="default" w:ascii="Times New Roman" w:hAnsi="Times New Roman" w:eastAsia="宋体" w:cs="Times New Roman"/>
          <w:b/>
          <w:sz w:val="30"/>
          <w:szCs w:val="30"/>
        </w:rPr>
        <w:t>周继华</w:t>
      </w:r>
    </w:p>
    <w:p w14:paraId="5F658753">
      <w:pPr>
        <w:spacing w:after="200" w:line="360" w:lineRule="auto"/>
        <w:rPr>
          <w:rFonts w:hint="default" w:ascii="Times New Roman" w:hAnsi="Times New Roman" w:eastAsia="宋体" w:cs="Times New Roman"/>
          <w:b/>
          <w:sz w:val="30"/>
          <w:szCs w:val="30"/>
        </w:rPr>
      </w:pPr>
      <w:r>
        <w:rPr>
          <w:rFonts w:hint="default" w:ascii="Times New Roman" w:hAnsi="Times New Roman" w:eastAsia="宋体" w:cs="Times New Roman"/>
          <w:b/>
          <w:sz w:val="30"/>
          <w:szCs w:val="30"/>
        </w:rPr>
        <w:t>检测单位法人代表：厉杭珂</w:t>
      </w:r>
    </w:p>
    <w:p w14:paraId="3D30E85C">
      <w:pPr>
        <w:spacing w:after="200" w:line="360" w:lineRule="auto"/>
        <w:rPr>
          <w:rFonts w:hint="default" w:ascii="Times New Roman" w:hAnsi="Times New Roman" w:eastAsia="宋体" w:cs="Times New Roman"/>
          <w:b/>
          <w:sz w:val="30"/>
          <w:szCs w:val="30"/>
        </w:rPr>
      </w:pPr>
    </w:p>
    <w:p w14:paraId="7BDBDB63">
      <w:pPr>
        <w:spacing w:line="360" w:lineRule="auto"/>
        <w:rPr>
          <w:rFonts w:hint="default" w:ascii="Times New Roman" w:hAnsi="Times New Roman" w:eastAsia="宋体" w:cs="Times New Roman"/>
          <w:b/>
          <w:sz w:val="30"/>
          <w:szCs w:val="30"/>
        </w:rPr>
      </w:pPr>
    </w:p>
    <w:p w14:paraId="42FCA7CF">
      <w:pPr>
        <w:spacing w:line="360" w:lineRule="auto"/>
        <w:rPr>
          <w:rFonts w:hint="default" w:ascii="Times New Roman" w:hAnsi="Times New Roman" w:eastAsia="宋体" w:cs="Times New Roman"/>
          <w:b/>
          <w:sz w:val="28"/>
        </w:rPr>
      </w:pPr>
    </w:p>
    <w:p w14:paraId="6A93B001">
      <w:pPr>
        <w:spacing w:line="360" w:lineRule="auto"/>
        <w:rPr>
          <w:rFonts w:hint="default" w:ascii="Times New Roman" w:hAnsi="Times New Roman" w:eastAsia="宋体" w:cs="Times New Roman"/>
          <w:b/>
          <w:sz w:val="28"/>
        </w:rPr>
      </w:pPr>
    </w:p>
    <w:p w14:paraId="5CE38A45">
      <w:pPr>
        <w:pStyle w:val="34"/>
        <w:rPr>
          <w:rFonts w:hint="default" w:ascii="Times New Roman" w:hAnsi="Times New Roman" w:eastAsia="宋体" w:cs="Times New Roman"/>
          <w:b/>
          <w:color w:val="auto"/>
          <w:sz w:val="28"/>
        </w:rPr>
      </w:pPr>
    </w:p>
    <w:p w14:paraId="12D79118">
      <w:pPr>
        <w:pStyle w:val="34"/>
        <w:rPr>
          <w:rFonts w:hint="default" w:ascii="Times New Roman" w:hAnsi="Times New Roman" w:eastAsia="宋体" w:cs="Times New Roman"/>
          <w:b/>
          <w:color w:val="auto"/>
          <w:sz w:val="28"/>
        </w:rPr>
      </w:pPr>
    </w:p>
    <w:p w14:paraId="1CB21AE1">
      <w:pPr>
        <w:pStyle w:val="34"/>
        <w:rPr>
          <w:rFonts w:hint="default" w:ascii="Times New Roman" w:hAnsi="Times New Roman" w:eastAsia="宋体" w:cs="Times New Roman"/>
          <w:b/>
          <w:color w:val="auto"/>
          <w:sz w:val="28"/>
        </w:rPr>
      </w:pPr>
    </w:p>
    <w:tbl>
      <w:tblPr>
        <w:tblStyle w:val="2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3"/>
        <w:gridCol w:w="4643"/>
      </w:tblGrid>
      <w:tr w14:paraId="2312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3" w:type="dxa"/>
            <w:tcBorders>
              <w:top w:val="nil"/>
              <w:left w:val="nil"/>
              <w:bottom w:val="nil"/>
              <w:right w:val="nil"/>
            </w:tcBorders>
          </w:tcPr>
          <w:p w14:paraId="0B692798">
            <w:pPr>
              <w:pStyle w:val="13"/>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建设单位：</w:t>
            </w:r>
          </w:p>
        </w:tc>
        <w:tc>
          <w:tcPr>
            <w:tcW w:w="4643" w:type="dxa"/>
            <w:tcBorders>
              <w:top w:val="nil"/>
              <w:left w:val="nil"/>
              <w:bottom w:val="nil"/>
              <w:right w:val="nil"/>
            </w:tcBorders>
          </w:tcPr>
          <w:p w14:paraId="050BF60A">
            <w:pPr>
              <w:pStyle w:val="13"/>
              <w:rPr>
                <w:rFonts w:hint="default" w:ascii="Times New Roman" w:hAnsi="Times New Roman" w:eastAsia="宋体" w:cs="Times New Roman"/>
                <w:b/>
                <w:sz w:val="28"/>
              </w:rPr>
            </w:pPr>
            <w:r>
              <w:rPr>
                <w:rFonts w:hint="default" w:ascii="Times New Roman" w:hAnsi="Times New Roman" w:eastAsia="宋体" w:cs="Times New Roman"/>
                <w:kern w:val="0"/>
                <w:sz w:val="28"/>
                <w:szCs w:val="28"/>
              </w:rPr>
              <w:t>检测</w:t>
            </w:r>
            <w:r>
              <w:rPr>
                <w:rFonts w:hint="default" w:ascii="Times New Roman" w:hAnsi="Times New Roman" w:eastAsia="宋体" w:cs="Times New Roman"/>
                <w:sz w:val="28"/>
                <w:szCs w:val="28"/>
              </w:rPr>
              <w:t>单位：</w:t>
            </w:r>
          </w:p>
        </w:tc>
      </w:tr>
      <w:tr w14:paraId="49BBA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3" w:type="dxa"/>
            <w:tcBorders>
              <w:top w:val="nil"/>
              <w:left w:val="nil"/>
              <w:bottom w:val="nil"/>
              <w:right w:val="nil"/>
            </w:tcBorders>
          </w:tcPr>
          <w:p w14:paraId="65D4D520">
            <w:pPr>
              <w:pStyle w:val="13"/>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浙江本茨科技有限公司</w:t>
            </w:r>
          </w:p>
        </w:tc>
        <w:tc>
          <w:tcPr>
            <w:tcW w:w="4643" w:type="dxa"/>
            <w:tcBorders>
              <w:top w:val="nil"/>
              <w:left w:val="nil"/>
              <w:bottom w:val="nil"/>
              <w:right w:val="nil"/>
            </w:tcBorders>
          </w:tcPr>
          <w:p w14:paraId="405335C9">
            <w:pPr>
              <w:widowControl/>
              <w:rPr>
                <w:rFonts w:hint="default" w:ascii="Times New Roman" w:hAnsi="Times New Roman" w:eastAsia="宋体" w:cs="Times New Roman"/>
                <w:b/>
                <w:sz w:val="28"/>
              </w:rPr>
            </w:pPr>
            <w:r>
              <w:rPr>
                <w:rFonts w:hint="default" w:ascii="Times New Roman" w:hAnsi="Times New Roman" w:eastAsia="宋体" w:cs="Times New Roman"/>
                <w:sz w:val="28"/>
                <w:szCs w:val="28"/>
                <w:lang w:val="en-GB"/>
              </w:rPr>
              <w:t>浙江鸿博环境检测有限公司</w:t>
            </w:r>
          </w:p>
        </w:tc>
      </w:tr>
      <w:tr w14:paraId="0999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3" w:type="dxa"/>
            <w:tcBorders>
              <w:top w:val="nil"/>
              <w:left w:val="nil"/>
              <w:bottom w:val="nil"/>
              <w:right w:val="nil"/>
            </w:tcBorders>
          </w:tcPr>
          <w:p w14:paraId="664FE675">
            <w:pPr>
              <w:pStyle w:val="13"/>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电话：13588718462</w:t>
            </w:r>
          </w:p>
        </w:tc>
        <w:tc>
          <w:tcPr>
            <w:tcW w:w="4643" w:type="dxa"/>
            <w:tcBorders>
              <w:top w:val="nil"/>
              <w:left w:val="nil"/>
              <w:bottom w:val="nil"/>
              <w:right w:val="nil"/>
            </w:tcBorders>
          </w:tcPr>
          <w:p w14:paraId="47B761BF">
            <w:pPr>
              <w:widowControl/>
              <w:jc w:val="left"/>
              <w:rPr>
                <w:rFonts w:hint="default" w:ascii="Times New Roman" w:hAnsi="Times New Roman" w:eastAsia="宋体" w:cs="Times New Roman"/>
                <w:sz w:val="28"/>
                <w:szCs w:val="28"/>
              </w:rPr>
            </w:pPr>
            <w:r>
              <w:rPr>
                <w:rFonts w:hint="default" w:ascii="Times New Roman" w:hAnsi="Times New Roman" w:eastAsia="宋体" w:cs="Times New Roman"/>
                <w:sz w:val="28"/>
                <w:szCs w:val="28"/>
              </w:rPr>
              <w:t>电话：0571-88820485</w:t>
            </w:r>
          </w:p>
        </w:tc>
      </w:tr>
      <w:tr w14:paraId="6D074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3" w:type="dxa"/>
            <w:tcBorders>
              <w:top w:val="nil"/>
              <w:left w:val="nil"/>
              <w:bottom w:val="nil"/>
              <w:right w:val="nil"/>
            </w:tcBorders>
          </w:tcPr>
          <w:p w14:paraId="3CD5EAD3">
            <w:pPr>
              <w:pStyle w:val="13"/>
              <w:rPr>
                <w:rFonts w:hint="default" w:ascii="Times New Roman" w:hAnsi="Times New Roman" w:eastAsia="宋体" w:cs="Times New Roman"/>
                <w:b/>
                <w:sz w:val="28"/>
              </w:rPr>
            </w:pPr>
            <w:r>
              <w:rPr>
                <w:rFonts w:hint="default" w:ascii="Times New Roman" w:hAnsi="Times New Roman" w:eastAsia="宋体" w:cs="Times New Roman"/>
                <w:sz w:val="28"/>
                <w:szCs w:val="28"/>
              </w:rPr>
              <w:t>邮编：314400</w:t>
            </w:r>
          </w:p>
        </w:tc>
        <w:tc>
          <w:tcPr>
            <w:tcW w:w="4643" w:type="dxa"/>
            <w:tcBorders>
              <w:top w:val="nil"/>
              <w:left w:val="nil"/>
              <w:bottom w:val="nil"/>
              <w:right w:val="nil"/>
            </w:tcBorders>
          </w:tcPr>
          <w:p w14:paraId="0B576454">
            <w:pPr>
              <w:pStyle w:val="13"/>
              <w:rPr>
                <w:rFonts w:hint="default" w:ascii="Times New Roman" w:hAnsi="Times New Roman" w:eastAsia="宋体" w:cs="Times New Roman"/>
                <w:b/>
                <w:sz w:val="28"/>
              </w:rPr>
            </w:pPr>
            <w:r>
              <w:rPr>
                <w:rFonts w:hint="default" w:ascii="Times New Roman" w:hAnsi="Times New Roman" w:eastAsia="宋体" w:cs="Times New Roman"/>
                <w:sz w:val="28"/>
                <w:szCs w:val="28"/>
              </w:rPr>
              <w:t>邮编：/</w:t>
            </w:r>
          </w:p>
        </w:tc>
      </w:tr>
      <w:tr w14:paraId="01E9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43" w:type="dxa"/>
            <w:tcBorders>
              <w:top w:val="nil"/>
              <w:left w:val="nil"/>
              <w:bottom w:val="nil"/>
              <w:right w:val="nil"/>
            </w:tcBorders>
          </w:tcPr>
          <w:p w14:paraId="3BF0DDD0">
            <w:pPr>
              <w:pStyle w:val="13"/>
              <w:rPr>
                <w:rFonts w:hint="default" w:ascii="Times New Roman" w:hAnsi="Times New Roman" w:eastAsia="宋体" w:cs="Times New Roman"/>
                <w:b/>
                <w:sz w:val="28"/>
              </w:rPr>
            </w:pPr>
            <w:r>
              <w:rPr>
                <w:rFonts w:hint="default" w:ascii="Times New Roman" w:hAnsi="Times New Roman" w:eastAsia="宋体" w:cs="Times New Roman"/>
                <w:sz w:val="28"/>
                <w:szCs w:val="28"/>
              </w:rPr>
              <w:t>地址：浙江省嘉兴市海宁市周王庙镇华锦路7号1幢</w:t>
            </w:r>
          </w:p>
        </w:tc>
        <w:tc>
          <w:tcPr>
            <w:tcW w:w="4643" w:type="dxa"/>
            <w:tcBorders>
              <w:top w:val="nil"/>
              <w:left w:val="nil"/>
              <w:bottom w:val="nil"/>
              <w:right w:val="nil"/>
            </w:tcBorders>
          </w:tcPr>
          <w:p w14:paraId="77ABD91B">
            <w:pPr>
              <w:pStyle w:val="13"/>
              <w:rPr>
                <w:rFonts w:hint="default" w:ascii="Times New Roman" w:hAnsi="Times New Roman" w:eastAsia="宋体" w:cs="Times New Roman"/>
                <w:b/>
                <w:sz w:val="28"/>
              </w:rPr>
            </w:pPr>
            <w:r>
              <w:rPr>
                <w:rFonts w:hint="default" w:ascii="Times New Roman" w:hAnsi="Times New Roman" w:eastAsia="宋体" w:cs="Times New Roman"/>
                <w:sz w:val="28"/>
                <w:szCs w:val="28"/>
              </w:rPr>
              <w:t>地址：浙江省杭州市临平区东湖街道天荷路44号2幢601室</w:t>
            </w:r>
          </w:p>
        </w:tc>
      </w:tr>
    </w:tbl>
    <w:p w14:paraId="42671CCA">
      <w:pPr>
        <w:adjustRightInd w:val="0"/>
        <w:snapToGrid w:val="0"/>
        <w:rPr>
          <w:rFonts w:hint="default" w:ascii="Times New Roman" w:hAnsi="Times New Roman" w:eastAsia="宋体" w:cs="Times New Roman"/>
          <w:b/>
          <w:bCs/>
          <w:sz w:val="24"/>
        </w:rPr>
      </w:pPr>
    </w:p>
    <w:p w14:paraId="2D0D6C80">
      <w:pPr>
        <w:adjustRightInd w:val="0"/>
        <w:snapToGrid w:val="0"/>
        <w:rPr>
          <w:rFonts w:hint="default" w:ascii="Times New Roman" w:hAnsi="Times New Roman" w:eastAsia="宋体" w:cs="Times New Roman"/>
          <w:b/>
          <w:bCs/>
          <w:sz w:val="24"/>
        </w:rPr>
        <w:sectPr>
          <w:footerReference r:id="rId6" w:type="first"/>
          <w:headerReference r:id="rId3" w:type="default"/>
          <w:footerReference r:id="rId4" w:type="default"/>
          <w:footerReference r:id="rId5" w:type="even"/>
          <w:pgSz w:w="11906" w:h="16838"/>
          <w:pgMar w:top="1418" w:right="1418" w:bottom="1418" w:left="1418" w:header="851" w:footer="992" w:gutter="0"/>
          <w:pgNumType w:start="14"/>
          <w:cols w:space="720" w:num="1"/>
          <w:titlePg/>
          <w:docGrid w:type="lines" w:linePitch="312" w:charSpace="0"/>
        </w:sectPr>
      </w:pPr>
    </w:p>
    <w:sdt>
      <w:sdtPr>
        <w:rPr>
          <w:rFonts w:hint="default" w:ascii="Times New Roman" w:hAnsi="Times New Roman" w:eastAsia="宋体" w:cs="Times New Roman"/>
          <w:b/>
          <w:bCs/>
          <w:kern w:val="0"/>
          <w:sz w:val="24"/>
        </w:rPr>
        <w:id w:val="147466092"/>
        <w:docPartObj>
          <w:docPartGallery w:val="Table of Contents"/>
          <w:docPartUnique/>
        </w:docPartObj>
      </w:sdtPr>
      <w:sdtEndPr>
        <w:rPr>
          <w:rFonts w:hint="default" w:ascii="Times New Roman" w:hAnsi="Times New Roman" w:eastAsia="宋体" w:cs="Times New Roman"/>
          <w:b/>
          <w:bCs/>
          <w:kern w:val="0"/>
          <w:sz w:val="24"/>
        </w:rPr>
      </w:sdtEndPr>
      <w:sdtContent>
        <w:p w14:paraId="57265119">
          <w:pPr>
            <w:jc w:val="center"/>
            <w:rPr>
              <w:rFonts w:hint="default" w:ascii="Times New Roman" w:hAnsi="Times New Roman" w:eastAsia="宋体" w:cs="Times New Roman"/>
            </w:rPr>
          </w:pPr>
          <w:r>
            <w:rPr>
              <w:rFonts w:hint="default" w:ascii="Times New Roman" w:hAnsi="Times New Roman" w:eastAsia="宋体" w:cs="Times New Roman"/>
            </w:rPr>
            <w:t>目录</w:t>
          </w:r>
        </w:p>
        <w:p w14:paraId="14B2B8E0">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Cs/>
              <w:sz w:val="24"/>
              <w:szCs w:val="24"/>
            </w:rPr>
            <w:fldChar w:fldCharType="begin"/>
          </w:r>
          <w:r>
            <w:rPr>
              <w:rFonts w:hint="default" w:ascii="Times New Roman" w:hAnsi="Times New Roman" w:eastAsia="宋体" w:cs="Times New Roman"/>
              <w:bCs/>
              <w:sz w:val="24"/>
              <w:szCs w:val="24"/>
            </w:rPr>
            <w:instrText xml:space="preserve">TOC \o "1-1" \h \u </w:instrText>
          </w:r>
          <w:r>
            <w:rPr>
              <w:rFonts w:hint="default" w:ascii="Times New Roman" w:hAnsi="Times New Roman" w:eastAsia="宋体" w:cs="Times New Roman"/>
              <w:bCs/>
              <w:sz w:val="24"/>
              <w:szCs w:val="24"/>
            </w:rPr>
            <w:fldChar w:fldCharType="separate"/>
          </w: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_Toc158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表一项目基本情况</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_Toc158 \h </w:instrText>
          </w:r>
          <w:r>
            <w:rPr>
              <w:rFonts w:ascii="Times New Roman" w:hAnsi="Times New Roman"/>
              <w:b/>
              <w:sz w:val="24"/>
              <w:szCs w:val="24"/>
            </w:rPr>
            <w:fldChar w:fldCharType="separate"/>
          </w:r>
          <w:r>
            <w:rPr>
              <w:rFonts w:ascii="Times New Roman" w:hAnsi="Times New Roman"/>
              <w:b/>
              <w:sz w:val="24"/>
              <w:szCs w:val="24"/>
            </w:rPr>
            <w:t>1</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37DBFF95">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_Toc5189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表二项目情况</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_Toc5189 \h </w:instrText>
          </w:r>
          <w:r>
            <w:rPr>
              <w:rFonts w:ascii="Times New Roman" w:hAnsi="Times New Roman"/>
              <w:b/>
              <w:sz w:val="24"/>
              <w:szCs w:val="24"/>
            </w:rPr>
            <w:fldChar w:fldCharType="separate"/>
          </w:r>
          <w:r>
            <w:rPr>
              <w:rFonts w:ascii="Times New Roman" w:hAnsi="Times New Roman"/>
              <w:b/>
              <w:sz w:val="24"/>
              <w:szCs w:val="24"/>
            </w:rPr>
            <w:t>6</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230EB71A">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_Toc26078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表三主要污染源、污染物处理和排放</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_Toc26078 \h </w:instrText>
          </w:r>
          <w:r>
            <w:rPr>
              <w:rFonts w:ascii="Times New Roman" w:hAnsi="Times New Roman"/>
              <w:b/>
              <w:sz w:val="24"/>
              <w:szCs w:val="24"/>
            </w:rPr>
            <w:fldChar w:fldCharType="separate"/>
          </w:r>
          <w:r>
            <w:rPr>
              <w:rFonts w:ascii="Times New Roman" w:hAnsi="Times New Roman"/>
              <w:b/>
              <w:sz w:val="24"/>
              <w:szCs w:val="24"/>
            </w:rPr>
            <w:t>17</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3086B6FD">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_Toc7575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表四建设项目环境影响报告表主要结论及审批部门审批决定</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_Toc7575 \h </w:instrText>
          </w:r>
          <w:r>
            <w:rPr>
              <w:rFonts w:ascii="Times New Roman" w:hAnsi="Times New Roman"/>
              <w:b/>
              <w:sz w:val="24"/>
              <w:szCs w:val="24"/>
            </w:rPr>
            <w:fldChar w:fldCharType="separate"/>
          </w:r>
          <w:r>
            <w:rPr>
              <w:rFonts w:ascii="Times New Roman" w:hAnsi="Times New Roman"/>
              <w:b/>
              <w:sz w:val="24"/>
              <w:szCs w:val="24"/>
            </w:rPr>
            <w:t>28</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1097DBD3">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_Toc14928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表五验收监测质量保证及质量控制</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_Toc14928 \h </w:instrText>
          </w:r>
          <w:r>
            <w:rPr>
              <w:rFonts w:ascii="Times New Roman" w:hAnsi="Times New Roman"/>
              <w:b/>
              <w:sz w:val="24"/>
              <w:szCs w:val="24"/>
            </w:rPr>
            <w:fldChar w:fldCharType="separate"/>
          </w:r>
          <w:r>
            <w:rPr>
              <w:rFonts w:ascii="Times New Roman" w:hAnsi="Times New Roman"/>
              <w:b/>
              <w:sz w:val="24"/>
              <w:szCs w:val="24"/>
            </w:rPr>
            <w:t>35</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1E60FF68">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_Toc31782 </w:instrText>
          </w:r>
          <w:r>
            <w:rPr>
              <w:rFonts w:hint="default" w:ascii="Times New Roman" w:hAnsi="Times New Roman" w:eastAsia="宋体" w:cs="Times New Roman"/>
              <w:b/>
              <w:bCs/>
              <w:sz w:val="24"/>
              <w:szCs w:val="24"/>
            </w:rPr>
            <w:fldChar w:fldCharType="separate"/>
          </w:r>
          <w:r>
            <w:rPr>
              <w:rFonts w:hint="eastAsia" w:ascii="Times New Roman" w:hAnsi="Times New Roman" w:eastAsia="宋体" w:cs="Times New Roman"/>
              <w:b/>
              <w:bCs/>
              <w:kern w:val="2"/>
              <w:sz w:val="24"/>
              <w:szCs w:val="24"/>
              <w:lang w:val="en-US" w:eastAsia="zh-CN" w:bidi="ar-SA"/>
            </w:rPr>
            <w:t>表六</w:t>
          </w:r>
          <w:r>
            <w:rPr>
              <w:rFonts w:hint="default" w:ascii="Times New Roman" w:hAnsi="Times New Roman" w:eastAsia="宋体" w:cs="Times New Roman"/>
              <w:b/>
              <w:bCs/>
              <w:kern w:val="2"/>
              <w:sz w:val="24"/>
              <w:szCs w:val="24"/>
              <w:lang w:val="en-US" w:eastAsia="zh-CN" w:bidi="ar-SA"/>
            </w:rPr>
            <w:t>验收监测内容</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_Toc31782 \h </w:instrText>
          </w:r>
          <w:r>
            <w:rPr>
              <w:rFonts w:ascii="Times New Roman" w:hAnsi="Times New Roman"/>
              <w:b/>
              <w:sz w:val="24"/>
              <w:szCs w:val="24"/>
            </w:rPr>
            <w:fldChar w:fldCharType="separate"/>
          </w:r>
          <w:r>
            <w:rPr>
              <w:rFonts w:ascii="Times New Roman" w:hAnsi="Times New Roman"/>
              <w:b/>
              <w:sz w:val="24"/>
              <w:szCs w:val="24"/>
            </w:rPr>
            <w:t>43</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5E2CFAF5">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_Toc914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表七验收监测结果</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_Toc914 \h </w:instrText>
          </w:r>
          <w:r>
            <w:rPr>
              <w:rFonts w:ascii="Times New Roman" w:hAnsi="Times New Roman"/>
              <w:b/>
              <w:sz w:val="24"/>
              <w:szCs w:val="24"/>
            </w:rPr>
            <w:fldChar w:fldCharType="separate"/>
          </w:r>
          <w:r>
            <w:rPr>
              <w:rFonts w:ascii="Times New Roman" w:hAnsi="Times New Roman"/>
              <w:b/>
              <w:sz w:val="24"/>
              <w:szCs w:val="24"/>
            </w:rPr>
            <w:t>45</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58C56B1A">
          <w:pPr>
            <w:pStyle w:val="14"/>
            <w:tabs>
              <w:tab w:val="right" w:leader="dot" w:pos="9070"/>
              <w:tab w:val="clear" w:pos="8448"/>
            </w:tabs>
            <w:rPr>
              <w:rFonts w:ascii="Times New Roman" w:hAnsi="Times New Roman"/>
              <w:b/>
              <w:sz w:val="24"/>
              <w:szCs w:val="24"/>
            </w:rPr>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_Toc1972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bCs/>
              <w:sz w:val="24"/>
              <w:szCs w:val="24"/>
            </w:rPr>
            <w:t>表八</w:t>
          </w:r>
          <w:r>
            <w:rPr>
              <w:rFonts w:hint="default" w:ascii="Times New Roman" w:hAnsi="Times New Roman" w:eastAsia="宋体" w:cs="Times New Roman"/>
              <w:b/>
              <w:sz w:val="24"/>
              <w:szCs w:val="24"/>
            </w:rPr>
            <w:t>验收监测结论</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_Toc1972 \h </w:instrText>
          </w:r>
          <w:r>
            <w:rPr>
              <w:rFonts w:ascii="Times New Roman" w:hAnsi="Times New Roman"/>
              <w:b/>
              <w:sz w:val="24"/>
              <w:szCs w:val="24"/>
            </w:rPr>
            <w:fldChar w:fldCharType="separate"/>
          </w:r>
          <w:r>
            <w:rPr>
              <w:rFonts w:ascii="Times New Roman" w:hAnsi="Times New Roman"/>
              <w:b/>
              <w:sz w:val="24"/>
              <w:szCs w:val="24"/>
            </w:rPr>
            <w:t>56</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58A7CB96">
          <w:pPr>
            <w:pStyle w:val="14"/>
            <w:tabs>
              <w:tab w:val="right" w:leader="dot" w:pos="9070"/>
              <w:tab w:val="clear" w:pos="8448"/>
            </w:tabs>
          </w:pPr>
          <w:r>
            <w:rPr>
              <w:rFonts w:hint="default" w:ascii="Times New Roman" w:hAnsi="Times New Roman" w:eastAsia="宋体" w:cs="Times New Roman"/>
              <w:b/>
              <w:bCs/>
              <w:sz w:val="24"/>
              <w:szCs w:val="24"/>
            </w:rPr>
            <w:fldChar w:fldCharType="begin"/>
          </w:r>
          <w:r>
            <w:rPr>
              <w:rFonts w:hint="default" w:ascii="Times New Roman" w:hAnsi="Times New Roman" w:eastAsia="宋体" w:cs="Times New Roman"/>
              <w:b/>
              <w:bCs/>
              <w:sz w:val="24"/>
              <w:szCs w:val="24"/>
            </w:rPr>
            <w:instrText xml:space="preserve"> HYPERLINK \l _Toc26767 </w:instrText>
          </w:r>
          <w:r>
            <w:rPr>
              <w:rFonts w:hint="default" w:ascii="Times New Roman" w:hAnsi="Times New Roman" w:eastAsia="宋体" w:cs="Times New Roman"/>
              <w:b/>
              <w:bCs/>
              <w:sz w:val="24"/>
              <w:szCs w:val="24"/>
            </w:rPr>
            <w:fldChar w:fldCharType="separate"/>
          </w:r>
          <w:r>
            <w:rPr>
              <w:rFonts w:hint="default" w:ascii="Times New Roman" w:hAnsi="Times New Roman" w:eastAsia="宋体" w:cs="Times New Roman"/>
              <w:b/>
              <w:sz w:val="24"/>
              <w:szCs w:val="24"/>
            </w:rPr>
            <w:t>建设项目工程竣工环境保护“三同时”验收登记表</w:t>
          </w:r>
          <w:r>
            <w:rPr>
              <w:rFonts w:ascii="Times New Roman" w:hAnsi="Times New Roman"/>
              <w:b/>
              <w:sz w:val="24"/>
              <w:szCs w:val="24"/>
            </w:rPr>
            <w:tab/>
          </w:r>
          <w:r>
            <w:rPr>
              <w:rFonts w:ascii="Times New Roman" w:hAnsi="Times New Roman"/>
              <w:b/>
              <w:sz w:val="24"/>
              <w:szCs w:val="24"/>
            </w:rPr>
            <w:fldChar w:fldCharType="begin"/>
          </w:r>
          <w:r>
            <w:rPr>
              <w:rFonts w:ascii="Times New Roman" w:hAnsi="Times New Roman"/>
              <w:b/>
              <w:sz w:val="24"/>
              <w:szCs w:val="24"/>
            </w:rPr>
            <w:instrText xml:space="preserve"> PAGEREF _Toc26767 \h </w:instrText>
          </w:r>
          <w:r>
            <w:rPr>
              <w:rFonts w:ascii="Times New Roman" w:hAnsi="Times New Roman"/>
              <w:b/>
              <w:sz w:val="24"/>
              <w:szCs w:val="24"/>
            </w:rPr>
            <w:fldChar w:fldCharType="separate"/>
          </w:r>
          <w:r>
            <w:rPr>
              <w:rFonts w:ascii="Times New Roman" w:hAnsi="Times New Roman"/>
              <w:b/>
              <w:sz w:val="24"/>
              <w:szCs w:val="24"/>
            </w:rPr>
            <w:t>57</w:t>
          </w:r>
          <w:r>
            <w:rPr>
              <w:rFonts w:ascii="Times New Roman" w:hAnsi="Times New Roman"/>
              <w:b/>
              <w:sz w:val="24"/>
              <w:szCs w:val="24"/>
            </w:rPr>
            <w:fldChar w:fldCharType="end"/>
          </w:r>
          <w:r>
            <w:rPr>
              <w:rFonts w:hint="default" w:ascii="Times New Roman" w:hAnsi="Times New Roman" w:eastAsia="宋体" w:cs="Times New Roman"/>
              <w:b/>
              <w:bCs/>
              <w:sz w:val="24"/>
              <w:szCs w:val="24"/>
            </w:rPr>
            <w:fldChar w:fldCharType="end"/>
          </w:r>
        </w:p>
        <w:p w14:paraId="71E9DFB0">
          <w:pPr>
            <w:jc w:val="both"/>
            <w:rPr>
              <w:rFonts w:hint="default" w:ascii="Times New Roman" w:hAnsi="Times New Roman" w:eastAsia="宋体" w:cs="Times New Roman"/>
            </w:rPr>
            <w:sectPr>
              <w:pgSz w:w="11906" w:h="16838"/>
              <w:pgMar w:top="1418" w:right="1418" w:bottom="1418" w:left="1418" w:header="851" w:footer="992" w:gutter="0"/>
              <w:pgNumType w:start="14"/>
              <w:cols w:space="720" w:num="1"/>
              <w:titlePg/>
              <w:docGrid w:type="lines" w:linePitch="312" w:charSpace="0"/>
            </w:sectPr>
          </w:pPr>
          <w:r>
            <w:rPr>
              <w:rFonts w:hint="default" w:ascii="Times New Roman" w:hAnsi="Times New Roman" w:eastAsia="宋体" w:cs="Times New Roman"/>
              <w:bCs/>
              <w:szCs w:val="24"/>
            </w:rPr>
            <w:fldChar w:fldCharType="end"/>
          </w:r>
        </w:p>
      </w:sdtContent>
    </w:sdt>
    <w:p w14:paraId="113C25C0">
      <w:pPr>
        <w:adjustRightInd w:val="0"/>
        <w:snapToGrid w:val="0"/>
        <w:outlineLvl w:val="0"/>
        <w:rPr>
          <w:rFonts w:hint="default" w:ascii="Times New Roman" w:hAnsi="Times New Roman" w:eastAsia="宋体" w:cs="Times New Roman"/>
          <w:b/>
          <w:bCs/>
          <w:sz w:val="24"/>
        </w:rPr>
      </w:pPr>
      <w:bookmarkStart w:id="12" w:name="_Toc158"/>
      <w:r>
        <w:rPr>
          <w:rFonts w:hint="default" w:ascii="Times New Roman" w:hAnsi="Times New Roman" w:eastAsia="宋体" w:cs="Times New Roman"/>
          <w:b/>
          <w:bCs/>
          <w:sz w:val="24"/>
        </w:rPr>
        <w:t>表一项目基本情况</w:t>
      </w:r>
      <w:bookmarkEnd w:id="12"/>
    </w:p>
    <w:tbl>
      <w:tblPr>
        <w:tblStyle w:val="26"/>
        <w:tblW w:w="928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9"/>
        <w:gridCol w:w="1780"/>
        <w:gridCol w:w="1708"/>
        <w:gridCol w:w="518"/>
        <w:gridCol w:w="1387"/>
        <w:gridCol w:w="1031"/>
        <w:gridCol w:w="376"/>
        <w:gridCol w:w="853"/>
        <w:gridCol w:w="1204"/>
      </w:tblGrid>
      <w:tr w14:paraId="288AD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12" w:space="0"/>
              <w:left w:val="single" w:color="auto" w:sz="12" w:space="0"/>
              <w:bottom w:val="single" w:color="auto" w:sz="6" w:space="0"/>
              <w:right w:val="single" w:color="auto" w:sz="6" w:space="0"/>
              <w:tl2br w:val="nil"/>
              <w:tr2bl w:val="nil"/>
            </w:tcBorders>
            <w:vAlign w:val="center"/>
          </w:tcPr>
          <w:p w14:paraId="5888B6D0">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建设项目名称</w:t>
            </w:r>
          </w:p>
        </w:tc>
        <w:tc>
          <w:tcPr>
            <w:tcW w:w="7077" w:type="dxa"/>
            <w:gridSpan w:val="7"/>
            <w:tcBorders>
              <w:top w:val="single" w:color="auto" w:sz="12" w:space="0"/>
              <w:left w:val="single" w:color="auto" w:sz="6" w:space="0"/>
              <w:bottom w:val="single" w:color="auto" w:sz="6" w:space="0"/>
              <w:right w:val="single" w:color="auto" w:sz="12" w:space="0"/>
              <w:tl2br w:val="nil"/>
              <w:tr2bl w:val="nil"/>
            </w:tcBorders>
            <w:vAlign w:val="bottom"/>
          </w:tcPr>
          <w:p w14:paraId="64DB319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浙江本茨科技有限公司年产1800万件注塑件建设项目</w:t>
            </w:r>
          </w:p>
        </w:tc>
      </w:tr>
      <w:tr w14:paraId="23A478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288E0F07">
            <w:pPr>
              <w:jc w:val="center"/>
              <w:rPr>
                <w:rFonts w:hint="default" w:ascii="Times New Roman" w:hAnsi="Times New Roman" w:eastAsia="宋体" w:cs="Times New Roman"/>
                <w:szCs w:val="21"/>
              </w:rPr>
            </w:pPr>
            <w:r>
              <w:rPr>
                <w:rFonts w:hint="default" w:ascii="Times New Roman" w:hAnsi="Times New Roman" w:eastAsia="宋体" w:cs="Times New Roman"/>
                <w:szCs w:val="21"/>
              </w:rPr>
              <w:t>建设单位名称</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vAlign w:val="center"/>
          </w:tcPr>
          <w:p w14:paraId="6E068B18">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浙江本茨科技有限公司</w:t>
            </w:r>
          </w:p>
        </w:tc>
      </w:tr>
      <w:tr w14:paraId="3909C0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12C08DE4">
            <w:pPr>
              <w:jc w:val="center"/>
              <w:rPr>
                <w:rFonts w:hint="default" w:ascii="Times New Roman" w:hAnsi="Times New Roman" w:eastAsia="宋体" w:cs="Times New Roman"/>
                <w:szCs w:val="21"/>
              </w:rPr>
            </w:pPr>
            <w:r>
              <w:rPr>
                <w:rFonts w:hint="default" w:ascii="Times New Roman" w:hAnsi="Times New Roman" w:eastAsia="宋体" w:cs="Times New Roman"/>
                <w:szCs w:val="21"/>
              </w:rPr>
              <w:t>建设项目性质</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vAlign w:val="center"/>
          </w:tcPr>
          <w:p w14:paraId="2D11BD73">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新建√改扩建技改迁建（划√）</w:t>
            </w:r>
          </w:p>
        </w:tc>
      </w:tr>
      <w:tr w14:paraId="10F874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717C288C">
            <w:pPr>
              <w:pStyle w:val="45"/>
              <w:rPr>
                <w:rFonts w:hint="default" w:ascii="Times New Roman" w:hAnsi="Times New Roman" w:eastAsia="宋体" w:cs="Times New Roman"/>
                <w:szCs w:val="21"/>
              </w:rPr>
            </w:pPr>
            <w:r>
              <w:rPr>
                <w:rFonts w:hint="default" w:ascii="Times New Roman" w:hAnsi="Times New Roman" w:eastAsia="宋体" w:cs="Times New Roman"/>
                <w:szCs w:val="21"/>
                <w:lang w:val="en-US" w:bidi="ar-SA"/>
              </w:rPr>
              <w:t>建设地点</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vAlign w:val="center"/>
          </w:tcPr>
          <w:p w14:paraId="564C0322">
            <w:pPr>
              <w:pStyle w:val="45"/>
              <w:rPr>
                <w:rFonts w:hint="default" w:ascii="Times New Roman" w:hAnsi="Times New Roman" w:eastAsia="宋体" w:cs="Times New Roman"/>
                <w:szCs w:val="21"/>
              </w:rPr>
            </w:pPr>
            <w:r>
              <w:rPr>
                <w:rFonts w:hint="default" w:ascii="Times New Roman" w:hAnsi="Times New Roman" w:eastAsia="宋体" w:cs="Times New Roman"/>
                <w:szCs w:val="21"/>
                <w:lang w:val="en-US"/>
              </w:rPr>
              <w:t>浙江省嘉兴市海宁市周王庙镇华锦路7号1幢</w:t>
            </w:r>
          </w:p>
        </w:tc>
      </w:tr>
      <w:tr w14:paraId="2E717C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3D9E7CC8">
            <w:pPr>
              <w:jc w:val="center"/>
              <w:rPr>
                <w:rFonts w:hint="default" w:ascii="Times New Roman" w:hAnsi="Times New Roman" w:eastAsia="宋体" w:cs="Times New Roman"/>
                <w:szCs w:val="21"/>
              </w:rPr>
            </w:pPr>
            <w:r>
              <w:rPr>
                <w:rFonts w:hint="default" w:ascii="Times New Roman" w:hAnsi="Times New Roman" w:eastAsia="宋体" w:cs="Times New Roman"/>
              </w:rPr>
              <w:t>主要产品名称</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vAlign w:val="center"/>
          </w:tcPr>
          <w:p w14:paraId="41BC40A1">
            <w:pPr>
              <w:adjustRightInd w:val="0"/>
              <w:snapToGrid w:val="0"/>
              <w:ind w:firstLine="210" w:firstLineChars="100"/>
              <w:jc w:val="center"/>
              <w:rPr>
                <w:rFonts w:hint="default" w:ascii="Times New Roman" w:hAnsi="Times New Roman" w:eastAsia="宋体" w:cs="Times New Roman"/>
                <w:szCs w:val="21"/>
              </w:rPr>
            </w:pPr>
            <w:r>
              <w:rPr>
                <w:rFonts w:hint="default" w:ascii="Times New Roman" w:hAnsi="Times New Roman" w:eastAsia="宋体" w:cs="Times New Roman"/>
                <w:szCs w:val="21"/>
              </w:rPr>
              <w:t>塑料件</w:t>
            </w:r>
          </w:p>
        </w:tc>
      </w:tr>
      <w:tr w14:paraId="2B88D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54D79628">
            <w:pPr>
              <w:jc w:val="center"/>
              <w:rPr>
                <w:rFonts w:hint="default" w:ascii="Times New Roman" w:hAnsi="Times New Roman" w:eastAsia="宋体" w:cs="Times New Roman"/>
                <w:szCs w:val="21"/>
              </w:rPr>
            </w:pPr>
            <w:r>
              <w:rPr>
                <w:rFonts w:hint="default" w:ascii="Times New Roman" w:hAnsi="Times New Roman" w:eastAsia="宋体" w:cs="Times New Roman"/>
              </w:rPr>
              <w:t>设计生产能力</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vAlign w:val="center"/>
          </w:tcPr>
          <w:p w14:paraId="0FAC4F9B">
            <w:pPr>
              <w:adjustRightInd w:val="0"/>
              <w:snapToGrid w:val="0"/>
              <w:ind w:firstLine="210" w:firstLineChars="100"/>
              <w:jc w:val="center"/>
              <w:rPr>
                <w:rFonts w:hint="default" w:ascii="Times New Roman" w:hAnsi="Times New Roman" w:eastAsia="宋体" w:cs="Times New Roman"/>
                <w:szCs w:val="21"/>
              </w:rPr>
            </w:pPr>
            <w:r>
              <w:rPr>
                <w:rFonts w:hint="default" w:ascii="Times New Roman" w:hAnsi="Times New Roman" w:eastAsia="宋体" w:cs="Times New Roman"/>
                <w:szCs w:val="21"/>
              </w:rPr>
              <w:t>年产1800万件注塑件</w:t>
            </w:r>
          </w:p>
        </w:tc>
      </w:tr>
      <w:tr w14:paraId="1E4B81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103692A0">
            <w:pPr>
              <w:jc w:val="center"/>
              <w:rPr>
                <w:rFonts w:hint="default" w:ascii="Times New Roman" w:hAnsi="Times New Roman" w:eastAsia="宋体" w:cs="Times New Roman"/>
                <w:szCs w:val="21"/>
              </w:rPr>
            </w:pPr>
            <w:r>
              <w:rPr>
                <w:rFonts w:hint="default" w:ascii="Times New Roman" w:hAnsi="Times New Roman" w:eastAsia="宋体" w:cs="Times New Roman"/>
              </w:rPr>
              <w:t>实际生产能力</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vAlign w:val="center"/>
          </w:tcPr>
          <w:p w14:paraId="747B5C21">
            <w:pPr>
              <w:adjustRightInd w:val="0"/>
              <w:snapToGrid w:val="0"/>
              <w:ind w:firstLine="210" w:firstLineChars="100"/>
              <w:jc w:val="center"/>
              <w:rPr>
                <w:rFonts w:hint="default" w:ascii="Times New Roman" w:hAnsi="Times New Roman" w:eastAsia="宋体" w:cs="Times New Roman"/>
                <w:szCs w:val="21"/>
              </w:rPr>
            </w:pPr>
            <w:r>
              <w:rPr>
                <w:rFonts w:hint="default" w:ascii="Times New Roman" w:hAnsi="Times New Roman" w:eastAsia="宋体" w:cs="Times New Roman"/>
                <w:szCs w:val="21"/>
              </w:rPr>
              <w:t>年产</w:t>
            </w:r>
            <w:r>
              <w:rPr>
                <w:rFonts w:hint="default" w:ascii="Times New Roman" w:hAnsi="Times New Roman" w:eastAsia="宋体" w:cs="Times New Roman"/>
                <w:szCs w:val="21"/>
                <w:lang w:val="en-US" w:eastAsia="zh-CN"/>
              </w:rPr>
              <w:t>1</w:t>
            </w:r>
            <w:r>
              <w:rPr>
                <w:rFonts w:hint="eastAsia" w:ascii="Times New Roman" w:hAnsi="Times New Roman" w:cs="Times New Roman"/>
                <w:szCs w:val="21"/>
                <w:lang w:val="en-US" w:eastAsia="zh-CN"/>
              </w:rPr>
              <w:t>500</w:t>
            </w:r>
            <w:r>
              <w:rPr>
                <w:rFonts w:hint="default" w:ascii="Times New Roman" w:hAnsi="Times New Roman" w:eastAsia="宋体" w:cs="Times New Roman"/>
                <w:szCs w:val="21"/>
              </w:rPr>
              <w:t>万件注塑件</w:t>
            </w:r>
          </w:p>
        </w:tc>
      </w:tr>
      <w:tr w14:paraId="18ABA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67636C99">
            <w:pPr>
              <w:jc w:val="center"/>
              <w:rPr>
                <w:rFonts w:hint="default" w:ascii="Times New Roman" w:hAnsi="Times New Roman" w:eastAsia="宋体" w:cs="Times New Roman"/>
              </w:rPr>
            </w:pPr>
            <w:r>
              <w:rPr>
                <w:rFonts w:hint="default" w:ascii="Times New Roman" w:hAnsi="Times New Roman" w:eastAsia="宋体" w:cs="Times New Roman"/>
              </w:rPr>
              <w:t>建设项目环评时间</w:t>
            </w:r>
          </w:p>
        </w:tc>
        <w:tc>
          <w:tcPr>
            <w:tcW w:w="222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7E4C9ED">
            <w:pPr>
              <w:adjustRightInd w:val="0"/>
              <w:snapToGrid w:val="0"/>
              <w:ind w:firstLine="210" w:firstLineChars="100"/>
              <w:jc w:val="center"/>
              <w:rPr>
                <w:rFonts w:hint="default" w:ascii="Times New Roman" w:hAnsi="Times New Roman" w:eastAsia="宋体" w:cs="Times New Roman"/>
                <w:lang w:val="en-US" w:eastAsia="zh-CN"/>
              </w:rPr>
            </w:pPr>
            <w:r>
              <w:rPr>
                <w:rFonts w:hint="default" w:ascii="Times New Roman" w:hAnsi="Times New Roman" w:eastAsia="宋体" w:cs="Times New Roman"/>
              </w:rPr>
              <w:t>2024年4月</w:t>
            </w:r>
            <w:r>
              <w:rPr>
                <w:rFonts w:hint="eastAsia" w:ascii="Times New Roman" w:hAnsi="Times New Roman" w:cs="Times New Roman"/>
                <w:lang w:val="en-US" w:eastAsia="zh-CN"/>
              </w:rPr>
              <w:t>11日</w:t>
            </w:r>
          </w:p>
        </w:tc>
        <w:tc>
          <w:tcPr>
            <w:tcW w:w="2418"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7C43365B">
            <w:pPr>
              <w:jc w:val="center"/>
              <w:rPr>
                <w:rFonts w:hint="default" w:ascii="Times New Roman" w:hAnsi="Times New Roman" w:eastAsia="宋体" w:cs="Times New Roman"/>
              </w:rPr>
            </w:pPr>
            <w:r>
              <w:rPr>
                <w:rFonts w:hint="default" w:ascii="Times New Roman" w:hAnsi="Times New Roman" w:eastAsia="宋体" w:cs="Times New Roman"/>
              </w:rPr>
              <w:t>开工建设时间</w:t>
            </w:r>
          </w:p>
        </w:tc>
        <w:tc>
          <w:tcPr>
            <w:tcW w:w="2433"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38A7DF52">
            <w:pPr>
              <w:adjustRightInd w:val="0"/>
              <w:snapToGrid w:val="0"/>
              <w:ind w:firstLine="210" w:firstLineChars="100"/>
              <w:jc w:val="center"/>
              <w:rPr>
                <w:rFonts w:hint="default" w:ascii="Times New Roman" w:hAnsi="Times New Roman" w:eastAsia="宋体" w:cs="Times New Roman"/>
                <w:lang w:val="en-US" w:eastAsia="zh-CN"/>
              </w:rPr>
            </w:pPr>
            <w:r>
              <w:rPr>
                <w:rFonts w:hint="default" w:ascii="Times New Roman" w:hAnsi="Times New Roman" w:eastAsia="宋体" w:cs="Times New Roman"/>
              </w:rPr>
              <w:t>2022年1月</w:t>
            </w:r>
            <w:r>
              <w:rPr>
                <w:rFonts w:hint="eastAsia"/>
                <w:lang w:val="en-US" w:eastAsia="zh-CN"/>
              </w:rPr>
              <w:t>10日</w:t>
            </w:r>
          </w:p>
        </w:tc>
      </w:tr>
      <w:tr w14:paraId="52E79B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0DF13652">
            <w:pPr>
              <w:jc w:val="center"/>
              <w:rPr>
                <w:rFonts w:hint="default" w:ascii="Times New Roman" w:hAnsi="Times New Roman" w:eastAsia="宋体" w:cs="Times New Roman"/>
              </w:rPr>
            </w:pPr>
            <w:r>
              <w:rPr>
                <w:rFonts w:hint="default" w:ascii="Times New Roman" w:hAnsi="Times New Roman" w:eastAsia="宋体" w:cs="Times New Roman"/>
              </w:rPr>
              <w:t>调试时间</w:t>
            </w:r>
          </w:p>
        </w:tc>
        <w:tc>
          <w:tcPr>
            <w:tcW w:w="222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6B14E882">
            <w:pPr>
              <w:adjustRightInd w:val="0"/>
              <w:snapToGrid w:val="0"/>
              <w:ind w:firstLine="210" w:firstLineChars="100"/>
              <w:jc w:val="center"/>
              <w:rPr>
                <w:rFonts w:hint="default" w:ascii="Times New Roman" w:hAnsi="Times New Roman" w:eastAsia="宋体" w:cs="Times New Roman"/>
              </w:rPr>
            </w:pPr>
            <w:r>
              <w:rPr>
                <w:rFonts w:hint="default" w:ascii="Times New Roman" w:hAnsi="Times New Roman" w:eastAsia="宋体" w:cs="Times New Roman"/>
              </w:rPr>
              <w:t>2024年6月1日-2024年</w:t>
            </w:r>
            <w:r>
              <w:rPr>
                <w:rFonts w:hint="default" w:ascii="Times New Roman" w:hAnsi="Times New Roman" w:eastAsia="宋体" w:cs="Times New Roman"/>
                <w:lang w:val="en-US" w:eastAsia="zh-CN"/>
              </w:rPr>
              <w:t>9</w:t>
            </w:r>
            <w:r>
              <w:rPr>
                <w:rFonts w:hint="default" w:ascii="Times New Roman" w:hAnsi="Times New Roman" w:eastAsia="宋体" w:cs="Times New Roman"/>
              </w:rPr>
              <w:t>月1日</w:t>
            </w:r>
          </w:p>
        </w:tc>
        <w:tc>
          <w:tcPr>
            <w:tcW w:w="2418"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F42D401">
            <w:pPr>
              <w:jc w:val="center"/>
              <w:rPr>
                <w:rFonts w:hint="default" w:ascii="Times New Roman" w:hAnsi="Times New Roman" w:eastAsia="宋体" w:cs="Times New Roman"/>
              </w:rPr>
            </w:pPr>
            <w:r>
              <w:rPr>
                <w:rFonts w:hint="default" w:ascii="Times New Roman" w:hAnsi="Times New Roman" w:eastAsia="宋体" w:cs="Times New Roman"/>
              </w:rPr>
              <w:t>验收现场监测时间</w:t>
            </w:r>
          </w:p>
        </w:tc>
        <w:tc>
          <w:tcPr>
            <w:tcW w:w="2433"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3BCB2361">
            <w:pPr>
              <w:adjustRightInd w:val="0"/>
              <w:snapToGrid w:val="0"/>
              <w:ind w:firstLine="210" w:firstLineChars="100"/>
              <w:jc w:val="center"/>
              <w:rPr>
                <w:rFonts w:hint="default" w:ascii="Times New Roman" w:hAnsi="Times New Roman" w:eastAsia="宋体" w:cs="Times New Roman"/>
                <w:lang w:val="en-US" w:eastAsia="zh-CN"/>
              </w:rPr>
            </w:pPr>
            <w:r>
              <w:rPr>
                <w:rFonts w:hint="default" w:ascii="Times New Roman" w:hAnsi="Times New Roman" w:eastAsia="宋体" w:cs="Times New Roman"/>
              </w:rPr>
              <w:t>2024年6月</w:t>
            </w:r>
            <w:r>
              <w:rPr>
                <w:rFonts w:hint="eastAsia" w:ascii="Times New Roman" w:hAnsi="Times New Roman" w:cs="Times New Roman"/>
                <w:lang w:val="en-US" w:eastAsia="zh-CN"/>
              </w:rPr>
              <w:t>11日-</w:t>
            </w:r>
            <w:r>
              <w:rPr>
                <w:rFonts w:hint="default" w:ascii="Times New Roman" w:hAnsi="Times New Roman" w:eastAsia="宋体" w:cs="Times New Roman"/>
              </w:rPr>
              <w:t>2024年6月</w:t>
            </w:r>
            <w:r>
              <w:rPr>
                <w:rFonts w:hint="eastAsia" w:ascii="Times New Roman" w:hAnsi="Times New Roman" w:cs="Times New Roman"/>
                <w:lang w:val="en-US" w:eastAsia="zh-CN"/>
              </w:rPr>
              <w:t>12日</w:t>
            </w:r>
          </w:p>
        </w:tc>
      </w:tr>
      <w:tr w14:paraId="53003A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477C2E32">
            <w:pPr>
              <w:jc w:val="center"/>
              <w:rPr>
                <w:rFonts w:hint="default" w:ascii="Times New Roman" w:hAnsi="Times New Roman" w:eastAsia="宋体" w:cs="Times New Roman"/>
              </w:rPr>
            </w:pPr>
            <w:r>
              <w:rPr>
                <w:rFonts w:hint="default" w:ascii="Times New Roman" w:hAnsi="Times New Roman" w:eastAsia="宋体" w:cs="Times New Roman"/>
              </w:rPr>
              <w:t>环评报告表审批部门</w:t>
            </w:r>
          </w:p>
        </w:tc>
        <w:tc>
          <w:tcPr>
            <w:tcW w:w="222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26177DAD">
            <w:pPr>
              <w:adjustRightInd w:val="0"/>
              <w:snapToGrid w:val="0"/>
              <w:ind w:firstLine="210" w:firstLineChars="100"/>
              <w:jc w:val="center"/>
              <w:rPr>
                <w:rFonts w:hint="default" w:ascii="Times New Roman" w:hAnsi="Times New Roman" w:eastAsia="宋体" w:cs="Times New Roman"/>
              </w:rPr>
            </w:pPr>
            <w:r>
              <w:rPr>
                <w:rFonts w:hint="default" w:ascii="Times New Roman" w:hAnsi="Times New Roman" w:eastAsia="宋体" w:cs="Times New Roman"/>
              </w:rPr>
              <w:t>嘉兴市生态环境局</w:t>
            </w:r>
          </w:p>
        </w:tc>
        <w:tc>
          <w:tcPr>
            <w:tcW w:w="2418"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3A111DA4">
            <w:pPr>
              <w:jc w:val="center"/>
              <w:rPr>
                <w:rFonts w:hint="default" w:ascii="Times New Roman" w:hAnsi="Times New Roman" w:eastAsia="宋体" w:cs="Times New Roman"/>
              </w:rPr>
            </w:pPr>
            <w:r>
              <w:rPr>
                <w:rFonts w:hint="default" w:ascii="Times New Roman" w:hAnsi="Times New Roman" w:eastAsia="宋体" w:cs="Times New Roman"/>
              </w:rPr>
              <w:t>环评报告表编制单位</w:t>
            </w:r>
          </w:p>
        </w:tc>
        <w:tc>
          <w:tcPr>
            <w:tcW w:w="2433"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350244B9">
            <w:pPr>
              <w:adjustRightInd w:val="0"/>
              <w:snapToGrid w:val="0"/>
              <w:ind w:firstLine="210" w:firstLineChars="100"/>
              <w:jc w:val="center"/>
              <w:rPr>
                <w:rFonts w:hint="default" w:ascii="Times New Roman" w:hAnsi="Times New Roman" w:eastAsia="宋体" w:cs="Times New Roman"/>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"https://www.tianyancha.com/company/751413670" \t "https://www.tianyancha.com/_blank" </w:instrText>
            </w:r>
            <w:r>
              <w:rPr>
                <w:rFonts w:hint="default" w:ascii="Times New Roman" w:hAnsi="Times New Roman" w:eastAsia="宋体" w:cs="Times New Roman"/>
              </w:rPr>
              <w:fldChar w:fldCharType="separate"/>
            </w:r>
            <w:r>
              <w:rPr>
                <w:rFonts w:hint="default" w:ascii="Times New Roman" w:hAnsi="Times New Roman" w:eastAsia="宋体" w:cs="Times New Roman"/>
                <w:szCs w:val="21"/>
              </w:rPr>
              <w:t>杭州博盛环保科技有限公司</w:t>
            </w:r>
            <w:r>
              <w:rPr>
                <w:rFonts w:hint="default" w:ascii="Times New Roman" w:hAnsi="Times New Roman" w:eastAsia="宋体" w:cs="Times New Roman"/>
                <w:szCs w:val="21"/>
              </w:rPr>
              <w:fldChar w:fldCharType="end"/>
            </w:r>
          </w:p>
        </w:tc>
      </w:tr>
      <w:tr w14:paraId="5C5579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4F2DE3EB">
            <w:pPr>
              <w:jc w:val="center"/>
              <w:rPr>
                <w:rFonts w:hint="default" w:ascii="Times New Roman" w:hAnsi="Times New Roman" w:eastAsia="宋体" w:cs="Times New Roman"/>
              </w:rPr>
            </w:pPr>
            <w:r>
              <w:rPr>
                <w:rFonts w:hint="default" w:ascii="Times New Roman" w:hAnsi="Times New Roman" w:eastAsia="宋体" w:cs="Times New Roman"/>
              </w:rPr>
              <w:t>环保设施设计单位</w:t>
            </w:r>
          </w:p>
        </w:tc>
        <w:tc>
          <w:tcPr>
            <w:tcW w:w="2226"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7E796DF">
            <w:pPr>
              <w:pStyle w:val="11"/>
              <w:ind w:firstLine="210"/>
              <w:rPr>
                <w:rFonts w:hint="default" w:ascii="Times New Roman" w:hAnsi="Times New Roman" w:eastAsia="宋体" w:cs="Times New Roman"/>
              </w:rPr>
            </w:pPr>
            <w:r>
              <w:rPr>
                <w:rFonts w:hint="default" w:ascii="Times New Roman" w:hAnsi="Times New Roman" w:eastAsia="宋体" w:cs="Times New Roman"/>
                <w:szCs w:val="21"/>
              </w:rPr>
              <w:t>杭州宜杰环保科技有限公司</w:t>
            </w:r>
          </w:p>
        </w:tc>
        <w:tc>
          <w:tcPr>
            <w:tcW w:w="2418"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981D12B">
            <w:pPr>
              <w:jc w:val="center"/>
              <w:rPr>
                <w:rFonts w:hint="default" w:ascii="Times New Roman" w:hAnsi="Times New Roman" w:eastAsia="宋体" w:cs="Times New Roman"/>
              </w:rPr>
            </w:pPr>
            <w:r>
              <w:rPr>
                <w:rFonts w:hint="default" w:ascii="Times New Roman" w:hAnsi="Times New Roman" w:eastAsia="宋体" w:cs="Times New Roman"/>
              </w:rPr>
              <w:t>环保设施施工单位</w:t>
            </w:r>
          </w:p>
        </w:tc>
        <w:tc>
          <w:tcPr>
            <w:tcW w:w="2433" w:type="dxa"/>
            <w:gridSpan w:val="3"/>
            <w:tcBorders>
              <w:top w:val="single" w:color="auto" w:sz="6" w:space="0"/>
              <w:left w:val="single" w:color="auto" w:sz="6" w:space="0"/>
              <w:bottom w:val="single" w:color="auto" w:sz="6" w:space="0"/>
              <w:right w:val="single" w:color="auto" w:sz="12" w:space="0"/>
              <w:tl2br w:val="nil"/>
              <w:tr2bl w:val="nil"/>
            </w:tcBorders>
            <w:vAlign w:val="center"/>
          </w:tcPr>
          <w:p w14:paraId="03826539">
            <w:pPr>
              <w:adjustRightInd w:val="0"/>
              <w:snapToGrid w:val="0"/>
              <w:ind w:firstLine="210" w:firstLineChars="100"/>
              <w:jc w:val="center"/>
              <w:rPr>
                <w:rFonts w:hint="default" w:ascii="Times New Roman" w:hAnsi="Times New Roman" w:eastAsia="宋体" w:cs="Times New Roman"/>
              </w:rPr>
            </w:pPr>
            <w:r>
              <w:rPr>
                <w:rFonts w:hint="default" w:ascii="Times New Roman" w:hAnsi="Times New Roman" w:eastAsia="宋体" w:cs="Times New Roman"/>
                <w:szCs w:val="21"/>
              </w:rPr>
              <w:t>杭州宜杰环保科技有限公司</w:t>
            </w:r>
          </w:p>
        </w:tc>
      </w:tr>
      <w:tr w14:paraId="7ED412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069D5EA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投资总概算</w:t>
            </w:r>
          </w:p>
        </w:tc>
        <w:tc>
          <w:tcPr>
            <w:tcW w:w="1708" w:type="dxa"/>
            <w:tcBorders>
              <w:top w:val="single" w:color="auto" w:sz="6" w:space="0"/>
              <w:left w:val="single" w:color="auto" w:sz="6" w:space="0"/>
              <w:bottom w:val="single" w:color="auto" w:sz="6" w:space="0"/>
              <w:right w:val="single" w:color="auto" w:sz="6" w:space="0"/>
              <w:tl2br w:val="nil"/>
              <w:tr2bl w:val="nil"/>
            </w:tcBorders>
            <w:vAlign w:val="center"/>
          </w:tcPr>
          <w:p w14:paraId="753E28E8">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rPr>
              <w:t>2000</w:t>
            </w:r>
            <w:r>
              <w:rPr>
                <w:rFonts w:hint="default" w:ascii="Times New Roman" w:hAnsi="Times New Roman" w:eastAsia="宋体" w:cs="Times New Roman"/>
                <w:bCs/>
                <w:szCs w:val="21"/>
              </w:rPr>
              <w:t>万元</w:t>
            </w:r>
          </w:p>
        </w:tc>
        <w:tc>
          <w:tcPr>
            <w:tcW w:w="1905"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50D8BBA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环保投资总概算</w:t>
            </w:r>
          </w:p>
        </w:tc>
        <w:tc>
          <w:tcPr>
            <w:tcW w:w="1407"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14202361">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bCs/>
                <w:szCs w:val="21"/>
              </w:rPr>
              <w:t>28万元</w:t>
            </w:r>
          </w:p>
        </w:tc>
        <w:tc>
          <w:tcPr>
            <w:tcW w:w="853" w:type="dxa"/>
            <w:tcBorders>
              <w:top w:val="single" w:color="auto" w:sz="6" w:space="0"/>
              <w:left w:val="single" w:color="auto" w:sz="6" w:space="0"/>
              <w:bottom w:val="single" w:color="auto" w:sz="6" w:space="0"/>
              <w:right w:val="single" w:color="auto" w:sz="6" w:space="0"/>
              <w:tl2br w:val="nil"/>
              <w:tr2bl w:val="nil"/>
            </w:tcBorders>
            <w:vAlign w:val="center"/>
          </w:tcPr>
          <w:p w14:paraId="79E6E5B5">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比例</w:t>
            </w:r>
          </w:p>
        </w:tc>
        <w:tc>
          <w:tcPr>
            <w:tcW w:w="1204" w:type="dxa"/>
            <w:tcBorders>
              <w:top w:val="single" w:color="auto" w:sz="6" w:space="0"/>
              <w:left w:val="single" w:color="auto" w:sz="6" w:space="0"/>
              <w:bottom w:val="single" w:color="auto" w:sz="6" w:space="0"/>
              <w:right w:val="single" w:color="auto" w:sz="12" w:space="0"/>
              <w:tl2br w:val="nil"/>
              <w:tr2bl w:val="nil"/>
            </w:tcBorders>
            <w:vAlign w:val="center"/>
          </w:tcPr>
          <w:p w14:paraId="12D92F3F">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1.4%</w:t>
            </w:r>
          </w:p>
        </w:tc>
      </w:tr>
      <w:tr w14:paraId="26808B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71DC3E3D">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实际总投资</w:t>
            </w:r>
          </w:p>
        </w:tc>
        <w:tc>
          <w:tcPr>
            <w:tcW w:w="1708" w:type="dxa"/>
            <w:tcBorders>
              <w:top w:val="single" w:color="auto" w:sz="6" w:space="0"/>
              <w:left w:val="single" w:color="auto" w:sz="6" w:space="0"/>
              <w:bottom w:val="single" w:color="auto" w:sz="6" w:space="0"/>
              <w:right w:val="single" w:color="auto" w:sz="6" w:space="0"/>
              <w:tl2br w:val="nil"/>
              <w:tr2bl w:val="nil"/>
            </w:tcBorders>
            <w:vAlign w:val="center"/>
          </w:tcPr>
          <w:p w14:paraId="046C8FCD">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rPr>
              <w:t>2000</w:t>
            </w:r>
            <w:r>
              <w:rPr>
                <w:rFonts w:hint="default" w:ascii="Times New Roman" w:hAnsi="Times New Roman" w:eastAsia="宋体" w:cs="Times New Roman"/>
                <w:bCs/>
                <w:szCs w:val="21"/>
              </w:rPr>
              <w:t>万元</w:t>
            </w:r>
          </w:p>
        </w:tc>
        <w:tc>
          <w:tcPr>
            <w:tcW w:w="1905"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95C02CD">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实际环保投资</w:t>
            </w:r>
          </w:p>
        </w:tc>
        <w:tc>
          <w:tcPr>
            <w:tcW w:w="1407" w:type="dxa"/>
            <w:gridSpan w:val="2"/>
            <w:tcBorders>
              <w:top w:val="single" w:color="auto" w:sz="6" w:space="0"/>
              <w:left w:val="single" w:color="auto" w:sz="6" w:space="0"/>
              <w:bottom w:val="single" w:color="auto" w:sz="6" w:space="0"/>
              <w:right w:val="single" w:color="auto" w:sz="6" w:space="0"/>
              <w:tl2br w:val="nil"/>
              <w:tr2bl w:val="nil"/>
            </w:tcBorders>
            <w:vAlign w:val="center"/>
          </w:tcPr>
          <w:p w14:paraId="0EC099BB">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bCs/>
                <w:szCs w:val="21"/>
              </w:rPr>
              <w:t>28.3万元</w:t>
            </w:r>
          </w:p>
        </w:tc>
        <w:tc>
          <w:tcPr>
            <w:tcW w:w="853" w:type="dxa"/>
            <w:tcBorders>
              <w:top w:val="single" w:color="auto" w:sz="6" w:space="0"/>
              <w:left w:val="single" w:color="auto" w:sz="6" w:space="0"/>
              <w:bottom w:val="single" w:color="auto" w:sz="6" w:space="0"/>
              <w:right w:val="single" w:color="auto" w:sz="6" w:space="0"/>
              <w:tl2br w:val="nil"/>
              <w:tr2bl w:val="nil"/>
            </w:tcBorders>
            <w:vAlign w:val="center"/>
          </w:tcPr>
          <w:p w14:paraId="62295DCF">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比例</w:t>
            </w:r>
          </w:p>
        </w:tc>
        <w:tc>
          <w:tcPr>
            <w:tcW w:w="1204" w:type="dxa"/>
            <w:tcBorders>
              <w:top w:val="single" w:color="auto" w:sz="6" w:space="0"/>
              <w:left w:val="single" w:color="auto" w:sz="6" w:space="0"/>
              <w:bottom w:val="single" w:color="auto" w:sz="6" w:space="0"/>
              <w:right w:val="single" w:color="auto" w:sz="12" w:space="0"/>
              <w:tl2br w:val="nil"/>
              <w:tr2bl w:val="nil"/>
            </w:tcBorders>
            <w:vAlign w:val="center"/>
          </w:tcPr>
          <w:p w14:paraId="4FFFB707">
            <w:pPr>
              <w:adjustRightInd w:val="0"/>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1.41%</w:t>
            </w:r>
          </w:p>
        </w:tc>
      </w:tr>
      <w:tr w14:paraId="4926E4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09" w:type="dxa"/>
            <w:gridSpan w:val="2"/>
            <w:tcBorders>
              <w:top w:val="single" w:color="auto" w:sz="6" w:space="0"/>
              <w:left w:val="single" w:color="auto" w:sz="12" w:space="0"/>
              <w:bottom w:val="single" w:color="auto" w:sz="6" w:space="0"/>
              <w:right w:val="single" w:color="auto" w:sz="6" w:space="0"/>
              <w:tl2br w:val="nil"/>
              <w:tr2bl w:val="nil"/>
            </w:tcBorders>
            <w:vAlign w:val="center"/>
          </w:tcPr>
          <w:p w14:paraId="2F31F8EB">
            <w:pPr>
              <w:adjustRightInd w:val="0"/>
              <w:snapToGrid w:val="0"/>
              <w:spacing w:line="360" w:lineRule="auto"/>
              <w:jc w:val="center"/>
              <w:rPr>
                <w:rFonts w:hint="default" w:ascii="Times New Roman" w:hAnsi="Times New Roman" w:eastAsia="宋体" w:cs="Times New Roman"/>
                <w:spacing w:val="-10"/>
                <w:szCs w:val="21"/>
              </w:rPr>
            </w:pPr>
            <w:r>
              <w:rPr>
                <w:rFonts w:hint="default" w:ascii="Times New Roman" w:hAnsi="Times New Roman" w:eastAsia="宋体" w:cs="Times New Roman"/>
                <w:spacing w:val="-10"/>
                <w:szCs w:val="21"/>
              </w:rPr>
              <w:t>验收监测依据</w:t>
            </w:r>
          </w:p>
        </w:tc>
        <w:tc>
          <w:tcPr>
            <w:tcW w:w="7077" w:type="dxa"/>
            <w:gridSpan w:val="7"/>
            <w:tcBorders>
              <w:top w:val="single" w:color="auto" w:sz="6" w:space="0"/>
              <w:left w:val="single" w:color="auto" w:sz="6" w:space="0"/>
              <w:bottom w:val="single" w:color="auto" w:sz="6" w:space="0"/>
              <w:right w:val="single" w:color="auto" w:sz="12" w:space="0"/>
              <w:tl2br w:val="nil"/>
              <w:tr2bl w:val="nil"/>
            </w:tcBorders>
            <w:tcMar>
              <w:left w:w="0" w:type="dxa"/>
              <w:right w:w="0" w:type="dxa"/>
            </w:tcMar>
          </w:tcPr>
          <w:p w14:paraId="1C2ED4AC">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1、《中华人民共和国环境保护法》2015.1.1；</w:t>
            </w:r>
          </w:p>
          <w:p w14:paraId="0358B1D5">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2、《中华人民共和国环境影响评价法》（2018.12.29修订）；</w:t>
            </w:r>
          </w:p>
          <w:p w14:paraId="459FA593">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3、《中华人民共和国水污染防治法》（2018年1月1日）；</w:t>
            </w:r>
          </w:p>
          <w:p w14:paraId="775A5DEE">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4、《中华人民共和国大气污染防治法》（2016.1.1施行）；</w:t>
            </w:r>
          </w:p>
          <w:p w14:paraId="7ECE0D24">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5、《中华人民共和国环境噪声污染防治法》（2022.6.5施行）；</w:t>
            </w:r>
          </w:p>
          <w:p w14:paraId="64E113B7">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6、《中华人民共和国固体废物污染环境防治法》（2020.4.29修订）；</w:t>
            </w:r>
          </w:p>
          <w:p w14:paraId="7215C892">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7、中华人民共和国国务院第682号《建设项目环境保护管理条例》，2017.7.16；</w:t>
            </w:r>
          </w:p>
          <w:p w14:paraId="2DDD72C6">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8、环境保护部（国环规环评[2017]4号）《建设项目竣工环境保护验收暂行办法》，2017.11.20；</w:t>
            </w:r>
          </w:p>
          <w:p w14:paraId="266B32A2">
            <w:pPr>
              <w:adjustRightInd w:val="0"/>
              <w:snapToGrid w:val="0"/>
              <w:spacing w:line="336" w:lineRule="auto"/>
              <w:ind w:firstLine="420" w:firstLineChars="200"/>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9</w:t>
            </w:r>
            <w:r>
              <w:rPr>
                <w:rFonts w:hint="default" w:ascii="Times New Roman" w:hAnsi="Times New Roman" w:eastAsia="宋体" w:cs="Times New Roman"/>
                <w:szCs w:val="21"/>
              </w:rPr>
              <w:t>、</w:t>
            </w:r>
            <w:r>
              <w:rPr>
                <w:rFonts w:hint="eastAsia" w:ascii="Times New Roman" w:hAnsi="Times New Roman" w:eastAsia="宋体" w:cs="Times New Roman"/>
                <w:szCs w:val="21"/>
              </w:rPr>
              <w:t>《浙江省生态环境保护条例》（浙江省第十三届人民代表大会常务委员会公告第 71 号）；</w:t>
            </w:r>
          </w:p>
          <w:p w14:paraId="059707BA">
            <w:pPr>
              <w:adjustRightInd w:val="0"/>
              <w:snapToGrid w:val="0"/>
              <w:spacing w:line="336" w:lineRule="auto"/>
              <w:ind w:firstLine="420" w:firstLineChars="200"/>
              <w:jc w:val="left"/>
              <w:rPr>
                <w:rFonts w:hint="default" w:ascii="Times New Roman" w:hAnsi="Times New Roman" w:eastAsia="宋体" w:cs="Times New Roman"/>
                <w:szCs w:val="21"/>
              </w:rPr>
            </w:pPr>
            <w:r>
              <w:rPr>
                <w:rFonts w:hint="eastAsia" w:ascii="Times New Roman" w:hAnsi="Times New Roman" w:cs="Times New Roman"/>
                <w:szCs w:val="21"/>
                <w:lang w:val="en-US" w:eastAsia="zh-CN"/>
              </w:rPr>
              <w:t>10</w:t>
            </w:r>
            <w:r>
              <w:rPr>
                <w:rFonts w:hint="default" w:ascii="Times New Roman" w:hAnsi="Times New Roman" w:eastAsia="宋体" w:cs="Times New Roman"/>
                <w:szCs w:val="21"/>
              </w:rPr>
              <w:t>、《浙江省建设项目环境保护管理办法（2021年修正）》（浙江省人民政府第388号令发布，2021.2.10）；</w:t>
            </w:r>
          </w:p>
          <w:p w14:paraId="73BED88E">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1</w:t>
            </w:r>
            <w:r>
              <w:rPr>
                <w:rFonts w:hint="eastAsia" w:ascii="Times New Roman" w:hAnsi="Times New Roman" w:cs="Times New Roman"/>
                <w:szCs w:val="21"/>
                <w:lang w:val="en-US" w:eastAsia="zh-CN"/>
              </w:rPr>
              <w:t>1</w:t>
            </w:r>
            <w:r>
              <w:rPr>
                <w:rFonts w:hint="default" w:ascii="Times New Roman" w:hAnsi="Times New Roman" w:eastAsia="宋体" w:cs="Times New Roman"/>
                <w:szCs w:val="21"/>
              </w:rPr>
              <w:t>、《关于进一步促进建设项目环保设施竣工验收监测市场化的通知》（浙环发[2017]20号，2017.5.12）；</w:t>
            </w:r>
          </w:p>
          <w:p w14:paraId="7B8FC9DA">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1</w:t>
            </w:r>
            <w:r>
              <w:rPr>
                <w:rFonts w:hint="eastAsia" w:ascii="Times New Roman" w:hAnsi="Times New Roman" w:cs="Times New Roman"/>
                <w:szCs w:val="21"/>
                <w:lang w:val="en-US" w:eastAsia="zh-CN"/>
              </w:rPr>
              <w:t>2</w:t>
            </w:r>
            <w:r>
              <w:rPr>
                <w:rFonts w:hint="default" w:ascii="Times New Roman" w:hAnsi="Times New Roman" w:eastAsia="宋体" w:cs="Times New Roman"/>
                <w:szCs w:val="21"/>
              </w:rPr>
              <w:t>、生态环境部公告2018年第9号关于发布《建设项目竣工环境保护验收技术指南污染影响类》的公告，2018.5.15；</w:t>
            </w:r>
          </w:p>
          <w:p w14:paraId="492CC5BA">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1</w:t>
            </w:r>
            <w:r>
              <w:rPr>
                <w:rFonts w:hint="eastAsia" w:ascii="Times New Roman" w:hAnsi="Times New Roman" w:cs="Times New Roman"/>
                <w:szCs w:val="21"/>
                <w:lang w:val="en-US" w:eastAsia="zh-CN"/>
              </w:rPr>
              <w:t>3</w:t>
            </w:r>
            <w:r>
              <w:rPr>
                <w:rFonts w:hint="default" w:ascii="Times New Roman" w:hAnsi="Times New Roman" w:eastAsia="宋体" w:cs="Times New Roman"/>
                <w:szCs w:val="21"/>
              </w:rPr>
              <w:t>、</w:t>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HYPERLINK "https://www.tianyancha.com/company/751413670" \t "https://www.tianyancha.com/_blank"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杭州博盛环保科技有限公司</w:t>
            </w:r>
            <w:r>
              <w:rPr>
                <w:rFonts w:hint="default" w:ascii="Times New Roman" w:hAnsi="Times New Roman" w:eastAsia="宋体" w:cs="Times New Roman"/>
                <w:szCs w:val="21"/>
              </w:rPr>
              <w:fldChar w:fldCharType="end"/>
            </w:r>
            <w:r>
              <w:rPr>
                <w:rFonts w:hint="default" w:ascii="Times New Roman" w:hAnsi="Times New Roman" w:eastAsia="宋体" w:cs="Times New Roman"/>
                <w:szCs w:val="21"/>
              </w:rPr>
              <w:t>编制的《浙江本茨科技有限公司年产1800万件注塑件建设项目环境影响报告表》，2024.4；</w:t>
            </w:r>
          </w:p>
          <w:p w14:paraId="723C0B0B">
            <w:pPr>
              <w:adjustRightInd w:val="0"/>
              <w:snapToGrid w:val="0"/>
              <w:spacing w:line="336"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w:t>
            </w:r>
            <w:r>
              <w:rPr>
                <w:rFonts w:hint="eastAsia" w:ascii="Times New Roman" w:hAnsi="Times New Roman" w:cs="Times New Roman"/>
                <w:szCs w:val="21"/>
                <w:lang w:val="en-US" w:eastAsia="zh-CN"/>
              </w:rPr>
              <w:t>4</w:t>
            </w:r>
            <w:r>
              <w:rPr>
                <w:rFonts w:hint="default" w:ascii="Times New Roman" w:hAnsi="Times New Roman" w:eastAsia="宋体" w:cs="Times New Roman"/>
                <w:szCs w:val="21"/>
              </w:rPr>
              <w:t>、《嘉兴市生态环境局关于浙江本茨科技有限公司年产1800万件注塑件建设项目环境影响报告表的审查意见》（嘉兴市生态环境局，嘉环海建[2024]57号，2024年4月11日）；</w:t>
            </w:r>
          </w:p>
          <w:p w14:paraId="42196814">
            <w:pPr>
              <w:adjustRightInd w:val="0"/>
              <w:snapToGrid w:val="0"/>
              <w:spacing w:line="336"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w:t>
            </w:r>
            <w:r>
              <w:rPr>
                <w:rFonts w:hint="eastAsia" w:ascii="Times New Roman" w:hAnsi="Times New Roman" w:cs="Times New Roman"/>
                <w:szCs w:val="21"/>
                <w:lang w:val="en-US" w:eastAsia="zh-CN"/>
              </w:rPr>
              <w:t>5</w:t>
            </w:r>
            <w:r>
              <w:rPr>
                <w:rFonts w:hint="default" w:ascii="Times New Roman" w:hAnsi="Times New Roman" w:eastAsia="宋体" w:cs="Times New Roman"/>
                <w:szCs w:val="21"/>
              </w:rPr>
              <w:t>、浙江本茨科技有限公司环保竣工验收监测委托书；</w:t>
            </w:r>
          </w:p>
          <w:p w14:paraId="283CF305">
            <w:pPr>
              <w:adjustRightInd w:val="0"/>
              <w:snapToGrid w:val="0"/>
              <w:spacing w:line="336"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lang w:val="en-US" w:eastAsia="zh-CN"/>
              </w:rPr>
              <w:t>1</w:t>
            </w:r>
            <w:r>
              <w:rPr>
                <w:rFonts w:hint="eastAsia" w:ascii="Times New Roman" w:hAnsi="Times New Roman" w:cs="Times New Roman"/>
                <w:szCs w:val="21"/>
                <w:lang w:val="en-US" w:eastAsia="zh-CN"/>
              </w:rPr>
              <w:t>6</w:t>
            </w:r>
            <w:r>
              <w:rPr>
                <w:rFonts w:hint="default" w:ascii="Times New Roman" w:hAnsi="Times New Roman" w:eastAsia="宋体" w:cs="Times New Roman"/>
                <w:szCs w:val="21"/>
              </w:rPr>
              <w:t>、</w:t>
            </w:r>
            <w:r>
              <w:rPr>
                <w:rFonts w:hint="default" w:ascii="Times New Roman" w:hAnsi="Times New Roman" w:eastAsia="宋体" w:cs="Times New Roman"/>
                <w:szCs w:val="21"/>
                <w:lang w:val="en-US" w:eastAsia="zh-CN"/>
              </w:rPr>
              <w:t>企业于</w:t>
            </w:r>
            <w:r>
              <w:rPr>
                <w:rFonts w:hint="default" w:ascii="Times New Roman" w:hAnsi="Times New Roman" w:eastAsia="宋体" w:cs="Times New Roman"/>
                <w:szCs w:val="21"/>
              </w:rPr>
              <w:t>2022年5月未经环保审批擅自开工建设塑料制品加工项目，该违法行为已受到嘉兴市生态环境局海宁分局的行政处罚</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《嘉兴市生态环境局</w:t>
            </w:r>
            <w:r>
              <w:rPr>
                <w:rFonts w:hint="default" w:ascii="Times New Roman" w:hAnsi="Times New Roman" w:eastAsia="宋体" w:cs="Times New Roman"/>
                <w:szCs w:val="21"/>
                <w:lang w:val="en-US" w:eastAsia="zh-CN"/>
              </w:rPr>
              <w:t>责令改正违法行为决定书</w:t>
            </w:r>
            <w:r>
              <w:rPr>
                <w:rFonts w:hint="default" w:ascii="Times New Roman" w:hAnsi="Times New Roman" w:eastAsia="宋体" w:cs="Times New Roman"/>
                <w:szCs w:val="21"/>
              </w:rPr>
              <w:t>》</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嘉环</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lang w:val="en-US" w:eastAsia="zh-CN"/>
              </w:rPr>
              <w:t>海</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lang w:val="en-US" w:eastAsia="zh-CN"/>
              </w:rPr>
              <w:t>责改</w:t>
            </w:r>
            <w:r>
              <w:rPr>
                <w:rFonts w:hint="default" w:ascii="Times New Roman" w:hAnsi="Times New Roman" w:eastAsia="宋体" w:cs="Times New Roman"/>
                <w:szCs w:val="21"/>
              </w:rPr>
              <w:t>[202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w:t>
            </w:r>
            <w:r>
              <w:rPr>
                <w:rFonts w:hint="default" w:ascii="Times New Roman" w:hAnsi="Times New Roman" w:eastAsia="宋体" w:cs="Times New Roman"/>
                <w:szCs w:val="21"/>
                <w:lang w:val="en-US" w:eastAsia="zh-CN"/>
              </w:rPr>
              <w:t>0312</w:t>
            </w:r>
            <w:r>
              <w:rPr>
                <w:rFonts w:hint="default" w:ascii="Times New Roman" w:hAnsi="Times New Roman" w:eastAsia="宋体" w:cs="Times New Roman"/>
                <w:szCs w:val="21"/>
              </w:rPr>
              <w:t>号</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w:t>
            </w:r>
          </w:p>
          <w:p w14:paraId="677BD3AE">
            <w:pPr>
              <w:adjustRightInd w:val="0"/>
              <w:snapToGrid w:val="0"/>
              <w:spacing w:line="336" w:lineRule="auto"/>
              <w:ind w:firstLine="420" w:firstLineChars="200"/>
              <w:jc w:val="left"/>
              <w:rPr>
                <w:rFonts w:hint="default" w:ascii="Times New Roman" w:hAnsi="Times New Roman" w:eastAsia="宋体" w:cs="Times New Roman"/>
                <w:szCs w:val="21"/>
              </w:rPr>
            </w:pPr>
          </w:p>
          <w:p w14:paraId="3F9ACB99">
            <w:pPr>
              <w:adjustRightInd w:val="0"/>
              <w:snapToGrid w:val="0"/>
              <w:spacing w:line="336" w:lineRule="auto"/>
              <w:ind w:firstLine="420" w:firstLineChars="200"/>
              <w:jc w:val="left"/>
              <w:rPr>
                <w:rFonts w:hint="default" w:ascii="Times New Roman" w:hAnsi="Times New Roman" w:eastAsia="宋体" w:cs="Times New Roman"/>
                <w:szCs w:val="21"/>
              </w:rPr>
            </w:pPr>
          </w:p>
          <w:p w14:paraId="6F17F841">
            <w:pPr>
              <w:adjustRightInd w:val="0"/>
              <w:snapToGrid w:val="0"/>
              <w:spacing w:line="336" w:lineRule="auto"/>
              <w:ind w:firstLine="420" w:firstLineChars="200"/>
              <w:jc w:val="left"/>
              <w:rPr>
                <w:rFonts w:hint="default" w:ascii="Times New Roman" w:hAnsi="Times New Roman" w:eastAsia="宋体" w:cs="Times New Roman"/>
                <w:szCs w:val="21"/>
              </w:rPr>
            </w:pPr>
          </w:p>
          <w:p w14:paraId="3E9DD5BB">
            <w:pPr>
              <w:adjustRightInd w:val="0"/>
              <w:snapToGrid w:val="0"/>
              <w:spacing w:line="336" w:lineRule="auto"/>
              <w:ind w:firstLine="420" w:firstLineChars="200"/>
              <w:jc w:val="left"/>
              <w:rPr>
                <w:rFonts w:hint="default" w:ascii="Times New Roman" w:hAnsi="Times New Roman" w:eastAsia="宋体" w:cs="Times New Roman"/>
                <w:szCs w:val="21"/>
              </w:rPr>
            </w:pPr>
          </w:p>
          <w:p w14:paraId="5BAAE72D">
            <w:pPr>
              <w:adjustRightInd w:val="0"/>
              <w:snapToGrid w:val="0"/>
              <w:spacing w:line="336" w:lineRule="auto"/>
              <w:ind w:firstLine="420" w:firstLineChars="200"/>
              <w:jc w:val="left"/>
              <w:rPr>
                <w:rFonts w:hint="default" w:ascii="Times New Roman" w:hAnsi="Times New Roman" w:eastAsia="宋体" w:cs="Times New Roman"/>
                <w:szCs w:val="21"/>
              </w:rPr>
            </w:pPr>
          </w:p>
          <w:p w14:paraId="1A92AC54">
            <w:pPr>
              <w:adjustRightInd w:val="0"/>
              <w:snapToGrid w:val="0"/>
              <w:spacing w:line="336" w:lineRule="auto"/>
              <w:ind w:firstLine="420" w:firstLineChars="200"/>
              <w:jc w:val="left"/>
              <w:rPr>
                <w:rFonts w:hint="default" w:ascii="Times New Roman" w:hAnsi="Times New Roman" w:eastAsia="宋体" w:cs="Times New Roman"/>
                <w:szCs w:val="21"/>
              </w:rPr>
            </w:pPr>
          </w:p>
          <w:p w14:paraId="37E24AC4">
            <w:pPr>
              <w:adjustRightInd w:val="0"/>
              <w:snapToGrid w:val="0"/>
              <w:spacing w:line="336" w:lineRule="auto"/>
              <w:ind w:firstLine="420" w:firstLineChars="200"/>
              <w:jc w:val="left"/>
              <w:rPr>
                <w:rFonts w:hint="default" w:ascii="Times New Roman" w:hAnsi="Times New Roman" w:eastAsia="宋体" w:cs="Times New Roman"/>
                <w:szCs w:val="21"/>
              </w:rPr>
            </w:pPr>
          </w:p>
          <w:p w14:paraId="0185BCBF">
            <w:pPr>
              <w:adjustRightInd w:val="0"/>
              <w:snapToGrid w:val="0"/>
              <w:spacing w:line="336" w:lineRule="auto"/>
              <w:ind w:firstLine="420" w:firstLineChars="200"/>
              <w:jc w:val="left"/>
              <w:rPr>
                <w:rFonts w:hint="default" w:ascii="Times New Roman" w:hAnsi="Times New Roman" w:eastAsia="宋体" w:cs="Times New Roman"/>
                <w:szCs w:val="21"/>
              </w:rPr>
            </w:pPr>
          </w:p>
          <w:p w14:paraId="718FF9D8">
            <w:pPr>
              <w:adjustRightInd w:val="0"/>
              <w:snapToGrid w:val="0"/>
              <w:spacing w:line="336" w:lineRule="auto"/>
              <w:ind w:firstLine="420" w:firstLineChars="200"/>
              <w:jc w:val="left"/>
              <w:rPr>
                <w:rFonts w:hint="default" w:ascii="Times New Roman" w:hAnsi="Times New Roman" w:eastAsia="宋体" w:cs="Times New Roman"/>
                <w:szCs w:val="21"/>
              </w:rPr>
            </w:pPr>
          </w:p>
          <w:p w14:paraId="1B0AFD92">
            <w:pPr>
              <w:adjustRightInd w:val="0"/>
              <w:snapToGrid w:val="0"/>
              <w:spacing w:line="336" w:lineRule="auto"/>
              <w:ind w:firstLine="420" w:firstLineChars="200"/>
              <w:jc w:val="left"/>
              <w:rPr>
                <w:rFonts w:hint="default" w:ascii="Times New Roman" w:hAnsi="Times New Roman" w:eastAsia="宋体" w:cs="Times New Roman"/>
                <w:szCs w:val="21"/>
              </w:rPr>
            </w:pPr>
          </w:p>
          <w:p w14:paraId="32DF536C">
            <w:pPr>
              <w:adjustRightInd w:val="0"/>
              <w:snapToGrid w:val="0"/>
              <w:spacing w:line="336" w:lineRule="auto"/>
              <w:ind w:firstLine="420" w:firstLineChars="200"/>
              <w:jc w:val="left"/>
              <w:rPr>
                <w:rFonts w:hint="default" w:ascii="Times New Roman" w:hAnsi="Times New Roman" w:eastAsia="宋体" w:cs="Times New Roman"/>
                <w:szCs w:val="21"/>
              </w:rPr>
            </w:pPr>
          </w:p>
          <w:p w14:paraId="22308FDB">
            <w:pPr>
              <w:adjustRightInd w:val="0"/>
              <w:snapToGrid w:val="0"/>
              <w:spacing w:line="336" w:lineRule="auto"/>
              <w:ind w:firstLine="420" w:firstLineChars="200"/>
              <w:jc w:val="left"/>
              <w:rPr>
                <w:rFonts w:hint="default" w:ascii="Times New Roman" w:hAnsi="Times New Roman" w:eastAsia="宋体" w:cs="Times New Roman"/>
                <w:szCs w:val="21"/>
              </w:rPr>
            </w:pPr>
          </w:p>
          <w:p w14:paraId="02C14392">
            <w:pPr>
              <w:adjustRightInd w:val="0"/>
              <w:snapToGrid w:val="0"/>
              <w:spacing w:line="336" w:lineRule="auto"/>
              <w:ind w:firstLine="420" w:firstLineChars="200"/>
              <w:jc w:val="left"/>
              <w:rPr>
                <w:rFonts w:hint="default" w:ascii="Times New Roman" w:hAnsi="Times New Roman" w:eastAsia="宋体" w:cs="Times New Roman"/>
                <w:szCs w:val="21"/>
              </w:rPr>
            </w:pPr>
          </w:p>
          <w:p w14:paraId="5E396B59">
            <w:pPr>
              <w:adjustRightInd w:val="0"/>
              <w:snapToGrid w:val="0"/>
              <w:spacing w:line="336" w:lineRule="auto"/>
              <w:ind w:firstLine="420" w:firstLineChars="200"/>
              <w:jc w:val="left"/>
              <w:rPr>
                <w:rFonts w:hint="default" w:ascii="Times New Roman" w:hAnsi="Times New Roman" w:eastAsia="宋体" w:cs="Times New Roman"/>
                <w:szCs w:val="21"/>
              </w:rPr>
            </w:pPr>
          </w:p>
          <w:p w14:paraId="0A06BB23">
            <w:pPr>
              <w:adjustRightInd w:val="0"/>
              <w:snapToGrid w:val="0"/>
              <w:spacing w:line="336" w:lineRule="auto"/>
              <w:ind w:firstLine="420" w:firstLineChars="200"/>
              <w:jc w:val="left"/>
              <w:rPr>
                <w:rFonts w:hint="default" w:ascii="Times New Roman" w:hAnsi="Times New Roman" w:eastAsia="宋体" w:cs="Times New Roman"/>
                <w:szCs w:val="21"/>
              </w:rPr>
            </w:pPr>
          </w:p>
          <w:p w14:paraId="17AFA856">
            <w:pPr>
              <w:adjustRightInd w:val="0"/>
              <w:snapToGrid w:val="0"/>
              <w:spacing w:line="336" w:lineRule="auto"/>
              <w:ind w:firstLine="420" w:firstLineChars="200"/>
              <w:jc w:val="left"/>
              <w:rPr>
                <w:rFonts w:hint="default" w:ascii="Times New Roman" w:hAnsi="Times New Roman" w:eastAsia="宋体" w:cs="Times New Roman"/>
                <w:szCs w:val="21"/>
              </w:rPr>
            </w:pPr>
          </w:p>
          <w:p w14:paraId="1DC6A7FB">
            <w:pPr>
              <w:adjustRightInd w:val="0"/>
              <w:snapToGrid w:val="0"/>
              <w:spacing w:line="336" w:lineRule="auto"/>
              <w:ind w:firstLine="420" w:firstLineChars="200"/>
              <w:jc w:val="left"/>
              <w:rPr>
                <w:rFonts w:hint="default" w:ascii="Times New Roman" w:hAnsi="Times New Roman" w:eastAsia="宋体" w:cs="Times New Roman"/>
                <w:szCs w:val="21"/>
              </w:rPr>
            </w:pPr>
          </w:p>
          <w:p w14:paraId="4095C0B3">
            <w:pPr>
              <w:adjustRightInd w:val="0"/>
              <w:snapToGrid w:val="0"/>
              <w:spacing w:line="336" w:lineRule="auto"/>
              <w:ind w:firstLine="420" w:firstLineChars="200"/>
              <w:jc w:val="left"/>
              <w:rPr>
                <w:rFonts w:hint="default" w:ascii="Times New Roman" w:hAnsi="Times New Roman" w:eastAsia="宋体" w:cs="Times New Roman"/>
                <w:szCs w:val="21"/>
              </w:rPr>
            </w:pPr>
          </w:p>
          <w:p w14:paraId="1C39F26B">
            <w:pPr>
              <w:adjustRightInd w:val="0"/>
              <w:snapToGrid w:val="0"/>
              <w:spacing w:line="336" w:lineRule="auto"/>
              <w:ind w:firstLine="420" w:firstLineChars="200"/>
              <w:jc w:val="left"/>
              <w:rPr>
                <w:rFonts w:hint="default" w:ascii="Times New Roman" w:hAnsi="Times New Roman" w:eastAsia="宋体" w:cs="Times New Roman"/>
                <w:szCs w:val="21"/>
              </w:rPr>
            </w:pPr>
          </w:p>
          <w:p w14:paraId="3C6EBEAD">
            <w:pPr>
              <w:adjustRightInd w:val="0"/>
              <w:snapToGrid w:val="0"/>
              <w:spacing w:line="336" w:lineRule="auto"/>
              <w:ind w:firstLine="420" w:firstLineChars="200"/>
              <w:jc w:val="left"/>
              <w:rPr>
                <w:rFonts w:hint="default" w:ascii="Times New Roman" w:hAnsi="Times New Roman" w:eastAsia="宋体" w:cs="Times New Roman"/>
                <w:szCs w:val="21"/>
              </w:rPr>
            </w:pPr>
          </w:p>
          <w:p w14:paraId="573917C2">
            <w:pPr>
              <w:adjustRightInd w:val="0"/>
              <w:snapToGrid w:val="0"/>
              <w:spacing w:line="336" w:lineRule="auto"/>
              <w:ind w:firstLine="420" w:firstLineChars="200"/>
              <w:jc w:val="left"/>
              <w:rPr>
                <w:rFonts w:hint="default" w:ascii="Times New Roman" w:hAnsi="Times New Roman" w:eastAsia="宋体" w:cs="Times New Roman"/>
                <w:szCs w:val="21"/>
              </w:rPr>
            </w:pPr>
          </w:p>
          <w:p w14:paraId="710D647A">
            <w:pPr>
              <w:adjustRightInd w:val="0"/>
              <w:snapToGrid w:val="0"/>
              <w:spacing w:line="336" w:lineRule="auto"/>
              <w:ind w:firstLine="420" w:firstLineChars="200"/>
              <w:jc w:val="left"/>
              <w:rPr>
                <w:rFonts w:hint="default" w:ascii="Times New Roman" w:hAnsi="Times New Roman" w:eastAsia="宋体" w:cs="Times New Roman"/>
                <w:szCs w:val="21"/>
              </w:rPr>
            </w:pPr>
          </w:p>
          <w:p w14:paraId="64B8B8F6">
            <w:pPr>
              <w:adjustRightInd w:val="0"/>
              <w:snapToGrid w:val="0"/>
              <w:spacing w:line="336" w:lineRule="auto"/>
              <w:ind w:firstLine="420" w:firstLineChars="200"/>
              <w:jc w:val="left"/>
              <w:rPr>
                <w:rFonts w:hint="default" w:ascii="Times New Roman" w:hAnsi="Times New Roman" w:eastAsia="宋体" w:cs="Times New Roman"/>
                <w:szCs w:val="21"/>
              </w:rPr>
            </w:pPr>
          </w:p>
          <w:p w14:paraId="6BE3F830">
            <w:pPr>
              <w:adjustRightInd w:val="0"/>
              <w:snapToGrid w:val="0"/>
              <w:spacing w:line="336" w:lineRule="auto"/>
              <w:ind w:firstLine="420" w:firstLineChars="200"/>
              <w:jc w:val="left"/>
              <w:rPr>
                <w:rFonts w:hint="default" w:ascii="Times New Roman" w:hAnsi="Times New Roman" w:eastAsia="宋体" w:cs="Times New Roman"/>
                <w:szCs w:val="21"/>
              </w:rPr>
            </w:pPr>
          </w:p>
          <w:p w14:paraId="63A2B6A4">
            <w:pPr>
              <w:adjustRightInd w:val="0"/>
              <w:snapToGrid w:val="0"/>
              <w:spacing w:line="336" w:lineRule="auto"/>
              <w:ind w:firstLine="420" w:firstLineChars="200"/>
              <w:jc w:val="left"/>
              <w:rPr>
                <w:rFonts w:hint="default" w:ascii="Times New Roman" w:hAnsi="Times New Roman" w:eastAsia="宋体" w:cs="Times New Roman"/>
                <w:szCs w:val="21"/>
              </w:rPr>
            </w:pPr>
          </w:p>
          <w:p w14:paraId="54854111">
            <w:pPr>
              <w:adjustRightInd w:val="0"/>
              <w:snapToGrid w:val="0"/>
              <w:spacing w:line="336" w:lineRule="auto"/>
              <w:ind w:firstLine="420" w:firstLineChars="200"/>
              <w:jc w:val="left"/>
              <w:rPr>
                <w:rFonts w:hint="default" w:ascii="Times New Roman" w:hAnsi="Times New Roman" w:eastAsia="宋体" w:cs="Times New Roman"/>
                <w:szCs w:val="21"/>
              </w:rPr>
            </w:pPr>
          </w:p>
          <w:p w14:paraId="2A7F65C0">
            <w:pPr>
              <w:adjustRightInd w:val="0"/>
              <w:snapToGrid w:val="0"/>
              <w:spacing w:line="336" w:lineRule="auto"/>
              <w:ind w:firstLine="420" w:firstLineChars="200"/>
              <w:jc w:val="left"/>
              <w:rPr>
                <w:rFonts w:hint="default" w:ascii="Times New Roman" w:hAnsi="Times New Roman" w:eastAsia="宋体" w:cs="Times New Roman"/>
                <w:szCs w:val="21"/>
              </w:rPr>
            </w:pPr>
          </w:p>
          <w:p w14:paraId="50587729">
            <w:pPr>
              <w:adjustRightInd w:val="0"/>
              <w:snapToGrid w:val="0"/>
              <w:spacing w:line="336" w:lineRule="auto"/>
              <w:ind w:firstLine="420" w:firstLineChars="200"/>
              <w:jc w:val="left"/>
              <w:rPr>
                <w:rFonts w:hint="default" w:ascii="Times New Roman" w:hAnsi="Times New Roman" w:eastAsia="宋体" w:cs="Times New Roman"/>
                <w:szCs w:val="21"/>
              </w:rPr>
            </w:pPr>
          </w:p>
          <w:p w14:paraId="04444B1A">
            <w:pPr>
              <w:adjustRightInd w:val="0"/>
              <w:snapToGrid w:val="0"/>
              <w:spacing w:line="336" w:lineRule="auto"/>
              <w:ind w:firstLine="420" w:firstLineChars="200"/>
              <w:jc w:val="left"/>
              <w:rPr>
                <w:rFonts w:hint="default" w:ascii="Times New Roman" w:hAnsi="Times New Roman" w:eastAsia="宋体" w:cs="Times New Roman"/>
                <w:szCs w:val="21"/>
              </w:rPr>
            </w:pPr>
          </w:p>
          <w:p w14:paraId="1861499F">
            <w:pPr>
              <w:adjustRightInd w:val="0"/>
              <w:snapToGrid w:val="0"/>
              <w:spacing w:line="336" w:lineRule="auto"/>
              <w:ind w:firstLine="420" w:firstLineChars="200"/>
              <w:jc w:val="left"/>
              <w:rPr>
                <w:rFonts w:hint="default" w:ascii="Times New Roman" w:hAnsi="Times New Roman" w:eastAsia="宋体" w:cs="Times New Roman"/>
                <w:szCs w:val="21"/>
              </w:rPr>
            </w:pPr>
          </w:p>
          <w:p w14:paraId="1D29EE0A">
            <w:pPr>
              <w:adjustRightInd w:val="0"/>
              <w:snapToGrid w:val="0"/>
              <w:spacing w:line="336" w:lineRule="auto"/>
              <w:ind w:firstLine="420" w:firstLineChars="200"/>
              <w:jc w:val="left"/>
              <w:rPr>
                <w:rFonts w:hint="default" w:ascii="Times New Roman" w:hAnsi="Times New Roman" w:eastAsia="宋体" w:cs="Times New Roman"/>
                <w:szCs w:val="21"/>
              </w:rPr>
            </w:pPr>
          </w:p>
          <w:p w14:paraId="3716CEEB">
            <w:pPr>
              <w:adjustRightInd w:val="0"/>
              <w:snapToGrid w:val="0"/>
              <w:spacing w:line="336" w:lineRule="auto"/>
              <w:ind w:firstLine="420" w:firstLineChars="200"/>
              <w:jc w:val="left"/>
              <w:rPr>
                <w:rFonts w:hint="default" w:ascii="Times New Roman" w:hAnsi="Times New Roman" w:eastAsia="宋体" w:cs="Times New Roman"/>
                <w:szCs w:val="21"/>
              </w:rPr>
            </w:pPr>
          </w:p>
          <w:p w14:paraId="2F905F12">
            <w:pPr>
              <w:adjustRightInd w:val="0"/>
              <w:snapToGrid w:val="0"/>
              <w:spacing w:line="336" w:lineRule="auto"/>
              <w:ind w:firstLine="420" w:firstLineChars="200"/>
              <w:jc w:val="left"/>
              <w:rPr>
                <w:rFonts w:hint="default" w:ascii="Times New Roman" w:hAnsi="Times New Roman" w:eastAsia="宋体" w:cs="Times New Roman"/>
                <w:szCs w:val="21"/>
              </w:rPr>
            </w:pPr>
          </w:p>
          <w:p w14:paraId="461B6359">
            <w:pPr>
              <w:adjustRightInd w:val="0"/>
              <w:snapToGrid w:val="0"/>
              <w:spacing w:line="336" w:lineRule="auto"/>
              <w:ind w:firstLine="420" w:firstLineChars="200"/>
              <w:jc w:val="left"/>
              <w:rPr>
                <w:rFonts w:hint="default" w:ascii="Times New Roman" w:hAnsi="Times New Roman" w:eastAsia="宋体" w:cs="Times New Roman"/>
                <w:szCs w:val="21"/>
              </w:rPr>
            </w:pPr>
          </w:p>
          <w:p w14:paraId="7B0B1EAC">
            <w:pPr>
              <w:adjustRightInd w:val="0"/>
              <w:snapToGrid w:val="0"/>
              <w:spacing w:line="336" w:lineRule="auto"/>
              <w:jc w:val="left"/>
              <w:rPr>
                <w:rFonts w:hint="default" w:ascii="Times New Roman" w:hAnsi="Times New Roman" w:eastAsia="宋体" w:cs="Times New Roman"/>
                <w:szCs w:val="21"/>
                <w:lang w:val="en-US" w:eastAsia="zh-CN"/>
              </w:rPr>
            </w:pPr>
          </w:p>
        </w:tc>
      </w:tr>
      <w:tr w14:paraId="7DA599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17" w:hRule="atLeast"/>
          <w:jc w:val="center"/>
        </w:trPr>
        <w:tc>
          <w:tcPr>
            <w:tcW w:w="429" w:type="dxa"/>
            <w:vAlign w:val="center"/>
          </w:tcPr>
          <w:p w14:paraId="2CD64C75">
            <w:pPr>
              <w:adjustRightInd w:val="0"/>
              <w:snapToGrid w:val="0"/>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验收监测标准标和级别限值</w:t>
            </w:r>
          </w:p>
        </w:tc>
        <w:tc>
          <w:tcPr>
            <w:tcW w:w="8857" w:type="dxa"/>
            <w:gridSpan w:val="8"/>
          </w:tcPr>
          <w:p w14:paraId="7139C9DF">
            <w:pPr>
              <w:spacing w:line="360" w:lineRule="auto"/>
              <w:rPr>
                <w:rFonts w:hint="default" w:ascii="Times New Roman" w:hAnsi="Times New Roman" w:eastAsia="宋体" w:cs="Times New Roman"/>
                <w:b/>
                <w:bCs/>
                <w:w w:val="95"/>
                <w:sz w:val="24"/>
              </w:rPr>
            </w:pPr>
            <w:r>
              <w:rPr>
                <w:rFonts w:hint="default" w:ascii="Times New Roman" w:hAnsi="Times New Roman" w:eastAsia="宋体" w:cs="Times New Roman"/>
                <w:b/>
                <w:bCs/>
                <w:w w:val="95"/>
                <w:sz w:val="24"/>
              </w:rPr>
              <w:t>1、废气</w:t>
            </w:r>
          </w:p>
          <w:p w14:paraId="375AD5A3">
            <w:pPr>
              <w:pStyle w:val="82"/>
              <w:ind w:firstLine="420"/>
              <w:rPr>
                <w:rFonts w:hint="default" w:ascii="Times New Roman" w:hAnsi="Times New Roman" w:eastAsia="宋体" w:cs="Times New Roman"/>
                <w:color w:val="auto"/>
              </w:rPr>
            </w:pPr>
            <w:bookmarkStart w:id="13" w:name="_Hlk127870437"/>
            <w:r>
              <w:rPr>
                <w:rFonts w:hint="default" w:ascii="Times New Roman" w:hAnsi="Times New Roman" w:eastAsia="宋体" w:cs="Times New Roman"/>
                <w:bCs/>
                <w:color w:val="auto"/>
              </w:rPr>
              <w:t>（1）环评执行标准</w:t>
            </w:r>
          </w:p>
          <w:p w14:paraId="5F302841">
            <w:pPr>
              <w:spacing w:line="360" w:lineRule="auto"/>
              <w:ind w:firstLine="480"/>
              <w:rPr>
                <w:rFonts w:hint="default" w:ascii="Times New Roman" w:hAnsi="Times New Roman" w:eastAsia="宋体" w:cs="Times New Roman"/>
                <w:bCs/>
                <w:spacing w:val="-4"/>
                <w:sz w:val="24"/>
              </w:rPr>
            </w:pPr>
            <w:r>
              <w:rPr>
                <w:rFonts w:hint="default" w:ascii="Times New Roman" w:hAnsi="Times New Roman" w:eastAsia="宋体" w:cs="Times New Roman"/>
                <w:bCs/>
              </w:rPr>
              <w:t>本项目拟在注塑机挤出口上方设置移动式吸气臂，有机废气经收集后，通过一套“活性炭吸附装置”处理达标后经不低于15m高排气筒（DA001）排放。注塑车间年工作时间4800h/a，风机设计总风量为10000m³/h，根据《浙江省塑料制品业挥发性有机物污染防治可行技术指南》，控制集气罩口断面平均风速不低于0.6m/s，本项目废气收集效率按85%计，废气处理装置有机废气处理效率按70%计。</w:t>
            </w:r>
          </w:p>
          <w:bookmarkEnd w:id="13"/>
          <w:p w14:paraId="4FFBB767">
            <w:pPr>
              <w:widowControl/>
              <w:spacing w:line="360" w:lineRule="auto"/>
              <w:jc w:val="center"/>
              <w:rPr>
                <w:rFonts w:hint="default" w:ascii="Times New Roman" w:hAnsi="Times New Roman" w:eastAsia="宋体" w:cs="Times New Roman"/>
                <w:b/>
                <w:szCs w:val="21"/>
              </w:rPr>
            </w:pPr>
            <w:bookmarkStart w:id="14" w:name="_Ref69721295"/>
            <w:bookmarkStart w:id="15" w:name="_Ref69720193"/>
            <w:r>
              <w:rPr>
                <w:rFonts w:hint="default" w:ascii="Times New Roman" w:hAnsi="Times New Roman" w:eastAsia="宋体" w:cs="Times New Roman"/>
                <w:b/>
                <w:szCs w:val="21"/>
              </w:rPr>
              <w:t>表</w:t>
            </w:r>
            <w:bookmarkEnd w:id="14"/>
            <w:r>
              <w:rPr>
                <w:rFonts w:hint="default" w:ascii="Times New Roman" w:hAnsi="Times New Roman" w:eastAsia="宋体" w:cs="Times New Roman"/>
                <w:b/>
                <w:szCs w:val="21"/>
              </w:rPr>
              <w:t>1-1《合成树脂工业污染物排放标准》（GB31572-2015）单位：mg/m³</w:t>
            </w:r>
          </w:p>
          <w:tbl>
            <w:tblPr>
              <w:tblStyle w:val="26"/>
              <w:tblW w:w="8636" w:type="dxa"/>
              <w:jc w:val="center"/>
              <w:tblLayout w:type="fixed"/>
              <w:tblCellMar>
                <w:top w:w="36" w:type="dxa"/>
                <w:left w:w="108" w:type="dxa"/>
                <w:bottom w:w="0" w:type="dxa"/>
                <w:right w:w="109" w:type="dxa"/>
              </w:tblCellMar>
            </w:tblPr>
            <w:tblGrid>
              <w:gridCol w:w="717"/>
              <w:gridCol w:w="1701"/>
              <w:gridCol w:w="1278"/>
              <w:gridCol w:w="1738"/>
              <w:gridCol w:w="1411"/>
              <w:gridCol w:w="1791"/>
            </w:tblGrid>
            <w:tr w14:paraId="06F34EFD">
              <w:tblPrEx>
                <w:tblCellMar>
                  <w:top w:w="36" w:type="dxa"/>
                  <w:left w:w="108" w:type="dxa"/>
                  <w:bottom w:w="0" w:type="dxa"/>
                  <w:right w:w="109" w:type="dxa"/>
                </w:tblCellMar>
              </w:tblPrEx>
              <w:trPr>
                <w:trHeight w:val="609"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435C45D7">
                  <w:pPr>
                    <w:adjustRightInd w:val="0"/>
                    <w:snapToGrid w:val="0"/>
                    <w:spacing w:line="240" w:lineRule="atLeast"/>
                    <w:jc w:val="center"/>
                    <w:rPr>
                      <w:rFonts w:hint="default" w:ascii="Times New Roman" w:hAnsi="Times New Roman" w:eastAsia="宋体" w:cs="Times New Roman"/>
                      <w:bCs/>
                      <w:spacing w:val="10"/>
                      <w:sz w:val="18"/>
                      <w:szCs w:val="18"/>
                    </w:rPr>
                  </w:pPr>
                  <w:bookmarkStart w:id="16" w:name="_Ref69721285"/>
                  <w:r>
                    <w:rPr>
                      <w:rFonts w:hint="default" w:ascii="Times New Roman" w:hAnsi="Times New Roman" w:eastAsia="宋体" w:cs="Times New Roman"/>
                      <w:bCs/>
                      <w:spacing w:val="10"/>
                      <w:sz w:val="18"/>
                      <w:szCs w:val="18"/>
                    </w:rPr>
                    <w:t>序号</w:t>
                  </w:r>
                </w:p>
              </w:tc>
              <w:tc>
                <w:tcPr>
                  <w:tcW w:w="1701" w:type="dxa"/>
                  <w:tcBorders>
                    <w:top w:val="single" w:color="000000" w:sz="4" w:space="0"/>
                    <w:left w:val="single" w:color="000000" w:sz="4" w:space="0"/>
                    <w:bottom w:val="single" w:color="000000" w:sz="4" w:space="0"/>
                    <w:right w:val="single" w:color="000000" w:sz="4" w:space="0"/>
                  </w:tcBorders>
                  <w:vAlign w:val="center"/>
                </w:tcPr>
                <w:p w14:paraId="6FE0368D">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污染物项目</w:t>
                  </w:r>
                </w:p>
              </w:tc>
              <w:tc>
                <w:tcPr>
                  <w:tcW w:w="1278" w:type="dxa"/>
                  <w:tcBorders>
                    <w:top w:val="single" w:color="000000" w:sz="4" w:space="0"/>
                    <w:left w:val="single" w:color="000000" w:sz="4" w:space="0"/>
                    <w:bottom w:val="single" w:color="000000" w:sz="4" w:space="0"/>
                    <w:right w:val="single" w:color="000000" w:sz="4" w:space="0"/>
                  </w:tcBorders>
                  <w:vAlign w:val="center"/>
                </w:tcPr>
                <w:p w14:paraId="37191798">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特别排放限值</w:t>
                  </w:r>
                </w:p>
              </w:tc>
              <w:tc>
                <w:tcPr>
                  <w:tcW w:w="1738" w:type="dxa"/>
                  <w:tcBorders>
                    <w:top w:val="single" w:color="000000" w:sz="4" w:space="0"/>
                    <w:left w:val="single" w:color="000000" w:sz="4" w:space="0"/>
                    <w:bottom w:val="single" w:color="000000" w:sz="4" w:space="0"/>
                    <w:right w:val="single" w:color="000000" w:sz="4" w:space="0"/>
                  </w:tcBorders>
                  <w:vAlign w:val="center"/>
                </w:tcPr>
                <w:p w14:paraId="09E197E0">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适用的合成树脂类型</w:t>
                  </w:r>
                </w:p>
              </w:tc>
              <w:tc>
                <w:tcPr>
                  <w:tcW w:w="1411" w:type="dxa"/>
                  <w:tcBorders>
                    <w:top w:val="single" w:color="000000" w:sz="4" w:space="0"/>
                    <w:left w:val="single" w:color="000000" w:sz="4" w:space="0"/>
                    <w:bottom w:val="single" w:color="000000" w:sz="4" w:space="0"/>
                    <w:right w:val="single" w:color="000000" w:sz="4" w:space="0"/>
                  </w:tcBorders>
                  <w:vAlign w:val="center"/>
                </w:tcPr>
                <w:p w14:paraId="74ABD28D">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污染物排放监控位置</w:t>
                  </w:r>
                </w:p>
              </w:tc>
              <w:tc>
                <w:tcPr>
                  <w:tcW w:w="1791" w:type="dxa"/>
                  <w:tcBorders>
                    <w:top w:val="single" w:color="000000" w:sz="4" w:space="0"/>
                    <w:left w:val="single" w:color="000000" w:sz="4" w:space="0"/>
                    <w:bottom w:val="single" w:color="000000" w:sz="4" w:space="0"/>
                    <w:right w:val="single" w:color="000000" w:sz="4" w:space="0"/>
                  </w:tcBorders>
                  <w:vAlign w:val="center"/>
                </w:tcPr>
                <w:p w14:paraId="5E4439C4">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企业边界排放限值（mg/m³）</w:t>
                  </w:r>
                </w:p>
              </w:tc>
            </w:tr>
            <w:tr w14:paraId="74BC29A3">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6C4B62C2">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1</w:t>
                  </w:r>
                </w:p>
              </w:tc>
              <w:tc>
                <w:tcPr>
                  <w:tcW w:w="1701" w:type="dxa"/>
                  <w:tcBorders>
                    <w:top w:val="single" w:color="000000" w:sz="4" w:space="0"/>
                    <w:left w:val="single" w:color="000000" w:sz="4" w:space="0"/>
                    <w:bottom w:val="single" w:color="000000" w:sz="4" w:space="0"/>
                    <w:right w:val="single" w:color="000000" w:sz="4" w:space="0"/>
                  </w:tcBorders>
                  <w:vAlign w:val="center"/>
                </w:tcPr>
                <w:p w14:paraId="665D3B8C">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非甲烷总烃</w:t>
                  </w:r>
                </w:p>
              </w:tc>
              <w:tc>
                <w:tcPr>
                  <w:tcW w:w="1278" w:type="dxa"/>
                  <w:tcBorders>
                    <w:top w:val="single" w:color="000000" w:sz="4" w:space="0"/>
                    <w:left w:val="single" w:color="000000" w:sz="4" w:space="0"/>
                    <w:bottom w:val="single" w:color="000000" w:sz="4" w:space="0"/>
                    <w:right w:val="single" w:color="000000" w:sz="4" w:space="0"/>
                  </w:tcBorders>
                  <w:vAlign w:val="center"/>
                </w:tcPr>
                <w:p w14:paraId="73BEACE8">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60</w:t>
                  </w:r>
                </w:p>
              </w:tc>
              <w:tc>
                <w:tcPr>
                  <w:tcW w:w="1738" w:type="dxa"/>
                  <w:vMerge w:val="restart"/>
                  <w:tcBorders>
                    <w:top w:val="single" w:color="000000" w:sz="4" w:space="0"/>
                    <w:left w:val="single" w:color="000000" w:sz="4" w:space="0"/>
                    <w:bottom w:val="single" w:color="000000" w:sz="12" w:space="0"/>
                    <w:right w:val="single" w:color="000000" w:sz="4" w:space="0"/>
                  </w:tcBorders>
                  <w:vAlign w:val="center"/>
                </w:tcPr>
                <w:p w14:paraId="1CA5A18B">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所有合成树脂</w:t>
                  </w:r>
                </w:p>
              </w:tc>
              <w:tc>
                <w:tcPr>
                  <w:tcW w:w="1411" w:type="dxa"/>
                  <w:vMerge w:val="restart"/>
                  <w:tcBorders>
                    <w:top w:val="single" w:color="000000" w:sz="4" w:space="0"/>
                    <w:left w:val="single" w:color="000000" w:sz="4" w:space="0"/>
                    <w:bottom w:val="single" w:color="000000" w:sz="12" w:space="0"/>
                    <w:right w:val="single" w:color="000000" w:sz="4" w:space="0"/>
                  </w:tcBorders>
                  <w:vAlign w:val="center"/>
                </w:tcPr>
                <w:p w14:paraId="63C749E6">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车间或生产设施排气筒</w:t>
                  </w:r>
                </w:p>
              </w:tc>
              <w:tc>
                <w:tcPr>
                  <w:tcW w:w="1791" w:type="dxa"/>
                  <w:tcBorders>
                    <w:top w:val="single" w:color="000000" w:sz="4" w:space="0"/>
                    <w:left w:val="single" w:color="000000" w:sz="4" w:space="0"/>
                    <w:bottom w:val="single" w:color="000000" w:sz="4" w:space="0"/>
                    <w:right w:val="single" w:color="000000" w:sz="4" w:space="0"/>
                  </w:tcBorders>
                  <w:vAlign w:val="center"/>
                </w:tcPr>
                <w:p w14:paraId="62684DB5">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4.0</w:t>
                  </w:r>
                </w:p>
              </w:tc>
            </w:tr>
            <w:tr w14:paraId="151FE8E2">
              <w:tblPrEx>
                <w:tblCellMar>
                  <w:top w:w="36" w:type="dxa"/>
                  <w:left w:w="108" w:type="dxa"/>
                  <w:bottom w:w="0" w:type="dxa"/>
                  <w:right w:w="109" w:type="dxa"/>
                </w:tblCellMar>
              </w:tblPrEx>
              <w:trPr>
                <w:trHeight w:val="415" w:hRule="atLeast"/>
                <w:jc w:val="center"/>
              </w:trPr>
              <w:tc>
                <w:tcPr>
                  <w:tcW w:w="717" w:type="dxa"/>
                  <w:tcBorders>
                    <w:top w:val="single" w:color="000000" w:sz="4" w:space="0"/>
                    <w:left w:val="single" w:color="000000" w:sz="4" w:space="0"/>
                    <w:bottom w:val="single" w:color="000000" w:sz="12" w:space="0"/>
                    <w:right w:val="single" w:color="000000" w:sz="4" w:space="0"/>
                  </w:tcBorders>
                  <w:vAlign w:val="center"/>
                </w:tcPr>
                <w:p w14:paraId="71052225">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2</w:t>
                  </w:r>
                </w:p>
              </w:tc>
              <w:tc>
                <w:tcPr>
                  <w:tcW w:w="1701" w:type="dxa"/>
                  <w:tcBorders>
                    <w:top w:val="single" w:color="000000" w:sz="4" w:space="0"/>
                    <w:left w:val="single" w:color="000000" w:sz="4" w:space="0"/>
                    <w:bottom w:val="single" w:color="000000" w:sz="12" w:space="0"/>
                    <w:right w:val="single" w:color="000000" w:sz="4" w:space="0"/>
                  </w:tcBorders>
                  <w:vAlign w:val="center"/>
                </w:tcPr>
                <w:p w14:paraId="4C010146">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颗粒物</w:t>
                  </w:r>
                </w:p>
              </w:tc>
              <w:tc>
                <w:tcPr>
                  <w:tcW w:w="1278" w:type="dxa"/>
                  <w:tcBorders>
                    <w:top w:val="single" w:color="000000" w:sz="4" w:space="0"/>
                    <w:left w:val="single" w:color="000000" w:sz="4" w:space="0"/>
                    <w:bottom w:val="single" w:color="000000" w:sz="12" w:space="0"/>
                    <w:right w:val="single" w:color="000000" w:sz="4" w:space="0"/>
                  </w:tcBorders>
                  <w:vAlign w:val="center"/>
                </w:tcPr>
                <w:p w14:paraId="58B56F00">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20</w:t>
                  </w:r>
                </w:p>
              </w:tc>
              <w:tc>
                <w:tcPr>
                  <w:tcW w:w="1738" w:type="dxa"/>
                  <w:vMerge w:val="continue"/>
                  <w:tcBorders>
                    <w:top w:val="nil"/>
                    <w:left w:val="single" w:color="000000" w:sz="4" w:space="0"/>
                    <w:bottom w:val="single" w:color="000000" w:sz="12" w:space="0"/>
                    <w:right w:val="single" w:color="000000" w:sz="4" w:space="0"/>
                  </w:tcBorders>
                  <w:vAlign w:val="center"/>
                </w:tcPr>
                <w:p w14:paraId="3A2BB064">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411" w:type="dxa"/>
                  <w:vMerge w:val="continue"/>
                  <w:tcBorders>
                    <w:top w:val="nil"/>
                    <w:left w:val="single" w:color="000000" w:sz="4" w:space="0"/>
                    <w:bottom w:val="single" w:color="000000" w:sz="12" w:space="0"/>
                    <w:right w:val="single" w:color="000000" w:sz="4" w:space="0"/>
                  </w:tcBorders>
                  <w:vAlign w:val="center"/>
                </w:tcPr>
                <w:p w14:paraId="63C46CF0">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12" w:space="0"/>
                    <w:right w:val="single" w:color="000000" w:sz="4" w:space="0"/>
                  </w:tcBorders>
                  <w:vAlign w:val="center"/>
                </w:tcPr>
                <w:p w14:paraId="1E182E69">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1.0</w:t>
                  </w:r>
                </w:p>
              </w:tc>
            </w:tr>
            <w:tr w14:paraId="5060A87E">
              <w:tblPrEx>
                <w:tblCellMar>
                  <w:top w:w="36" w:type="dxa"/>
                  <w:left w:w="108" w:type="dxa"/>
                  <w:bottom w:w="0" w:type="dxa"/>
                  <w:right w:w="109" w:type="dxa"/>
                </w:tblCellMar>
              </w:tblPrEx>
              <w:trPr>
                <w:trHeight w:val="420"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0102C7EC">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3</w:t>
                  </w:r>
                </w:p>
              </w:tc>
              <w:tc>
                <w:tcPr>
                  <w:tcW w:w="1701" w:type="dxa"/>
                  <w:tcBorders>
                    <w:top w:val="single" w:color="000000" w:sz="12" w:space="0"/>
                    <w:left w:val="single" w:color="000000" w:sz="4" w:space="0"/>
                    <w:bottom w:val="single" w:color="000000" w:sz="4" w:space="0"/>
                    <w:right w:val="single" w:color="000000" w:sz="4" w:space="0"/>
                  </w:tcBorders>
                  <w:vAlign w:val="center"/>
                </w:tcPr>
                <w:p w14:paraId="415FFDC1">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苯乙烯</w:t>
                  </w:r>
                </w:p>
              </w:tc>
              <w:tc>
                <w:tcPr>
                  <w:tcW w:w="1278" w:type="dxa"/>
                  <w:tcBorders>
                    <w:top w:val="single" w:color="000000" w:sz="12" w:space="0"/>
                    <w:left w:val="single" w:color="000000" w:sz="4" w:space="0"/>
                    <w:bottom w:val="single" w:color="000000" w:sz="4" w:space="0"/>
                    <w:right w:val="single" w:color="000000" w:sz="4" w:space="0"/>
                  </w:tcBorders>
                  <w:vAlign w:val="center"/>
                </w:tcPr>
                <w:p w14:paraId="30335D67">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20</w:t>
                  </w:r>
                </w:p>
              </w:tc>
              <w:tc>
                <w:tcPr>
                  <w:tcW w:w="1738" w:type="dxa"/>
                  <w:vMerge w:val="restart"/>
                  <w:tcBorders>
                    <w:top w:val="single" w:color="000000" w:sz="12" w:space="0"/>
                    <w:left w:val="single" w:color="000000" w:sz="4" w:space="0"/>
                    <w:bottom w:val="single" w:color="000000" w:sz="4" w:space="0"/>
                    <w:right w:val="single" w:color="000000" w:sz="4" w:space="0"/>
                  </w:tcBorders>
                  <w:vAlign w:val="center"/>
                </w:tcPr>
                <w:p w14:paraId="08923483">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ABS树脂</w:t>
                  </w:r>
                </w:p>
              </w:tc>
              <w:tc>
                <w:tcPr>
                  <w:tcW w:w="1411" w:type="dxa"/>
                  <w:vMerge w:val="restart"/>
                  <w:tcBorders>
                    <w:top w:val="single" w:color="000000" w:sz="12" w:space="0"/>
                    <w:left w:val="single" w:color="000000" w:sz="4" w:space="0"/>
                    <w:bottom w:val="single" w:color="000000" w:sz="4" w:space="0"/>
                    <w:right w:val="single" w:color="000000" w:sz="4" w:space="0"/>
                  </w:tcBorders>
                  <w:vAlign w:val="center"/>
                </w:tcPr>
                <w:p w14:paraId="66FD3C06">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12" w:space="0"/>
                    <w:left w:val="single" w:color="000000" w:sz="4" w:space="0"/>
                    <w:bottom w:val="single" w:color="000000" w:sz="4" w:space="0"/>
                    <w:right w:val="single" w:color="000000" w:sz="4" w:space="0"/>
                  </w:tcBorders>
                  <w:vAlign w:val="center"/>
                </w:tcPr>
                <w:p w14:paraId="3FA6B635">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5.0(2)*</w:t>
                  </w:r>
                </w:p>
              </w:tc>
            </w:tr>
            <w:tr w14:paraId="45865AC6">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70B13FA7">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4</w:t>
                  </w:r>
                </w:p>
              </w:tc>
              <w:tc>
                <w:tcPr>
                  <w:tcW w:w="1701" w:type="dxa"/>
                  <w:tcBorders>
                    <w:top w:val="single" w:color="000000" w:sz="4" w:space="0"/>
                    <w:left w:val="single" w:color="000000" w:sz="4" w:space="0"/>
                    <w:bottom w:val="single" w:color="000000" w:sz="4" w:space="0"/>
                    <w:right w:val="single" w:color="000000" w:sz="4" w:space="0"/>
                  </w:tcBorders>
                  <w:vAlign w:val="center"/>
                </w:tcPr>
                <w:p w14:paraId="40B72B0D">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丙烯腈</w:t>
                  </w:r>
                </w:p>
              </w:tc>
              <w:tc>
                <w:tcPr>
                  <w:tcW w:w="1278" w:type="dxa"/>
                  <w:tcBorders>
                    <w:top w:val="single" w:color="000000" w:sz="4" w:space="0"/>
                    <w:left w:val="single" w:color="000000" w:sz="4" w:space="0"/>
                    <w:bottom w:val="single" w:color="000000" w:sz="4" w:space="0"/>
                    <w:right w:val="single" w:color="000000" w:sz="4" w:space="0"/>
                  </w:tcBorders>
                  <w:vAlign w:val="center"/>
                </w:tcPr>
                <w:p w14:paraId="4C95E5A1">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0.5</w:t>
                  </w:r>
                </w:p>
              </w:tc>
              <w:tc>
                <w:tcPr>
                  <w:tcW w:w="1738" w:type="dxa"/>
                  <w:vMerge w:val="continue"/>
                  <w:tcBorders>
                    <w:top w:val="nil"/>
                    <w:left w:val="single" w:color="000000" w:sz="4" w:space="0"/>
                    <w:bottom w:val="nil"/>
                    <w:right w:val="single" w:color="000000" w:sz="4" w:space="0"/>
                  </w:tcBorders>
                  <w:vAlign w:val="center"/>
                </w:tcPr>
                <w:p w14:paraId="04A6EF34">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411" w:type="dxa"/>
                  <w:vMerge w:val="continue"/>
                  <w:tcBorders>
                    <w:top w:val="nil"/>
                    <w:left w:val="single" w:color="000000" w:sz="4" w:space="0"/>
                    <w:bottom w:val="nil"/>
                    <w:right w:val="single" w:color="000000" w:sz="4" w:space="0"/>
                  </w:tcBorders>
                  <w:vAlign w:val="center"/>
                </w:tcPr>
                <w:p w14:paraId="29D81A21">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24E06F3C">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0.6(1)*</w:t>
                  </w:r>
                </w:p>
              </w:tc>
            </w:tr>
            <w:tr w14:paraId="564CB2FD">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03681BA3">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5</w:t>
                  </w:r>
                </w:p>
              </w:tc>
              <w:tc>
                <w:tcPr>
                  <w:tcW w:w="1701" w:type="dxa"/>
                  <w:tcBorders>
                    <w:top w:val="single" w:color="000000" w:sz="4" w:space="0"/>
                    <w:left w:val="single" w:color="000000" w:sz="4" w:space="0"/>
                    <w:bottom w:val="single" w:color="000000" w:sz="4" w:space="0"/>
                    <w:right w:val="single" w:color="000000" w:sz="4" w:space="0"/>
                  </w:tcBorders>
                  <w:vAlign w:val="center"/>
                </w:tcPr>
                <w:p w14:paraId="60FD1CF2">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1,3-丁二烯</w:t>
                  </w:r>
                </w:p>
              </w:tc>
              <w:tc>
                <w:tcPr>
                  <w:tcW w:w="1278" w:type="dxa"/>
                  <w:tcBorders>
                    <w:top w:val="single" w:color="000000" w:sz="4" w:space="0"/>
                    <w:left w:val="single" w:color="000000" w:sz="4" w:space="0"/>
                    <w:bottom w:val="single" w:color="000000" w:sz="4" w:space="0"/>
                    <w:right w:val="single" w:color="000000" w:sz="4" w:space="0"/>
                  </w:tcBorders>
                  <w:vAlign w:val="center"/>
                </w:tcPr>
                <w:p w14:paraId="0D6449B2">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1</w:t>
                  </w:r>
                </w:p>
              </w:tc>
              <w:tc>
                <w:tcPr>
                  <w:tcW w:w="1738" w:type="dxa"/>
                  <w:vMerge w:val="continue"/>
                  <w:tcBorders>
                    <w:top w:val="nil"/>
                    <w:left w:val="single" w:color="000000" w:sz="4" w:space="0"/>
                    <w:bottom w:val="nil"/>
                    <w:right w:val="single" w:color="000000" w:sz="4" w:space="0"/>
                  </w:tcBorders>
                  <w:vAlign w:val="center"/>
                </w:tcPr>
                <w:p w14:paraId="7377DB3C">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411" w:type="dxa"/>
                  <w:vMerge w:val="continue"/>
                  <w:tcBorders>
                    <w:top w:val="nil"/>
                    <w:left w:val="single" w:color="000000" w:sz="4" w:space="0"/>
                    <w:bottom w:val="nil"/>
                    <w:right w:val="single" w:color="000000" w:sz="4" w:space="0"/>
                  </w:tcBorders>
                  <w:vAlign w:val="center"/>
                </w:tcPr>
                <w:p w14:paraId="7C97E38E">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6AEADBA0">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w:t>
                  </w:r>
                </w:p>
              </w:tc>
            </w:tr>
            <w:tr w14:paraId="4E10485E">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4FE5901F">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6</w:t>
                  </w:r>
                </w:p>
              </w:tc>
              <w:tc>
                <w:tcPr>
                  <w:tcW w:w="1701" w:type="dxa"/>
                  <w:tcBorders>
                    <w:top w:val="single" w:color="000000" w:sz="4" w:space="0"/>
                    <w:left w:val="single" w:color="000000" w:sz="4" w:space="0"/>
                    <w:bottom w:val="single" w:color="000000" w:sz="4" w:space="0"/>
                    <w:right w:val="single" w:color="000000" w:sz="4" w:space="0"/>
                  </w:tcBorders>
                  <w:vAlign w:val="center"/>
                </w:tcPr>
                <w:p w14:paraId="4B5BAFAA">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甲苯</w:t>
                  </w:r>
                </w:p>
              </w:tc>
              <w:tc>
                <w:tcPr>
                  <w:tcW w:w="1278" w:type="dxa"/>
                  <w:tcBorders>
                    <w:top w:val="single" w:color="000000" w:sz="4" w:space="0"/>
                    <w:left w:val="single" w:color="000000" w:sz="4" w:space="0"/>
                    <w:bottom w:val="single" w:color="000000" w:sz="4" w:space="0"/>
                    <w:right w:val="single" w:color="000000" w:sz="4" w:space="0"/>
                  </w:tcBorders>
                  <w:vAlign w:val="center"/>
                </w:tcPr>
                <w:p w14:paraId="62205611">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8</w:t>
                  </w:r>
                </w:p>
              </w:tc>
              <w:tc>
                <w:tcPr>
                  <w:tcW w:w="1738" w:type="dxa"/>
                  <w:vMerge w:val="continue"/>
                  <w:tcBorders>
                    <w:top w:val="nil"/>
                    <w:left w:val="single" w:color="000000" w:sz="4" w:space="0"/>
                    <w:bottom w:val="nil"/>
                    <w:right w:val="single" w:color="000000" w:sz="4" w:space="0"/>
                  </w:tcBorders>
                  <w:vAlign w:val="center"/>
                </w:tcPr>
                <w:p w14:paraId="5383FE7F">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411" w:type="dxa"/>
                  <w:vMerge w:val="continue"/>
                  <w:tcBorders>
                    <w:top w:val="nil"/>
                    <w:left w:val="single" w:color="000000" w:sz="4" w:space="0"/>
                    <w:bottom w:val="nil"/>
                    <w:right w:val="single" w:color="000000" w:sz="4" w:space="0"/>
                  </w:tcBorders>
                  <w:vAlign w:val="center"/>
                </w:tcPr>
                <w:p w14:paraId="3AE3E2D0">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336EE100">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2.4(1)</w:t>
                  </w:r>
                </w:p>
              </w:tc>
            </w:tr>
            <w:tr w14:paraId="451FF8AE">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2E304469">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7</w:t>
                  </w:r>
                </w:p>
              </w:tc>
              <w:tc>
                <w:tcPr>
                  <w:tcW w:w="1701" w:type="dxa"/>
                  <w:tcBorders>
                    <w:top w:val="single" w:color="000000" w:sz="4" w:space="0"/>
                    <w:left w:val="single" w:color="000000" w:sz="4" w:space="0"/>
                    <w:bottom w:val="single" w:color="000000" w:sz="4" w:space="0"/>
                    <w:right w:val="single" w:color="000000" w:sz="4" w:space="0"/>
                  </w:tcBorders>
                  <w:vAlign w:val="center"/>
                </w:tcPr>
                <w:p w14:paraId="35D26B1E">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乙苯</w:t>
                  </w:r>
                </w:p>
              </w:tc>
              <w:tc>
                <w:tcPr>
                  <w:tcW w:w="1278" w:type="dxa"/>
                  <w:tcBorders>
                    <w:top w:val="single" w:color="000000" w:sz="4" w:space="0"/>
                    <w:left w:val="single" w:color="000000" w:sz="4" w:space="0"/>
                    <w:bottom w:val="single" w:color="000000" w:sz="4" w:space="0"/>
                    <w:right w:val="single" w:color="000000" w:sz="4" w:space="0"/>
                  </w:tcBorders>
                  <w:vAlign w:val="center"/>
                </w:tcPr>
                <w:p w14:paraId="504B5A2A">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50</w:t>
                  </w:r>
                </w:p>
              </w:tc>
              <w:tc>
                <w:tcPr>
                  <w:tcW w:w="1738" w:type="dxa"/>
                  <w:vMerge w:val="continue"/>
                  <w:tcBorders>
                    <w:top w:val="nil"/>
                    <w:left w:val="single" w:color="000000" w:sz="4" w:space="0"/>
                    <w:bottom w:val="single" w:color="000000" w:sz="4" w:space="0"/>
                    <w:right w:val="single" w:color="000000" w:sz="4" w:space="0"/>
                  </w:tcBorders>
                  <w:vAlign w:val="center"/>
                </w:tcPr>
                <w:p w14:paraId="58A06A98">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411" w:type="dxa"/>
                  <w:vMerge w:val="continue"/>
                  <w:tcBorders>
                    <w:top w:val="nil"/>
                    <w:left w:val="single" w:color="000000" w:sz="4" w:space="0"/>
                    <w:bottom w:val="nil"/>
                    <w:right w:val="single" w:color="000000" w:sz="4" w:space="0"/>
                  </w:tcBorders>
                  <w:vAlign w:val="center"/>
                </w:tcPr>
                <w:p w14:paraId="4AD74BC6">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7ECC8987">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w:t>
                  </w:r>
                </w:p>
              </w:tc>
            </w:tr>
            <w:tr w14:paraId="2D6A0E32">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50E5096F">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8</w:t>
                  </w:r>
                </w:p>
              </w:tc>
              <w:tc>
                <w:tcPr>
                  <w:tcW w:w="1701" w:type="dxa"/>
                  <w:tcBorders>
                    <w:top w:val="single" w:color="000000" w:sz="4" w:space="0"/>
                    <w:left w:val="single" w:color="000000" w:sz="4" w:space="0"/>
                    <w:bottom w:val="single" w:color="000000" w:sz="4" w:space="0"/>
                    <w:right w:val="single" w:color="000000" w:sz="4" w:space="0"/>
                  </w:tcBorders>
                  <w:vAlign w:val="center"/>
                </w:tcPr>
                <w:p w14:paraId="446A637B">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甲醛</w:t>
                  </w:r>
                </w:p>
              </w:tc>
              <w:tc>
                <w:tcPr>
                  <w:tcW w:w="1278" w:type="dxa"/>
                  <w:tcBorders>
                    <w:top w:val="single" w:color="000000" w:sz="4" w:space="0"/>
                    <w:left w:val="single" w:color="000000" w:sz="4" w:space="0"/>
                    <w:bottom w:val="single" w:color="000000" w:sz="4" w:space="0"/>
                    <w:right w:val="single" w:color="000000" w:sz="4" w:space="0"/>
                  </w:tcBorders>
                  <w:vAlign w:val="center"/>
                </w:tcPr>
                <w:p w14:paraId="251C6E57">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5</w:t>
                  </w:r>
                </w:p>
              </w:tc>
              <w:tc>
                <w:tcPr>
                  <w:tcW w:w="1738" w:type="dxa"/>
                  <w:tcBorders>
                    <w:top w:val="single" w:color="000000" w:sz="4" w:space="0"/>
                    <w:left w:val="single" w:color="000000" w:sz="4" w:space="0"/>
                    <w:bottom w:val="single" w:color="000000" w:sz="4" w:space="0"/>
                    <w:right w:val="single" w:color="000000" w:sz="4" w:space="0"/>
                  </w:tcBorders>
                  <w:vAlign w:val="center"/>
                </w:tcPr>
                <w:p w14:paraId="1BFF737B">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聚甲醛树脂</w:t>
                  </w:r>
                </w:p>
              </w:tc>
              <w:tc>
                <w:tcPr>
                  <w:tcW w:w="1411" w:type="dxa"/>
                  <w:vMerge w:val="continue"/>
                  <w:tcBorders>
                    <w:top w:val="nil"/>
                    <w:left w:val="single" w:color="000000" w:sz="4" w:space="0"/>
                    <w:bottom w:val="nil"/>
                    <w:right w:val="single" w:color="000000" w:sz="4" w:space="0"/>
                  </w:tcBorders>
                  <w:vAlign w:val="center"/>
                </w:tcPr>
                <w:p w14:paraId="6FDC9D1B">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012C07BE">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0.2(1)*</w:t>
                  </w:r>
                </w:p>
              </w:tc>
            </w:tr>
            <w:tr w14:paraId="11D2FCE3">
              <w:tblPrEx>
                <w:tblCellMar>
                  <w:top w:w="36" w:type="dxa"/>
                  <w:left w:w="108" w:type="dxa"/>
                  <w:bottom w:w="0" w:type="dxa"/>
                  <w:right w:w="109" w:type="dxa"/>
                </w:tblCellMar>
              </w:tblPrEx>
              <w:trPr>
                <w:trHeight w:val="407" w:hRule="atLeast"/>
                <w:jc w:val="center"/>
              </w:trPr>
              <w:tc>
                <w:tcPr>
                  <w:tcW w:w="717" w:type="dxa"/>
                  <w:tcBorders>
                    <w:top w:val="single" w:color="000000" w:sz="4" w:space="0"/>
                    <w:left w:val="single" w:color="000000" w:sz="4" w:space="0"/>
                    <w:bottom w:val="single" w:color="000000" w:sz="4" w:space="0"/>
                    <w:right w:val="single" w:color="000000" w:sz="4" w:space="0"/>
                  </w:tcBorders>
                  <w:vAlign w:val="center"/>
                </w:tcPr>
                <w:p w14:paraId="77612389">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9</w:t>
                  </w:r>
                </w:p>
              </w:tc>
              <w:tc>
                <w:tcPr>
                  <w:tcW w:w="1701" w:type="dxa"/>
                  <w:tcBorders>
                    <w:top w:val="single" w:color="000000" w:sz="4" w:space="0"/>
                    <w:left w:val="single" w:color="000000" w:sz="4" w:space="0"/>
                    <w:bottom w:val="single" w:color="000000" w:sz="4" w:space="0"/>
                    <w:right w:val="single" w:color="000000" w:sz="4" w:space="0"/>
                  </w:tcBorders>
                  <w:vAlign w:val="center"/>
                </w:tcPr>
                <w:p w14:paraId="5E196964">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氨</w:t>
                  </w:r>
                </w:p>
              </w:tc>
              <w:tc>
                <w:tcPr>
                  <w:tcW w:w="1278" w:type="dxa"/>
                  <w:tcBorders>
                    <w:top w:val="single" w:color="000000" w:sz="4" w:space="0"/>
                    <w:left w:val="single" w:color="000000" w:sz="4" w:space="0"/>
                    <w:bottom w:val="single" w:color="000000" w:sz="4" w:space="0"/>
                    <w:right w:val="single" w:color="000000" w:sz="4" w:space="0"/>
                  </w:tcBorders>
                  <w:vAlign w:val="center"/>
                </w:tcPr>
                <w:p w14:paraId="14C2354C">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20</w:t>
                  </w:r>
                </w:p>
              </w:tc>
              <w:tc>
                <w:tcPr>
                  <w:tcW w:w="1738" w:type="dxa"/>
                  <w:tcBorders>
                    <w:top w:val="single" w:color="000000" w:sz="4" w:space="0"/>
                    <w:left w:val="single" w:color="000000" w:sz="4" w:space="0"/>
                    <w:bottom w:val="single" w:color="000000" w:sz="4" w:space="0"/>
                    <w:right w:val="single" w:color="000000" w:sz="4" w:space="0"/>
                  </w:tcBorders>
                  <w:vAlign w:val="center"/>
                </w:tcPr>
                <w:p w14:paraId="6CBFA26F">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聚酰胺树脂</w:t>
                  </w:r>
                </w:p>
              </w:tc>
              <w:tc>
                <w:tcPr>
                  <w:tcW w:w="1411" w:type="dxa"/>
                  <w:vMerge w:val="continue"/>
                  <w:tcBorders>
                    <w:top w:val="nil"/>
                    <w:left w:val="single" w:color="000000" w:sz="4" w:space="0"/>
                    <w:bottom w:val="nil"/>
                    <w:right w:val="single" w:color="000000" w:sz="4" w:space="0"/>
                  </w:tcBorders>
                  <w:vAlign w:val="center"/>
                </w:tcPr>
                <w:p w14:paraId="6E440888">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093C60CB">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1.5(2)*</w:t>
                  </w:r>
                </w:p>
              </w:tc>
            </w:tr>
            <w:tr w14:paraId="1318A142">
              <w:tblPrEx>
                <w:tblCellMar>
                  <w:top w:w="36" w:type="dxa"/>
                  <w:left w:w="108" w:type="dxa"/>
                  <w:bottom w:w="0" w:type="dxa"/>
                  <w:right w:w="109" w:type="dxa"/>
                </w:tblCellMar>
              </w:tblPrEx>
              <w:trPr>
                <w:trHeight w:val="555" w:hRule="atLeast"/>
                <w:jc w:val="center"/>
              </w:trPr>
              <w:tc>
                <w:tcPr>
                  <w:tcW w:w="2418" w:type="dxa"/>
                  <w:gridSpan w:val="2"/>
                  <w:tcBorders>
                    <w:top w:val="single" w:color="000000" w:sz="4" w:space="0"/>
                    <w:left w:val="single" w:color="000000" w:sz="4" w:space="0"/>
                    <w:bottom w:val="single" w:color="000000" w:sz="4" w:space="0"/>
                    <w:right w:val="single" w:color="000000" w:sz="4" w:space="0"/>
                  </w:tcBorders>
                  <w:vAlign w:val="center"/>
                </w:tcPr>
                <w:p w14:paraId="4BC5FC26">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单位产品非甲烷总烃排放量（kg/t产品）</w:t>
                  </w:r>
                </w:p>
              </w:tc>
              <w:tc>
                <w:tcPr>
                  <w:tcW w:w="1278" w:type="dxa"/>
                  <w:tcBorders>
                    <w:top w:val="single" w:color="000000" w:sz="4" w:space="0"/>
                    <w:left w:val="single" w:color="000000" w:sz="4" w:space="0"/>
                    <w:bottom w:val="single" w:color="000000" w:sz="4" w:space="0"/>
                    <w:right w:val="single" w:color="000000" w:sz="4" w:space="0"/>
                  </w:tcBorders>
                  <w:vAlign w:val="center"/>
                </w:tcPr>
                <w:p w14:paraId="54AC61AF">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0.3</w:t>
                  </w:r>
                </w:p>
              </w:tc>
              <w:tc>
                <w:tcPr>
                  <w:tcW w:w="1738" w:type="dxa"/>
                  <w:tcBorders>
                    <w:top w:val="single" w:color="000000" w:sz="4" w:space="0"/>
                    <w:left w:val="single" w:color="000000" w:sz="4" w:space="0"/>
                    <w:bottom w:val="single" w:color="000000" w:sz="4" w:space="0"/>
                    <w:right w:val="single" w:color="000000" w:sz="4" w:space="0"/>
                  </w:tcBorders>
                  <w:vAlign w:val="center"/>
                </w:tcPr>
                <w:p w14:paraId="4ABADF6E">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所有合成树脂</w:t>
                  </w:r>
                </w:p>
              </w:tc>
              <w:tc>
                <w:tcPr>
                  <w:tcW w:w="1411" w:type="dxa"/>
                  <w:vMerge w:val="continue"/>
                  <w:tcBorders>
                    <w:top w:val="nil"/>
                    <w:left w:val="single" w:color="000000" w:sz="4" w:space="0"/>
                    <w:bottom w:val="single" w:color="000000" w:sz="4" w:space="0"/>
                    <w:right w:val="single" w:color="000000" w:sz="4" w:space="0"/>
                  </w:tcBorders>
                  <w:vAlign w:val="center"/>
                </w:tcPr>
                <w:p w14:paraId="1050242A">
                  <w:pPr>
                    <w:adjustRightInd w:val="0"/>
                    <w:snapToGrid w:val="0"/>
                    <w:spacing w:line="240" w:lineRule="atLeast"/>
                    <w:jc w:val="center"/>
                    <w:rPr>
                      <w:rFonts w:hint="default" w:ascii="Times New Roman" w:hAnsi="Times New Roman" w:eastAsia="宋体" w:cs="Times New Roman"/>
                      <w:bCs/>
                      <w:spacing w:val="10"/>
                      <w:sz w:val="18"/>
                      <w:szCs w:val="18"/>
                    </w:rPr>
                  </w:pPr>
                </w:p>
              </w:tc>
              <w:tc>
                <w:tcPr>
                  <w:tcW w:w="1791" w:type="dxa"/>
                  <w:tcBorders>
                    <w:top w:val="single" w:color="000000" w:sz="4" w:space="0"/>
                    <w:left w:val="single" w:color="000000" w:sz="4" w:space="0"/>
                    <w:bottom w:val="single" w:color="000000" w:sz="4" w:space="0"/>
                    <w:right w:val="single" w:color="000000" w:sz="4" w:space="0"/>
                  </w:tcBorders>
                  <w:vAlign w:val="center"/>
                </w:tcPr>
                <w:p w14:paraId="20F6C797">
                  <w:pPr>
                    <w:adjustRightInd w:val="0"/>
                    <w:snapToGrid w:val="0"/>
                    <w:spacing w:line="240" w:lineRule="atLeast"/>
                    <w:jc w:val="center"/>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w:t>
                  </w:r>
                </w:p>
              </w:tc>
            </w:tr>
            <w:tr w14:paraId="29972ED3">
              <w:tblPrEx>
                <w:tblCellMar>
                  <w:top w:w="36" w:type="dxa"/>
                  <w:left w:w="108" w:type="dxa"/>
                  <w:bottom w:w="0" w:type="dxa"/>
                  <w:right w:w="109" w:type="dxa"/>
                </w:tblCellMar>
              </w:tblPrEx>
              <w:trPr>
                <w:trHeight w:val="407" w:hRule="atLeast"/>
                <w:jc w:val="center"/>
              </w:trPr>
              <w:tc>
                <w:tcPr>
                  <w:tcW w:w="8636" w:type="dxa"/>
                  <w:gridSpan w:val="6"/>
                  <w:tcBorders>
                    <w:top w:val="single" w:color="000000" w:sz="4" w:space="0"/>
                    <w:left w:val="single" w:color="000000" w:sz="4" w:space="0"/>
                    <w:bottom w:val="single" w:color="000000" w:sz="4" w:space="0"/>
                    <w:right w:val="single" w:color="000000" w:sz="4" w:space="0"/>
                  </w:tcBorders>
                  <w:vAlign w:val="center"/>
                </w:tcPr>
                <w:p w14:paraId="1ADE20BC">
                  <w:pPr>
                    <w:adjustRightInd w:val="0"/>
                    <w:snapToGrid w:val="0"/>
                    <w:spacing w:line="240" w:lineRule="atLeast"/>
                    <w:jc w:val="left"/>
                    <w:rPr>
                      <w:rFonts w:hint="default" w:ascii="Times New Roman" w:hAnsi="Times New Roman" w:eastAsia="宋体" w:cs="Times New Roman"/>
                      <w:bCs/>
                      <w:spacing w:val="10"/>
                      <w:sz w:val="18"/>
                      <w:szCs w:val="18"/>
                    </w:rPr>
                  </w:pPr>
                  <w:r>
                    <w:rPr>
                      <w:rFonts w:hint="default" w:ascii="Times New Roman" w:hAnsi="Times New Roman" w:eastAsia="宋体" w:cs="Times New Roman"/>
                      <w:bCs/>
                      <w:spacing w:val="10"/>
                      <w:sz w:val="18"/>
                      <w:szCs w:val="18"/>
                    </w:rPr>
                    <w:t>*注：(1)参照GB16297-1996和(2)GB14554-93</w:t>
                  </w:r>
                </w:p>
              </w:tc>
            </w:tr>
          </w:tbl>
          <w:p w14:paraId="0CCA840E">
            <w:pPr>
              <w:widowControl/>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w:t>
            </w:r>
            <w:bookmarkEnd w:id="15"/>
            <w:bookmarkEnd w:id="16"/>
            <w:r>
              <w:rPr>
                <w:rFonts w:hint="default" w:ascii="Times New Roman" w:hAnsi="Times New Roman" w:eastAsia="宋体" w:cs="Times New Roman"/>
                <w:b/>
                <w:szCs w:val="21"/>
              </w:rPr>
              <w:t>1-2《挥发性有机物无组织排放控制标准》（GB37822-2019）</w:t>
            </w:r>
          </w:p>
          <w:tbl>
            <w:tblPr>
              <w:tblStyle w:val="26"/>
              <w:tblW w:w="8638" w:type="dxa"/>
              <w:jc w:val="center"/>
              <w:tblLayout w:type="fixed"/>
              <w:tblCellMar>
                <w:top w:w="36" w:type="dxa"/>
                <w:left w:w="132" w:type="dxa"/>
                <w:bottom w:w="35" w:type="dxa"/>
                <w:right w:w="135" w:type="dxa"/>
              </w:tblCellMar>
            </w:tblPr>
            <w:tblGrid>
              <w:gridCol w:w="2153"/>
              <w:gridCol w:w="1581"/>
              <w:gridCol w:w="2522"/>
              <w:gridCol w:w="2382"/>
            </w:tblGrid>
            <w:tr w14:paraId="4C59DFEF">
              <w:tblPrEx>
                <w:tblCellMar>
                  <w:top w:w="36" w:type="dxa"/>
                  <w:left w:w="132" w:type="dxa"/>
                  <w:bottom w:w="35" w:type="dxa"/>
                  <w:right w:w="135" w:type="dxa"/>
                </w:tblCellMar>
              </w:tblPrEx>
              <w:trPr>
                <w:trHeight w:val="554" w:hRule="atLeast"/>
                <w:jc w:val="center"/>
              </w:trPr>
              <w:tc>
                <w:tcPr>
                  <w:tcW w:w="2153" w:type="dxa"/>
                  <w:tcBorders>
                    <w:top w:val="single" w:color="000000" w:sz="4" w:space="0"/>
                    <w:left w:val="single" w:color="000000" w:sz="4" w:space="0"/>
                    <w:bottom w:val="single" w:color="000000" w:sz="4" w:space="0"/>
                    <w:right w:val="single" w:color="000000" w:sz="4" w:space="0"/>
                  </w:tcBorders>
                  <w:vAlign w:val="center"/>
                </w:tcPr>
                <w:p w14:paraId="777D8603">
                  <w:pPr>
                    <w:adjustRightInd w:val="0"/>
                    <w:snapToGrid w:val="0"/>
                    <w:jc w:val="center"/>
                    <w:rPr>
                      <w:rFonts w:hint="default" w:ascii="Times New Roman" w:hAnsi="Times New Roman" w:eastAsia="宋体" w:cs="Times New Roman"/>
                      <w:sz w:val="18"/>
                      <w:szCs w:val="18"/>
                    </w:rPr>
                  </w:pPr>
                  <w:bookmarkStart w:id="17" w:name="_Ref109292748"/>
                  <w:r>
                    <w:rPr>
                      <w:rFonts w:hint="default" w:ascii="Times New Roman" w:hAnsi="Times New Roman" w:eastAsia="宋体" w:cs="Times New Roman"/>
                      <w:sz w:val="18"/>
                      <w:szCs w:val="18"/>
                    </w:rPr>
                    <w:t>项目</w:t>
                  </w:r>
                </w:p>
              </w:tc>
              <w:tc>
                <w:tcPr>
                  <w:tcW w:w="1581" w:type="dxa"/>
                  <w:tcBorders>
                    <w:top w:val="single" w:color="000000" w:sz="4" w:space="0"/>
                    <w:left w:val="single" w:color="000000" w:sz="4" w:space="0"/>
                    <w:bottom w:val="single" w:color="000000" w:sz="4" w:space="0"/>
                    <w:right w:val="single" w:color="000000" w:sz="4" w:space="0"/>
                  </w:tcBorders>
                  <w:vAlign w:val="center"/>
                </w:tcPr>
                <w:p w14:paraId="178B308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污染物</w:t>
                  </w:r>
                </w:p>
              </w:tc>
              <w:tc>
                <w:tcPr>
                  <w:tcW w:w="2522" w:type="dxa"/>
                  <w:tcBorders>
                    <w:top w:val="single" w:color="000000" w:sz="4" w:space="0"/>
                    <w:left w:val="single" w:color="000000" w:sz="4" w:space="0"/>
                    <w:bottom w:val="single" w:color="000000" w:sz="4" w:space="0"/>
                    <w:right w:val="single" w:color="000000" w:sz="4" w:space="0"/>
                  </w:tcBorders>
                  <w:vAlign w:val="center"/>
                </w:tcPr>
                <w:p w14:paraId="48251B1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最高允许排放浓度（mg/m³）</w:t>
                  </w:r>
                </w:p>
              </w:tc>
              <w:tc>
                <w:tcPr>
                  <w:tcW w:w="2382" w:type="dxa"/>
                  <w:tcBorders>
                    <w:top w:val="single" w:color="000000" w:sz="4" w:space="0"/>
                    <w:left w:val="single" w:color="000000" w:sz="4" w:space="0"/>
                    <w:bottom w:val="single" w:color="000000" w:sz="4" w:space="0"/>
                    <w:right w:val="single" w:color="000000" w:sz="4" w:space="0"/>
                  </w:tcBorders>
                  <w:vAlign w:val="center"/>
                </w:tcPr>
                <w:p w14:paraId="06DD99C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监控点</w:t>
                  </w:r>
                </w:p>
              </w:tc>
            </w:tr>
            <w:tr w14:paraId="6B28E08C">
              <w:tblPrEx>
                <w:tblCellMar>
                  <w:top w:w="36" w:type="dxa"/>
                  <w:left w:w="132" w:type="dxa"/>
                  <w:bottom w:w="35" w:type="dxa"/>
                  <w:right w:w="135" w:type="dxa"/>
                </w:tblCellMar>
              </w:tblPrEx>
              <w:trPr>
                <w:trHeight w:val="283" w:hRule="atLeast"/>
                <w:jc w:val="center"/>
              </w:trPr>
              <w:tc>
                <w:tcPr>
                  <w:tcW w:w="2153" w:type="dxa"/>
                  <w:vMerge w:val="restart"/>
                  <w:tcBorders>
                    <w:top w:val="single" w:color="000000" w:sz="4" w:space="0"/>
                    <w:left w:val="single" w:color="000000" w:sz="4" w:space="0"/>
                    <w:bottom w:val="single" w:color="000000" w:sz="4" w:space="0"/>
                    <w:right w:val="single" w:color="000000" w:sz="4" w:space="0"/>
                  </w:tcBorders>
                  <w:vAlign w:val="center"/>
                </w:tcPr>
                <w:p w14:paraId="271C8AD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厂区内挥发性有机物（VOCs）无组织排放限值</w:t>
                  </w:r>
                </w:p>
              </w:tc>
              <w:tc>
                <w:tcPr>
                  <w:tcW w:w="1581" w:type="dxa"/>
                  <w:tcBorders>
                    <w:top w:val="single" w:color="000000" w:sz="4" w:space="0"/>
                    <w:left w:val="single" w:color="000000" w:sz="4" w:space="0"/>
                    <w:bottom w:val="single" w:color="000000" w:sz="4" w:space="0"/>
                    <w:right w:val="single" w:color="000000" w:sz="4" w:space="0"/>
                  </w:tcBorders>
                  <w:vAlign w:val="center"/>
                </w:tcPr>
                <w:p w14:paraId="2759812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w:t>
                  </w:r>
                </w:p>
              </w:tc>
              <w:tc>
                <w:tcPr>
                  <w:tcW w:w="2522" w:type="dxa"/>
                  <w:tcBorders>
                    <w:top w:val="single" w:color="000000" w:sz="4" w:space="0"/>
                    <w:left w:val="single" w:color="000000" w:sz="4" w:space="0"/>
                    <w:bottom w:val="single" w:color="000000" w:sz="4" w:space="0"/>
                    <w:right w:val="single" w:color="000000" w:sz="4" w:space="0"/>
                  </w:tcBorders>
                  <w:vAlign w:val="center"/>
                </w:tcPr>
                <w:p w14:paraId="36A6B79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6（1小时平均浓度限值）</w:t>
                  </w:r>
                </w:p>
              </w:tc>
              <w:tc>
                <w:tcPr>
                  <w:tcW w:w="2382" w:type="dxa"/>
                  <w:vMerge w:val="restart"/>
                  <w:tcBorders>
                    <w:top w:val="single" w:color="000000" w:sz="4" w:space="0"/>
                    <w:left w:val="single" w:color="000000" w:sz="4" w:space="0"/>
                    <w:bottom w:val="single" w:color="000000" w:sz="4" w:space="0"/>
                    <w:right w:val="single" w:color="000000" w:sz="4" w:space="0"/>
                  </w:tcBorders>
                  <w:vAlign w:val="center"/>
                </w:tcPr>
                <w:p w14:paraId="0BF4C07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在厂房外设置监控点</w:t>
                  </w:r>
                </w:p>
              </w:tc>
            </w:tr>
            <w:tr w14:paraId="6DE3D1A0">
              <w:tblPrEx>
                <w:tblCellMar>
                  <w:top w:w="36" w:type="dxa"/>
                  <w:left w:w="132" w:type="dxa"/>
                  <w:bottom w:w="35" w:type="dxa"/>
                  <w:right w:w="135" w:type="dxa"/>
                </w:tblCellMar>
              </w:tblPrEx>
              <w:trPr>
                <w:trHeight w:val="544" w:hRule="atLeast"/>
                <w:jc w:val="center"/>
              </w:trPr>
              <w:tc>
                <w:tcPr>
                  <w:tcW w:w="2153" w:type="dxa"/>
                  <w:vMerge w:val="continue"/>
                  <w:tcBorders>
                    <w:top w:val="nil"/>
                    <w:left w:val="single" w:color="000000" w:sz="4" w:space="0"/>
                    <w:bottom w:val="single" w:color="000000" w:sz="4" w:space="0"/>
                    <w:right w:val="single" w:color="000000" w:sz="4" w:space="0"/>
                  </w:tcBorders>
                  <w:vAlign w:val="center"/>
                </w:tcPr>
                <w:p w14:paraId="0605D6A6">
                  <w:pPr>
                    <w:adjustRightInd w:val="0"/>
                    <w:snapToGrid w:val="0"/>
                    <w:jc w:val="center"/>
                    <w:rPr>
                      <w:rFonts w:hint="default" w:ascii="Times New Roman" w:hAnsi="Times New Roman" w:eastAsia="宋体" w:cs="Times New Roman"/>
                      <w:sz w:val="18"/>
                      <w:szCs w:val="18"/>
                    </w:rPr>
                  </w:pPr>
                </w:p>
              </w:tc>
              <w:tc>
                <w:tcPr>
                  <w:tcW w:w="1581" w:type="dxa"/>
                  <w:tcBorders>
                    <w:top w:val="single" w:color="000000" w:sz="4" w:space="0"/>
                    <w:left w:val="single" w:color="000000" w:sz="4" w:space="0"/>
                    <w:bottom w:val="single" w:color="000000" w:sz="4" w:space="0"/>
                    <w:right w:val="single" w:color="000000" w:sz="4" w:space="0"/>
                  </w:tcBorders>
                  <w:vAlign w:val="center"/>
                </w:tcPr>
                <w:p w14:paraId="5DC2BC0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w:t>
                  </w:r>
                </w:p>
              </w:tc>
              <w:tc>
                <w:tcPr>
                  <w:tcW w:w="2522" w:type="dxa"/>
                  <w:tcBorders>
                    <w:top w:val="single" w:color="000000" w:sz="4" w:space="0"/>
                    <w:left w:val="single" w:color="000000" w:sz="4" w:space="0"/>
                    <w:bottom w:val="single" w:color="000000" w:sz="4" w:space="0"/>
                    <w:right w:val="single" w:color="000000" w:sz="4" w:space="0"/>
                  </w:tcBorders>
                  <w:vAlign w:val="center"/>
                </w:tcPr>
                <w:p w14:paraId="5BF40B0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20（任意一次浓度值）</w:t>
                  </w:r>
                </w:p>
              </w:tc>
              <w:tc>
                <w:tcPr>
                  <w:tcW w:w="2382" w:type="dxa"/>
                  <w:vMerge w:val="continue"/>
                  <w:tcBorders>
                    <w:top w:val="nil"/>
                    <w:left w:val="single" w:color="000000" w:sz="4" w:space="0"/>
                    <w:bottom w:val="single" w:color="000000" w:sz="4" w:space="0"/>
                    <w:right w:val="single" w:color="000000" w:sz="4" w:space="0"/>
                  </w:tcBorders>
                </w:tcPr>
                <w:p w14:paraId="5D0CFA53">
                  <w:pPr>
                    <w:spacing w:after="160" w:line="360" w:lineRule="auto"/>
                    <w:jc w:val="center"/>
                    <w:rPr>
                      <w:rFonts w:hint="default" w:ascii="Times New Roman" w:hAnsi="Times New Roman" w:eastAsia="宋体" w:cs="Times New Roman"/>
                    </w:rPr>
                  </w:pPr>
                </w:p>
              </w:tc>
            </w:tr>
            <w:bookmarkEnd w:id="17"/>
          </w:tbl>
          <w:p w14:paraId="1D5AB10A">
            <w:pPr>
              <w:pStyle w:val="33"/>
              <w:topLinePunct/>
              <w:snapToGrid w:val="0"/>
              <w:spacing w:line="360" w:lineRule="auto"/>
              <w:jc w:val="center"/>
              <w:outlineLvl w:val="3"/>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表1-3《恶臭污染物排放标准》（GB14554-1993）</w:t>
            </w:r>
          </w:p>
          <w:tbl>
            <w:tblPr>
              <w:tblStyle w:val="26"/>
              <w:tblW w:w="8638" w:type="dxa"/>
              <w:jc w:val="center"/>
              <w:tblLayout w:type="fixed"/>
              <w:tblCellMar>
                <w:top w:w="63" w:type="dxa"/>
                <w:left w:w="189" w:type="dxa"/>
                <w:bottom w:w="0" w:type="dxa"/>
                <w:right w:w="115" w:type="dxa"/>
              </w:tblCellMar>
            </w:tblPr>
            <w:tblGrid>
              <w:gridCol w:w="1586"/>
              <w:gridCol w:w="1811"/>
              <w:gridCol w:w="1899"/>
              <w:gridCol w:w="1773"/>
              <w:gridCol w:w="1569"/>
            </w:tblGrid>
            <w:tr w14:paraId="5E4691D3">
              <w:tblPrEx>
                <w:tblCellMar>
                  <w:top w:w="63" w:type="dxa"/>
                  <w:left w:w="189" w:type="dxa"/>
                  <w:bottom w:w="0" w:type="dxa"/>
                  <w:right w:w="115" w:type="dxa"/>
                </w:tblCellMar>
              </w:tblPrEx>
              <w:trPr>
                <w:trHeight w:val="407" w:hRule="atLeast"/>
                <w:jc w:val="center"/>
              </w:trPr>
              <w:tc>
                <w:tcPr>
                  <w:tcW w:w="1586" w:type="dxa"/>
                  <w:vMerge w:val="restart"/>
                  <w:tcBorders>
                    <w:top w:val="single" w:color="000000" w:sz="4" w:space="0"/>
                    <w:left w:val="single" w:color="000000" w:sz="4" w:space="0"/>
                    <w:bottom w:val="single" w:color="000000" w:sz="4" w:space="0"/>
                    <w:right w:val="single" w:color="000000" w:sz="4" w:space="0"/>
                  </w:tcBorders>
                  <w:vAlign w:val="center"/>
                </w:tcPr>
                <w:p w14:paraId="21D0B2A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污染物</w:t>
                  </w:r>
                </w:p>
              </w:tc>
              <w:tc>
                <w:tcPr>
                  <w:tcW w:w="3710" w:type="dxa"/>
                  <w:gridSpan w:val="2"/>
                  <w:tcBorders>
                    <w:top w:val="single" w:color="000000" w:sz="4" w:space="0"/>
                    <w:left w:val="single" w:color="000000" w:sz="4" w:space="0"/>
                    <w:bottom w:val="single" w:color="000000" w:sz="4" w:space="0"/>
                    <w:right w:val="single" w:color="000000" w:sz="4" w:space="0"/>
                  </w:tcBorders>
                  <w:vAlign w:val="center"/>
                </w:tcPr>
                <w:p w14:paraId="523AF10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最高允许排放速率</w:t>
                  </w:r>
                </w:p>
              </w:tc>
              <w:tc>
                <w:tcPr>
                  <w:tcW w:w="3342" w:type="dxa"/>
                  <w:gridSpan w:val="2"/>
                  <w:tcBorders>
                    <w:top w:val="single" w:color="000000" w:sz="4" w:space="0"/>
                    <w:left w:val="single" w:color="000000" w:sz="4" w:space="0"/>
                    <w:bottom w:val="single" w:color="000000" w:sz="4" w:space="0"/>
                    <w:right w:val="single" w:color="000000" w:sz="4" w:space="0"/>
                  </w:tcBorders>
                  <w:vAlign w:val="center"/>
                </w:tcPr>
                <w:p w14:paraId="6BEC9BF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无组织排放监控浓度限值</w:t>
                  </w:r>
                </w:p>
              </w:tc>
            </w:tr>
            <w:tr w14:paraId="5C9B2B3A">
              <w:tblPrEx>
                <w:tblCellMar>
                  <w:top w:w="63" w:type="dxa"/>
                  <w:left w:w="189" w:type="dxa"/>
                  <w:bottom w:w="0" w:type="dxa"/>
                  <w:right w:w="115" w:type="dxa"/>
                </w:tblCellMar>
              </w:tblPrEx>
              <w:trPr>
                <w:trHeight w:val="407" w:hRule="atLeast"/>
                <w:jc w:val="center"/>
              </w:trPr>
              <w:tc>
                <w:tcPr>
                  <w:tcW w:w="1586" w:type="dxa"/>
                  <w:vMerge w:val="continue"/>
                  <w:tcBorders>
                    <w:top w:val="nil"/>
                    <w:left w:val="single" w:color="000000" w:sz="4" w:space="0"/>
                    <w:bottom w:val="single" w:color="000000" w:sz="4" w:space="0"/>
                    <w:right w:val="single" w:color="000000" w:sz="4" w:space="0"/>
                  </w:tcBorders>
                  <w:vAlign w:val="center"/>
                </w:tcPr>
                <w:p w14:paraId="45D21293">
                  <w:pPr>
                    <w:adjustRightInd w:val="0"/>
                    <w:snapToGrid w:val="0"/>
                    <w:jc w:val="center"/>
                    <w:rPr>
                      <w:rFonts w:hint="default" w:ascii="Times New Roman" w:hAnsi="Times New Roman" w:eastAsia="宋体" w:cs="Times New Roman"/>
                      <w:sz w:val="18"/>
                      <w:szCs w:val="18"/>
                    </w:rPr>
                  </w:pPr>
                </w:p>
              </w:tc>
              <w:tc>
                <w:tcPr>
                  <w:tcW w:w="1811" w:type="dxa"/>
                  <w:tcBorders>
                    <w:top w:val="single" w:color="000000" w:sz="4" w:space="0"/>
                    <w:left w:val="single" w:color="000000" w:sz="4" w:space="0"/>
                    <w:bottom w:val="single" w:color="000000" w:sz="4" w:space="0"/>
                    <w:right w:val="single" w:color="000000" w:sz="4" w:space="0"/>
                  </w:tcBorders>
                  <w:vAlign w:val="center"/>
                </w:tcPr>
                <w:p w14:paraId="1B9903E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排气筒高度m</w:t>
                  </w:r>
                </w:p>
              </w:tc>
              <w:tc>
                <w:tcPr>
                  <w:tcW w:w="1899" w:type="dxa"/>
                  <w:tcBorders>
                    <w:top w:val="single" w:color="000000" w:sz="4" w:space="0"/>
                    <w:left w:val="single" w:color="000000" w:sz="4" w:space="0"/>
                    <w:bottom w:val="single" w:color="000000" w:sz="4" w:space="0"/>
                    <w:right w:val="single" w:color="000000" w:sz="4" w:space="0"/>
                  </w:tcBorders>
                  <w:vAlign w:val="center"/>
                </w:tcPr>
                <w:p w14:paraId="66F178B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标准值</w:t>
                  </w:r>
                </w:p>
              </w:tc>
              <w:tc>
                <w:tcPr>
                  <w:tcW w:w="1773" w:type="dxa"/>
                  <w:tcBorders>
                    <w:top w:val="single" w:color="000000" w:sz="4" w:space="0"/>
                    <w:left w:val="single" w:color="000000" w:sz="4" w:space="0"/>
                    <w:bottom w:val="single" w:color="000000" w:sz="4" w:space="0"/>
                    <w:right w:val="single" w:color="000000" w:sz="4" w:space="0"/>
                  </w:tcBorders>
                  <w:vAlign w:val="center"/>
                </w:tcPr>
                <w:p w14:paraId="35110A3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监控点</w:t>
                  </w:r>
                </w:p>
              </w:tc>
              <w:tc>
                <w:tcPr>
                  <w:tcW w:w="1569" w:type="dxa"/>
                  <w:tcBorders>
                    <w:top w:val="single" w:color="000000" w:sz="4" w:space="0"/>
                    <w:left w:val="single" w:color="000000" w:sz="4" w:space="0"/>
                    <w:bottom w:val="single" w:color="000000" w:sz="4" w:space="0"/>
                    <w:right w:val="single" w:color="000000" w:sz="4" w:space="0"/>
                  </w:tcBorders>
                  <w:vAlign w:val="center"/>
                </w:tcPr>
                <w:p w14:paraId="5DCA6BE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标准值</w:t>
                  </w:r>
                </w:p>
              </w:tc>
            </w:tr>
            <w:tr w14:paraId="6A8F7117">
              <w:tblPrEx>
                <w:tblCellMar>
                  <w:top w:w="63" w:type="dxa"/>
                  <w:left w:w="189" w:type="dxa"/>
                  <w:bottom w:w="0" w:type="dxa"/>
                  <w:right w:w="115" w:type="dxa"/>
                </w:tblCellMar>
              </w:tblPrEx>
              <w:trPr>
                <w:trHeight w:val="347" w:hRule="atLeast"/>
                <w:jc w:val="center"/>
              </w:trPr>
              <w:tc>
                <w:tcPr>
                  <w:tcW w:w="1586" w:type="dxa"/>
                  <w:tcBorders>
                    <w:top w:val="single" w:color="000000" w:sz="4" w:space="0"/>
                    <w:left w:val="single" w:color="000000" w:sz="4" w:space="0"/>
                    <w:bottom w:val="single" w:color="000000" w:sz="4" w:space="0"/>
                    <w:right w:val="single" w:color="000000" w:sz="4" w:space="0"/>
                  </w:tcBorders>
                  <w:vAlign w:val="center"/>
                </w:tcPr>
                <w:p w14:paraId="2646A3E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臭气浓度</w:t>
                  </w:r>
                </w:p>
              </w:tc>
              <w:tc>
                <w:tcPr>
                  <w:tcW w:w="1811" w:type="dxa"/>
                  <w:tcBorders>
                    <w:top w:val="single" w:color="000000" w:sz="4" w:space="0"/>
                    <w:left w:val="single" w:color="000000" w:sz="4" w:space="0"/>
                    <w:bottom w:val="single" w:color="000000" w:sz="4" w:space="0"/>
                    <w:right w:val="single" w:color="000000" w:sz="4" w:space="0"/>
                  </w:tcBorders>
                  <w:vAlign w:val="center"/>
                </w:tcPr>
                <w:p w14:paraId="30C2ADC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15</w:t>
                  </w:r>
                </w:p>
              </w:tc>
              <w:tc>
                <w:tcPr>
                  <w:tcW w:w="1899" w:type="dxa"/>
                  <w:tcBorders>
                    <w:top w:val="single" w:color="000000" w:sz="4" w:space="0"/>
                    <w:left w:val="single" w:color="000000" w:sz="4" w:space="0"/>
                    <w:bottom w:val="single" w:color="000000" w:sz="4" w:space="0"/>
                    <w:right w:val="single" w:color="000000" w:sz="4" w:space="0"/>
                  </w:tcBorders>
                  <w:vAlign w:val="center"/>
                </w:tcPr>
                <w:p w14:paraId="0A3A5BF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2000（无量纲）</w:t>
                  </w:r>
                </w:p>
              </w:tc>
              <w:tc>
                <w:tcPr>
                  <w:tcW w:w="1773" w:type="dxa"/>
                  <w:tcBorders>
                    <w:top w:val="single" w:color="000000" w:sz="4" w:space="0"/>
                    <w:left w:val="single" w:color="000000" w:sz="4" w:space="0"/>
                    <w:bottom w:val="single" w:color="000000" w:sz="4" w:space="0"/>
                    <w:right w:val="single" w:color="000000" w:sz="4" w:space="0"/>
                  </w:tcBorders>
                  <w:vAlign w:val="center"/>
                </w:tcPr>
                <w:p w14:paraId="357D177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厂界</w:t>
                  </w:r>
                </w:p>
              </w:tc>
              <w:tc>
                <w:tcPr>
                  <w:tcW w:w="1569" w:type="dxa"/>
                  <w:tcBorders>
                    <w:top w:val="single" w:color="000000" w:sz="4" w:space="0"/>
                    <w:left w:val="single" w:color="000000" w:sz="4" w:space="0"/>
                    <w:bottom w:val="single" w:color="000000" w:sz="4" w:space="0"/>
                    <w:right w:val="single" w:color="000000" w:sz="4" w:space="0"/>
                  </w:tcBorders>
                  <w:vAlign w:val="center"/>
                </w:tcPr>
                <w:p w14:paraId="0887E5D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20（无量纲）</w:t>
                  </w:r>
                </w:p>
              </w:tc>
            </w:tr>
          </w:tbl>
          <w:p w14:paraId="3F84AD6A">
            <w:pPr>
              <w:pStyle w:val="84"/>
              <w:numPr>
                <w:ilvl w:val="0"/>
                <w:numId w:val="0"/>
              </w:numPr>
              <w:ind w:firstLine="420" w:firstLineChars="200"/>
              <w:rPr>
                <w:rFonts w:hint="default" w:ascii="Times New Roman" w:hAnsi="Times New Roman" w:eastAsia="宋体" w:cs="Times New Roman"/>
                <w:b w:val="0"/>
                <w:bCs w:val="0"/>
                <w:color w:val="auto"/>
                <w:sz w:val="21"/>
                <w:szCs w:val="22"/>
              </w:rPr>
            </w:pPr>
            <w:r>
              <w:rPr>
                <w:rFonts w:hint="default" w:ascii="Times New Roman" w:hAnsi="Times New Roman" w:eastAsia="宋体" w:cs="Times New Roman"/>
                <w:b w:val="0"/>
                <w:bCs w:val="0"/>
                <w:color w:val="auto"/>
                <w:sz w:val="21"/>
                <w:szCs w:val="22"/>
              </w:rPr>
              <w:t>（2）验收执行标准</w:t>
            </w:r>
          </w:p>
          <w:p w14:paraId="0C93BD9C">
            <w:pPr>
              <w:pStyle w:val="84"/>
              <w:numPr>
                <w:ilvl w:val="0"/>
                <w:numId w:val="0"/>
              </w:numPr>
              <w:ind w:firstLine="420" w:firstLineChars="200"/>
              <w:rPr>
                <w:rFonts w:hint="default" w:ascii="Times New Roman" w:hAnsi="Times New Roman" w:eastAsia="宋体" w:cs="Times New Roman"/>
                <w:b/>
                <w:bCs/>
                <w:sz w:val="24"/>
              </w:rPr>
            </w:pPr>
            <w:r>
              <w:rPr>
                <w:rFonts w:hint="default" w:ascii="Times New Roman" w:hAnsi="Times New Roman" w:eastAsia="宋体" w:cs="Times New Roman"/>
                <w:b w:val="0"/>
                <w:bCs w:val="0"/>
                <w:color w:val="auto"/>
                <w:sz w:val="21"/>
                <w:szCs w:val="22"/>
              </w:rPr>
              <w:t>本项目验收监测标准与环评要求一致。</w:t>
            </w:r>
          </w:p>
          <w:p w14:paraId="537D30D8">
            <w:pPr>
              <w:numPr>
                <w:ilvl w:val="0"/>
                <w:numId w:val="3"/>
              </w:numPr>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废水</w:t>
            </w:r>
          </w:p>
          <w:p w14:paraId="3428BC28">
            <w:pPr>
              <w:pStyle w:val="82"/>
              <w:ind w:firstLine="420"/>
              <w:rPr>
                <w:rFonts w:hint="default" w:ascii="Times New Roman" w:hAnsi="Times New Roman" w:eastAsia="宋体" w:cs="Times New Roman"/>
                <w:color w:val="auto"/>
              </w:rPr>
            </w:pPr>
            <w:r>
              <w:rPr>
                <w:rFonts w:hint="default" w:ascii="Times New Roman" w:hAnsi="Times New Roman" w:eastAsia="宋体" w:cs="Times New Roman"/>
                <w:color w:val="auto"/>
              </w:rPr>
              <w:t>（1）环评执行标准</w:t>
            </w:r>
          </w:p>
          <w:p w14:paraId="5CB1ADDA">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本项目营运期仅产生生活污水，依托园区化粪池预处理后纳管。</w:t>
            </w:r>
          </w:p>
          <w:p w14:paraId="45922C07">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依托</w:t>
            </w:r>
            <w:r>
              <w:rPr>
                <w:rFonts w:hint="default" w:ascii="Times New Roman" w:hAnsi="Times New Roman" w:eastAsia="宋体" w:cs="Times New Roman"/>
                <w:lang w:eastAsia="zh-CN"/>
              </w:rPr>
              <w:t>房东</w:t>
            </w:r>
            <w:r>
              <w:rPr>
                <w:rFonts w:hint="default" w:ascii="Times New Roman" w:hAnsi="Times New Roman" w:eastAsia="宋体" w:cs="Times New Roman"/>
              </w:rPr>
              <w:t>化粪池预处理后的生活污水处理达标后纳管，纳管标准执行《污水综合排放标准》(GB8978-1996)三级标准，三级标准后纳管进入海宁紫薇水务有限责任公司处理，污水处理厂废水排放执行《城镇污水处理厂主要水污染物排放标准》（DB33/2169-2018）表1现有城镇污水处理厂水污染物排放限值，《城镇污水处理厂主要水污染物排放标准》（DB33/2169-2018）中未涉及的指标执行《城镇污水处理厂污染物排放标准》（GB18918-2002）一级A标准，最终排入钱塘江。</w:t>
            </w:r>
          </w:p>
          <w:p w14:paraId="5DE9B33F">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本项目生产中采用间接冷却的方式，不直接接触塑料件表面，同时定期补充新鲜水。项目注塑冷却过程中冷却水循环使用不外排，只定期补充蒸发损耗，年补充水量约为120t。</w:t>
            </w:r>
          </w:p>
          <w:p w14:paraId="1B1C20D3">
            <w:pPr>
              <w:widowControl/>
              <w:spacing w:line="360" w:lineRule="auto"/>
              <w:jc w:val="center"/>
              <w:rPr>
                <w:rFonts w:hint="default" w:ascii="Times New Roman" w:hAnsi="Times New Roman" w:eastAsia="宋体" w:cs="Times New Roman"/>
                <w:b/>
                <w:bCs/>
              </w:rPr>
            </w:pPr>
            <w:bookmarkStart w:id="18" w:name="_Ref47098072"/>
            <w:r>
              <w:rPr>
                <w:rFonts w:hint="default" w:ascii="Times New Roman" w:hAnsi="Times New Roman" w:eastAsia="宋体" w:cs="Times New Roman"/>
                <w:b/>
                <w:szCs w:val="21"/>
              </w:rPr>
              <w:t>表</w:t>
            </w:r>
            <w:bookmarkEnd w:id="18"/>
            <w:r>
              <w:rPr>
                <w:rFonts w:hint="default" w:ascii="Times New Roman" w:hAnsi="Times New Roman" w:eastAsia="宋体" w:cs="Times New Roman"/>
                <w:b/>
                <w:szCs w:val="21"/>
              </w:rPr>
              <w:t>1-4</w:t>
            </w:r>
            <w:r>
              <w:rPr>
                <w:rFonts w:hint="default" w:ascii="Times New Roman" w:hAnsi="Times New Roman" w:eastAsia="宋体" w:cs="Times New Roman"/>
                <w:b/>
                <w:bCs/>
              </w:rPr>
              <w:t>污水排放标准单位：mg/L（pH除外）</w:t>
            </w:r>
          </w:p>
          <w:tbl>
            <w:tblPr>
              <w:tblStyle w:val="26"/>
              <w:tblW w:w="8636" w:type="dxa"/>
              <w:tblInd w:w="0" w:type="dxa"/>
              <w:tblLayout w:type="fixed"/>
              <w:tblCellMar>
                <w:top w:w="15" w:type="dxa"/>
                <w:left w:w="107" w:type="dxa"/>
                <w:bottom w:w="0" w:type="dxa"/>
                <w:right w:w="107" w:type="dxa"/>
              </w:tblCellMar>
            </w:tblPr>
            <w:tblGrid>
              <w:gridCol w:w="2836"/>
              <w:gridCol w:w="512"/>
              <w:gridCol w:w="648"/>
              <w:gridCol w:w="513"/>
              <w:gridCol w:w="691"/>
              <w:gridCol w:w="874"/>
              <w:gridCol w:w="771"/>
              <w:gridCol w:w="461"/>
              <w:gridCol w:w="1330"/>
            </w:tblGrid>
            <w:tr w14:paraId="133E1AA9">
              <w:tblPrEx>
                <w:tblCellMar>
                  <w:top w:w="15" w:type="dxa"/>
                  <w:left w:w="107" w:type="dxa"/>
                  <w:bottom w:w="0" w:type="dxa"/>
                  <w:right w:w="107" w:type="dxa"/>
                </w:tblCellMar>
              </w:tblPrEx>
              <w:trPr>
                <w:trHeight w:val="1100" w:hRule="atLeast"/>
              </w:trPr>
              <w:tc>
                <w:tcPr>
                  <w:tcW w:w="2836" w:type="dxa"/>
                  <w:tcBorders>
                    <w:top w:val="single" w:color="000000" w:sz="4" w:space="0"/>
                    <w:left w:val="single" w:color="000000" w:sz="4" w:space="0"/>
                    <w:bottom w:val="single" w:color="000000" w:sz="4" w:space="0"/>
                    <w:right w:val="single" w:color="000000" w:sz="4" w:space="0"/>
                  </w:tcBorders>
                  <w:vAlign w:val="center"/>
                </w:tcPr>
                <w:p w14:paraId="78F9476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w:t>
                  </w:r>
                </w:p>
              </w:tc>
              <w:tc>
                <w:tcPr>
                  <w:tcW w:w="512" w:type="dxa"/>
                  <w:tcBorders>
                    <w:top w:val="single" w:color="000000" w:sz="4" w:space="0"/>
                    <w:left w:val="single" w:color="000000" w:sz="4" w:space="0"/>
                    <w:bottom w:val="single" w:color="000000" w:sz="4" w:space="0"/>
                    <w:right w:val="single" w:color="000000" w:sz="4" w:space="0"/>
                  </w:tcBorders>
                  <w:vAlign w:val="center"/>
                </w:tcPr>
                <w:p w14:paraId="651827F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pH</w:t>
                  </w:r>
                </w:p>
              </w:tc>
              <w:tc>
                <w:tcPr>
                  <w:tcW w:w="648" w:type="dxa"/>
                  <w:tcBorders>
                    <w:top w:val="single" w:color="000000" w:sz="4" w:space="0"/>
                    <w:left w:val="single" w:color="000000" w:sz="4" w:space="0"/>
                    <w:bottom w:val="single" w:color="000000" w:sz="4" w:space="0"/>
                    <w:right w:val="single" w:color="000000" w:sz="4" w:space="0"/>
                  </w:tcBorders>
                  <w:vAlign w:val="center"/>
                </w:tcPr>
                <w:p w14:paraId="0826353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COD</w:t>
                  </w:r>
                </w:p>
              </w:tc>
              <w:tc>
                <w:tcPr>
                  <w:tcW w:w="513" w:type="dxa"/>
                  <w:tcBorders>
                    <w:top w:val="single" w:color="000000" w:sz="4" w:space="0"/>
                    <w:left w:val="single" w:color="000000" w:sz="4" w:space="0"/>
                    <w:bottom w:val="single" w:color="000000" w:sz="4" w:space="0"/>
                    <w:right w:val="single" w:color="000000" w:sz="4" w:space="0"/>
                  </w:tcBorders>
                  <w:vAlign w:val="center"/>
                </w:tcPr>
                <w:p w14:paraId="41B9830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SS</w:t>
                  </w:r>
                </w:p>
              </w:tc>
              <w:tc>
                <w:tcPr>
                  <w:tcW w:w="691" w:type="dxa"/>
                  <w:tcBorders>
                    <w:top w:val="single" w:color="000000" w:sz="4" w:space="0"/>
                    <w:left w:val="single" w:color="000000" w:sz="4" w:space="0"/>
                    <w:bottom w:val="single" w:color="000000" w:sz="4" w:space="0"/>
                    <w:right w:val="single" w:color="000000" w:sz="4" w:space="0"/>
                  </w:tcBorders>
                  <w:vAlign w:val="center"/>
                </w:tcPr>
                <w:p w14:paraId="2AC48CF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BOD</w:t>
                  </w:r>
                  <w:r>
                    <w:rPr>
                      <w:rFonts w:hint="default" w:ascii="Times New Roman" w:hAnsi="Times New Roman" w:eastAsia="宋体" w:cs="Times New Roman"/>
                      <w:sz w:val="18"/>
                      <w:szCs w:val="18"/>
                      <w:vertAlign w:val="subscript"/>
                    </w:rPr>
                    <w:t>5</w:t>
                  </w:r>
                </w:p>
              </w:tc>
              <w:tc>
                <w:tcPr>
                  <w:tcW w:w="874" w:type="dxa"/>
                  <w:tcBorders>
                    <w:top w:val="single" w:color="000000" w:sz="4" w:space="0"/>
                    <w:left w:val="single" w:color="000000" w:sz="4" w:space="0"/>
                    <w:bottom w:val="single" w:color="000000" w:sz="4" w:space="0"/>
                    <w:right w:val="single" w:color="000000" w:sz="4" w:space="0"/>
                  </w:tcBorders>
                  <w:vAlign w:val="center"/>
                </w:tcPr>
                <w:p w14:paraId="2A59804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总氮</w:t>
                  </w:r>
                </w:p>
              </w:tc>
              <w:tc>
                <w:tcPr>
                  <w:tcW w:w="771" w:type="dxa"/>
                  <w:tcBorders>
                    <w:top w:val="single" w:color="000000" w:sz="4" w:space="0"/>
                    <w:left w:val="single" w:color="000000" w:sz="4" w:space="0"/>
                    <w:bottom w:val="single" w:color="000000" w:sz="4" w:space="0"/>
                    <w:right w:val="single" w:color="000000" w:sz="4" w:space="0"/>
                  </w:tcBorders>
                  <w:vAlign w:val="center"/>
                </w:tcPr>
                <w:p w14:paraId="286FBED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NH</w:t>
                  </w:r>
                  <w:r>
                    <w:rPr>
                      <w:rFonts w:hint="default" w:ascii="Times New Roman" w:hAnsi="Times New Roman" w:eastAsia="宋体" w:cs="Times New Roman"/>
                      <w:sz w:val="18"/>
                      <w:szCs w:val="18"/>
                      <w:vertAlign w:val="subscript"/>
                    </w:rPr>
                    <w:t>3</w:t>
                  </w:r>
                  <w:r>
                    <w:rPr>
                      <w:rFonts w:hint="default" w:ascii="Times New Roman" w:hAnsi="Times New Roman" w:eastAsia="宋体" w:cs="Times New Roman"/>
                      <w:sz w:val="18"/>
                      <w:szCs w:val="18"/>
                    </w:rPr>
                    <w:t>-N</w:t>
                  </w:r>
                </w:p>
              </w:tc>
              <w:tc>
                <w:tcPr>
                  <w:tcW w:w="461" w:type="dxa"/>
                  <w:tcBorders>
                    <w:top w:val="single" w:color="000000" w:sz="4" w:space="0"/>
                    <w:left w:val="single" w:color="000000" w:sz="4" w:space="0"/>
                    <w:bottom w:val="single" w:color="000000" w:sz="4" w:space="0"/>
                    <w:right w:val="single" w:color="000000" w:sz="4" w:space="0"/>
                  </w:tcBorders>
                  <w:vAlign w:val="center"/>
                </w:tcPr>
                <w:p w14:paraId="194029B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TP</w:t>
                  </w:r>
                </w:p>
              </w:tc>
              <w:tc>
                <w:tcPr>
                  <w:tcW w:w="1330" w:type="dxa"/>
                  <w:tcBorders>
                    <w:top w:val="single" w:color="000000" w:sz="4" w:space="0"/>
                    <w:left w:val="single" w:color="000000" w:sz="4" w:space="0"/>
                    <w:bottom w:val="single" w:color="000000" w:sz="4" w:space="0"/>
                    <w:right w:val="single" w:color="000000" w:sz="4" w:space="0"/>
                  </w:tcBorders>
                  <w:vAlign w:val="center"/>
                </w:tcPr>
                <w:p w14:paraId="2F726FF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动植物油</w:t>
                  </w:r>
                </w:p>
              </w:tc>
            </w:tr>
            <w:tr w14:paraId="2E96590B">
              <w:tblPrEx>
                <w:tblCellMar>
                  <w:top w:w="15" w:type="dxa"/>
                  <w:left w:w="107" w:type="dxa"/>
                  <w:bottom w:w="0" w:type="dxa"/>
                  <w:right w:w="107" w:type="dxa"/>
                </w:tblCellMar>
              </w:tblPrEx>
              <w:trPr>
                <w:trHeight w:val="322" w:hRule="atLeast"/>
              </w:trPr>
              <w:tc>
                <w:tcPr>
                  <w:tcW w:w="2836" w:type="dxa"/>
                  <w:tcBorders>
                    <w:top w:val="single" w:color="000000" w:sz="4" w:space="0"/>
                    <w:left w:val="single" w:color="000000" w:sz="4" w:space="0"/>
                    <w:bottom w:val="single" w:color="000000" w:sz="4" w:space="0"/>
                    <w:right w:val="single" w:color="000000" w:sz="4" w:space="0"/>
                  </w:tcBorders>
                  <w:vAlign w:val="center"/>
                </w:tcPr>
                <w:p w14:paraId="235F680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GB8978-1996三级标准值</w:t>
                  </w:r>
                </w:p>
              </w:tc>
              <w:tc>
                <w:tcPr>
                  <w:tcW w:w="512" w:type="dxa"/>
                  <w:tcBorders>
                    <w:top w:val="single" w:color="000000" w:sz="4" w:space="0"/>
                    <w:left w:val="single" w:color="000000" w:sz="4" w:space="0"/>
                    <w:bottom w:val="single" w:color="000000" w:sz="4" w:space="0"/>
                    <w:right w:val="single" w:color="000000" w:sz="4" w:space="0"/>
                  </w:tcBorders>
                  <w:vAlign w:val="center"/>
                </w:tcPr>
                <w:p w14:paraId="33BF48A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6-9</w:t>
                  </w:r>
                </w:p>
              </w:tc>
              <w:tc>
                <w:tcPr>
                  <w:tcW w:w="648" w:type="dxa"/>
                  <w:tcBorders>
                    <w:top w:val="single" w:color="000000" w:sz="4" w:space="0"/>
                    <w:left w:val="single" w:color="000000" w:sz="4" w:space="0"/>
                    <w:bottom w:val="single" w:color="000000" w:sz="4" w:space="0"/>
                    <w:right w:val="single" w:color="000000" w:sz="4" w:space="0"/>
                  </w:tcBorders>
                  <w:vAlign w:val="center"/>
                </w:tcPr>
                <w:p w14:paraId="5B17FBD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500</w:t>
                  </w:r>
                </w:p>
              </w:tc>
              <w:tc>
                <w:tcPr>
                  <w:tcW w:w="513" w:type="dxa"/>
                  <w:tcBorders>
                    <w:top w:val="single" w:color="000000" w:sz="4" w:space="0"/>
                    <w:left w:val="single" w:color="000000" w:sz="4" w:space="0"/>
                    <w:bottom w:val="single" w:color="000000" w:sz="4" w:space="0"/>
                    <w:right w:val="single" w:color="000000" w:sz="4" w:space="0"/>
                  </w:tcBorders>
                  <w:vAlign w:val="center"/>
                </w:tcPr>
                <w:p w14:paraId="5CCAF12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500</w:t>
                  </w:r>
                </w:p>
              </w:tc>
              <w:tc>
                <w:tcPr>
                  <w:tcW w:w="691" w:type="dxa"/>
                  <w:tcBorders>
                    <w:top w:val="single" w:color="000000" w:sz="4" w:space="0"/>
                    <w:left w:val="single" w:color="000000" w:sz="4" w:space="0"/>
                    <w:bottom w:val="single" w:color="000000" w:sz="4" w:space="0"/>
                    <w:right w:val="single" w:color="000000" w:sz="4" w:space="0"/>
                  </w:tcBorders>
                  <w:vAlign w:val="center"/>
                </w:tcPr>
                <w:p w14:paraId="1686148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300</w:t>
                  </w:r>
                </w:p>
              </w:tc>
              <w:tc>
                <w:tcPr>
                  <w:tcW w:w="874" w:type="dxa"/>
                  <w:tcBorders>
                    <w:top w:val="single" w:color="000000" w:sz="4" w:space="0"/>
                    <w:left w:val="single" w:color="000000" w:sz="4" w:space="0"/>
                    <w:bottom w:val="single" w:color="000000" w:sz="4" w:space="0"/>
                    <w:right w:val="single" w:color="000000" w:sz="4" w:space="0"/>
                  </w:tcBorders>
                  <w:vAlign w:val="center"/>
                </w:tcPr>
                <w:p w14:paraId="317BA1A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70*1</w:t>
                  </w:r>
                </w:p>
              </w:tc>
              <w:tc>
                <w:tcPr>
                  <w:tcW w:w="771" w:type="dxa"/>
                  <w:tcBorders>
                    <w:top w:val="single" w:color="000000" w:sz="4" w:space="0"/>
                    <w:left w:val="single" w:color="000000" w:sz="4" w:space="0"/>
                    <w:bottom w:val="single" w:color="000000" w:sz="4" w:space="0"/>
                    <w:right w:val="single" w:color="000000" w:sz="4" w:space="0"/>
                  </w:tcBorders>
                  <w:vAlign w:val="center"/>
                </w:tcPr>
                <w:p w14:paraId="61D9C48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35*2</w:t>
                  </w:r>
                </w:p>
              </w:tc>
              <w:tc>
                <w:tcPr>
                  <w:tcW w:w="461" w:type="dxa"/>
                  <w:tcBorders>
                    <w:top w:val="single" w:color="000000" w:sz="4" w:space="0"/>
                    <w:left w:val="single" w:color="000000" w:sz="4" w:space="0"/>
                    <w:bottom w:val="single" w:color="000000" w:sz="4" w:space="0"/>
                    <w:right w:val="single" w:color="000000" w:sz="4" w:space="0"/>
                  </w:tcBorders>
                  <w:vAlign w:val="center"/>
                </w:tcPr>
                <w:p w14:paraId="20F04A4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8.0</w:t>
                  </w:r>
                </w:p>
              </w:tc>
              <w:tc>
                <w:tcPr>
                  <w:tcW w:w="1330" w:type="dxa"/>
                  <w:tcBorders>
                    <w:top w:val="single" w:color="000000" w:sz="4" w:space="0"/>
                    <w:left w:val="single" w:color="000000" w:sz="4" w:space="0"/>
                    <w:bottom w:val="single" w:color="000000" w:sz="4" w:space="0"/>
                    <w:right w:val="single" w:color="000000" w:sz="4" w:space="0"/>
                  </w:tcBorders>
                  <w:vAlign w:val="center"/>
                </w:tcPr>
                <w:p w14:paraId="06FC82A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w:t>
                  </w:r>
                </w:p>
              </w:tc>
            </w:tr>
            <w:tr w14:paraId="2F387C72">
              <w:tblPrEx>
                <w:tblCellMar>
                  <w:top w:w="15" w:type="dxa"/>
                  <w:left w:w="107" w:type="dxa"/>
                  <w:bottom w:w="0" w:type="dxa"/>
                  <w:right w:w="107" w:type="dxa"/>
                </w:tblCellMar>
              </w:tblPrEx>
              <w:trPr>
                <w:trHeight w:val="523" w:hRule="atLeast"/>
              </w:trPr>
              <w:tc>
                <w:tcPr>
                  <w:tcW w:w="2836" w:type="dxa"/>
                  <w:tcBorders>
                    <w:top w:val="single" w:color="000000" w:sz="4" w:space="0"/>
                    <w:left w:val="single" w:color="000000" w:sz="4" w:space="0"/>
                    <w:bottom w:val="single" w:color="000000" w:sz="4" w:space="0"/>
                    <w:right w:val="single" w:color="000000" w:sz="4" w:space="0"/>
                  </w:tcBorders>
                  <w:vAlign w:val="center"/>
                </w:tcPr>
                <w:p w14:paraId="09F11DD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DB33/2169-2018/GB18918-2002一级A标准值</w:t>
                  </w:r>
                </w:p>
              </w:tc>
              <w:tc>
                <w:tcPr>
                  <w:tcW w:w="512" w:type="dxa"/>
                  <w:tcBorders>
                    <w:top w:val="single" w:color="000000" w:sz="4" w:space="0"/>
                    <w:left w:val="single" w:color="000000" w:sz="4" w:space="0"/>
                    <w:bottom w:val="single" w:color="000000" w:sz="4" w:space="0"/>
                    <w:right w:val="single" w:color="000000" w:sz="4" w:space="0"/>
                  </w:tcBorders>
                  <w:vAlign w:val="center"/>
                </w:tcPr>
                <w:p w14:paraId="08079FB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6~9</w:t>
                  </w:r>
                </w:p>
              </w:tc>
              <w:tc>
                <w:tcPr>
                  <w:tcW w:w="648" w:type="dxa"/>
                  <w:tcBorders>
                    <w:top w:val="single" w:color="000000" w:sz="4" w:space="0"/>
                    <w:left w:val="single" w:color="000000" w:sz="4" w:space="0"/>
                    <w:bottom w:val="single" w:color="000000" w:sz="4" w:space="0"/>
                    <w:right w:val="single" w:color="000000" w:sz="4" w:space="0"/>
                  </w:tcBorders>
                  <w:vAlign w:val="center"/>
                </w:tcPr>
                <w:p w14:paraId="50B28C4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≤40*3</w:t>
                  </w:r>
                </w:p>
              </w:tc>
              <w:tc>
                <w:tcPr>
                  <w:tcW w:w="513" w:type="dxa"/>
                  <w:tcBorders>
                    <w:top w:val="single" w:color="000000" w:sz="4" w:space="0"/>
                    <w:left w:val="single" w:color="000000" w:sz="4" w:space="0"/>
                    <w:bottom w:val="single" w:color="000000" w:sz="4" w:space="0"/>
                    <w:right w:val="single" w:color="000000" w:sz="4" w:space="0"/>
                  </w:tcBorders>
                  <w:vAlign w:val="center"/>
                </w:tcPr>
                <w:p w14:paraId="51E742C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691" w:type="dxa"/>
                  <w:tcBorders>
                    <w:top w:val="single" w:color="000000" w:sz="4" w:space="0"/>
                    <w:left w:val="single" w:color="000000" w:sz="4" w:space="0"/>
                    <w:bottom w:val="single" w:color="000000" w:sz="4" w:space="0"/>
                    <w:right w:val="single" w:color="000000" w:sz="4" w:space="0"/>
                  </w:tcBorders>
                  <w:vAlign w:val="center"/>
                </w:tcPr>
                <w:p w14:paraId="5CCE36C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874" w:type="dxa"/>
                  <w:tcBorders>
                    <w:top w:val="single" w:color="000000" w:sz="4" w:space="0"/>
                    <w:left w:val="single" w:color="000000" w:sz="4" w:space="0"/>
                    <w:bottom w:val="single" w:color="000000" w:sz="4" w:space="0"/>
                    <w:right w:val="single" w:color="000000" w:sz="4" w:space="0"/>
                  </w:tcBorders>
                  <w:vAlign w:val="center"/>
                </w:tcPr>
                <w:p w14:paraId="5C2F0C5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12(15)*3</w:t>
                  </w:r>
                </w:p>
              </w:tc>
              <w:tc>
                <w:tcPr>
                  <w:tcW w:w="771" w:type="dxa"/>
                  <w:tcBorders>
                    <w:top w:val="single" w:color="000000" w:sz="4" w:space="0"/>
                    <w:left w:val="single" w:color="000000" w:sz="4" w:space="0"/>
                    <w:bottom w:val="single" w:color="000000" w:sz="4" w:space="0"/>
                    <w:right w:val="single" w:color="000000" w:sz="4" w:space="0"/>
                  </w:tcBorders>
                  <w:vAlign w:val="center"/>
                </w:tcPr>
                <w:p w14:paraId="23C1944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≤2(4)*3</w:t>
                  </w:r>
                </w:p>
              </w:tc>
              <w:tc>
                <w:tcPr>
                  <w:tcW w:w="461" w:type="dxa"/>
                  <w:tcBorders>
                    <w:top w:val="single" w:color="000000" w:sz="4" w:space="0"/>
                    <w:left w:val="single" w:color="000000" w:sz="4" w:space="0"/>
                    <w:bottom w:val="single" w:color="000000" w:sz="4" w:space="0"/>
                    <w:right w:val="single" w:color="000000" w:sz="4" w:space="0"/>
                  </w:tcBorders>
                  <w:vAlign w:val="center"/>
                </w:tcPr>
                <w:p w14:paraId="03D9286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w:t>
                  </w:r>
                </w:p>
              </w:tc>
              <w:tc>
                <w:tcPr>
                  <w:tcW w:w="1330" w:type="dxa"/>
                  <w:tcBorders>
                    <w:top w:val="single" w:color="000000" w:sz="4" w:space="0"/>
                    <w:left w:val="single" w:color="000000" w:sz="4" w:space="0"/>
                    <w:bottom w:val="single" w:color="000000" w:sz="4" w:space="0"/>
                    <w:right w:val="single" w:color="000000" w:sz="4" w:space="0"/>
                  </w:tcBorders>
                  <w:vAlign w:val="center"/>
                </w:tcPr>
                <w:p w14:paraId="7C9E6C0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bl>
          <w:p w14:paraId="28CEE12F">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*注1：总氮参照《污水排入城镇下水道水质标准》（GB/T31962-2015）。</w:t>
            </w:r>
          </w:p>
          <w:p w14:paraId="2B935B18">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2：参照执行《工业企业废水氮、磷污染物间接排放限值》(DB33/887-2013)浓度限值。</w:t>
            </w:r>
          </w:p>
          <w:p w14:paraId="58BE9AD9">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3：COD、总氮、氨氮执行DB33/2169-2018，括号内数值为每年11月1日至次年3月31日执行。</w:t>
            </w:r>
          </w:p>
          <w:p w14:paraId="473C9532">
            <w:pPr>
              <w:pStyle w:val="84"/>
              <w:numPr>
                <w:ilvl w:val="1"/>
                <w:numId w:val="0"/>
              </w:numPr>
              <w:ind w:firstLine="420" w:firstLineChars="200"/>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（2）验收执行标准</w:t>
            </w:r>
          </w:p>
          <w:p w14:paraId="034C1BE7">
            <w:pPr>
              <w:pStyle w:val="84"/>
              <w:numPr>
                <w:ilvl w:val="0"/>
                <w:numId w:val="0"/>
              </w:numPr>
              <w:ind w:firstLine="420" w:firstLineChars="200"/>
              <w:rPr>
                <w:rFonts w:hint="default" w:ascii="Times New Roman" w:hAnsi="Times New Roman" w:eastAsia="宋体" w:cs="Times New Roman"/>
              </w:rPr>
            </w:pPr>
            <w:r>
              <w:rPr>
                <w:rFonts w:hint="default" w:ascii="Times New Roman" w:hAnsi="Times New Roman" w:eastAsia="宋体" w:cs="Times New Roman"/>
                <w:b w:val="0"/>
                <w:bCs w:val="0"/>
                <w:color w:val="auto"/>
                <w:sz w:val="21"/>
                <w:szCs w:val="22"/>
              </w:rPr>
              <w:t>本项目验收监测标准与环评要求一致。</w:t>
            </w:r>
          </w:p>
          <w:p w14:paraId="21DA54DF">
            <w:pPr>
              <w:pStyle w:val="13"/>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3、噪声</w:t>
            </w:r>
          </w:p>
          <w:p w14:paraId="7264AE1E">
            <w:pPr>
              <w:pStyle w:val="82"/>
              <w:ind w:firstLine="420"/>
              <w:rPr>
                <w:rFonts w:hint="default" w:ascii="Times New Roman" w:hAnsi="Times New Roman" w:eastAsia="宋体" w:cs="Times New Roman"/>
                <w:color w:val="auto"/>
              </w:rPr>
            </w:pPr>
            <w:r>
              <w:rPr>
                <w:rFonts w:hint="default" w:ascii="Times New Roman" w:hAnsi="Times New Roman" w:eastAsia="宋体" w:cs="Times New Roman"/>
                <w:color w:val="auto"/>
              </w:rPr>
              <w:t>（1）环评执行标准</w:t>
            </w:r>
          </w:p>
          <w:p w14:paraId="7C7A0E40">
            <w:pPr>
              <w:spacing w:line="360" w:lineRule="auto"/>
              <w:ind w:firstLine="480"/>
              <w:rPr>
                <w:rFonts w:hint="default" w:ascii="Times New Roman" w:hAnsi="Times New Roman" w:eastAsia="宋体" w:cs="Times New Roman"/>
              </w:rPr>
            </w:pPr>
            <w:r>
              <w:rPr>
                <w:rFonts w:hint="default" w:ascii="Times New Roman" w:hAnsi="Times New Roman" w:eastAsia="宋体" w:cs="Times New Roman"/>
              </w:rPr>
              <w:t>厂界四侧噪声控制执行《工业企业厂界环境噪声排放标准》(GB12348-2008)中的3类标准，具体见下表。</w:t>
            </w:r>
          </w:p>
          <w:p w14:paraId="19A245ED">
            <w:pPr>
              <w:pStyle w:val="33"/>
              <w:topLinePunct/>
              <w:snapToGrid w:val="0"/>
              <w:spacing w:line="360" w:lineRule="auto"/>
              <w:jc w:val="center"/>
              <w:outlineLvl w:val="3"/>
              <w:rPr>
                <w:rFonts w:hint="default" w:ascii="Times New Roman" w:hAnsi="Times New Roman" w:eastAsia="宋体" w:cs="Times New Roman"/>
                <w:b/>
                <w:color w:val="auto"/>
                <w:sz w:val="21"/>
                <w:szCs w:val="21"/>
              </w:rPr>
            </w:pPr>
            <w:bookmarkStart w:id="19" w:name="_Ref69722078"/>
            <w:r>
              <w:rPr>
                <w:rFonts w:hint="default" w:ascii="Times New Roman" w:hAnsi="Times New Roman" w:eastAsia="宋体" w:cs="Times New Roman"/>
                <w:b/>
                <w:color w:val="auto"/>
                <w:sz w:val="21"/>
                <w:szCs w:val="21"/>
              </w:rPr>
              <w:t>表</w:t>
            </w:r>
            <w:bookmarkEnd w:id="19"/>
            <w:r>
              <w:rPr>
                <w:rFonts w:hint="default" w:ascii="Times New Roman" w:hAnsi="Times New Roman" w:eastAsia="宋体" w:cs="Times New Roman"/>
                <w:b/>
                <w:color w:val="auto"/>
                <w:sz w:val="21"/>
                <w:szCs w:val="21"/>
              </w:rPr>
              <w:t>1-5《工业企业厂界环境噪声排放标准》（GB12348-2008）</w:t>
            </w:r>
          </w:p>
          <w:tbl>
            <w:tblPr>
              <w:tblStyle w:val="26"/>
              <w:tblW w:w="8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8"/>
              <w:gridCol w:w="1994"/>
              <w:gridCol w:w="1709"/>
              <w:gridCol w:w="2940"/>
            </w:tblGrid>
            <w:tr w14:paraId="3D89F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8" w:type="dxa"/>
                  <w:vMerge w:val="restart"/>
                  <w:vAlign w:val="center"/>
                </w:tcPr>
                <w:p w14:paraId="33495660">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类别</w:t>
                  </w:r>
                </w:p>
              </w:tc>
              <w:tc>
                <w:tcPr>
                  <w:tcW w:w="3703" w:type="dxa"/>
                  <w:gridSpan w:val="2"/>
                  <w:vAlign w:val="center"/>
                </w:tcPr>
                <w:p w14:paraId="46BD7F4D">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标准限值</w:t>
                  </w:r>
                </w:p>
              </w:tc>
              <w:tc>
                <w:tcPr>
                  <w:tcW w:w="2940" w:type="dxa"/>
                  <w:vMerge w:val="restart"/>
                  <w:vAlign w:val="center"/>
                </w:tcPr>
                <w:p w14:paraId="783C028A">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评价区域</w:t>
                  </w:r>
                </w:p>
              </w:tc>
            </w:tr>
            <w:tr w14:paraId="48E7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8" w:type="dxa"/>
                  <w:vMerge w:val="continue"/>
                  <w:vAlign w:val="center"/>
                </w:tcPr>
                <w:p w14:paraId="629B0C65">
                  <w:pPr>
                    <w:pStyle w:val="44"/>
                    <w:spacing w:before="24" w:after="24" w:line="240" w:lineRule="exact"/>
                    <w:rPr>
                      <w:rFonts w:hint="default" w:ascii="Times New Roman" w:hAnsi="Times New Roman" w:eastAsia="宋体" w:cs="Times New Roman"/>
                      <w:kern w:val="21"/>
                      <w:sz w:val="18"/>
                      <w:szCs w:val="18"/>
                    </w:rPr>
                  </w:pPr>
                </w:p>
              </w:tc>
              <w:tc>
                <w:tcPr>
                  <w:tcW w:w="1994" w:type="dxa"/>
                  <w:vAlign w:val="center"/>
                </w:tcPr>
                <w:p w14:paraId="67FB84A8">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昼间</w:t>
                  </w:r>
                </w:p>
              </w:tc>
              <w:tc>
                <w:tcPr>
                  <w:tcW w:w="1709" w:type="dxa"/>
                  <w:vAlign w:val="center"/>
                </w:tcPr>
                <w:p w14:paraId="1C414711">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夜间</w:t>
                  </w:r>
                </w:p>
              </w:tc>
              <w:tc>
                <w:tcPr>
                  <w:tcW w:w="2940" w:type="dxa"/>
                  <w:vMerge w:val="continue"/>
                  <w:vAlign w:val="center"/>
                </w:tcPr>
                <w:p w14:paraId="32F4E416">
                  <w:pPr>
                    <w:pStyle w:val="44"/>
                    <w:spacing w:before="24" w:after="24" w:line="240" w:lineRule="exact"/>
                    <w:rPr>
                      <w:rFonts w:hint="default" w:ascii="Times New Roman" w:hAnsi="Times New Roman" w:eastAsia="宋体" w:cs="Times New Roman"/>
                      <w:kern w:val="21"/>
                      <w:sz w:val="18"/>
                      <w:szCs w:val="18"/>
                    </w:rPr>
                  </w:pPr>
                </w:p>
              </w:tc>
            </w:tr>
            <w:tr w14:paraId="4981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8" w:type="dxa"/>
                  <w:vAlign w:val="center"/>
                </w:tcPr>
                <w:p w14:paraId="559D7048">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3类</w:t>
                  </w:r>
                </w:p>
              </w:tc>
              <w:tc>
                <w:tcPr>
                  <w:tcW w:w="1994" w:type="dxa"/>
                  <w:vAlign w:val="center"/>
                </w:tcPr>
                <w:p w14:paraId="5F65A483">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≤65dB(A)</w:t>
                  </w:r>
                </w:p>
              </w:tc>
              <w:tc>
                <w:tcPr>
                  <w:tcW w:w="1709" w:type="dxa"/>
                  <w:vAlign w:val="center"/>
                </w:tcPr>
                <w:p w14:paraId="7EA1DC51">
                  <w:pPr>
                    <w:pStyle w:val="44"/>
                    <w:spacing w:before="24" w:after="24" w:line="240" w:lineRule="exact"/>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≤55dB(A)</w:t>
                  </w:r>
                </w:p>
              </w:tc>
              <w:tc>
                <w:tcPr>
                  <w:tcW w:w="2940" w:type="dxa"/>
                  <w:vAlign w:val="center"/>
                </w:tcPr>
                <w:p w14:paraId="7955EFF4">
                  <w:pPr>
                    <w:adjustRightInd w:val="0"/>
                    <w:snapToGrid w:val="0"/>
                    <w:spacing w:line="240" w:lineRule="exact"/>
                    <w:jc w:val="center"/>
                    <w:rPr>
                      <w:rFonts w:hint="default" w:ascii="Times New Roman" w:hAnsi="Times New Roman" w:eastAsia="宋体" w:cs="Times New Roman"/>
                      <w:kern w:val="21"/>
                      <w:sz w:val="18"/>
                      <w:szCs w:val="18"/>
                    </w:rPr>
                  </w:pPr>
                  <w:r>
                    <w:rPr>
                      <w:rFonts w:hint="default" w:ascii="Times New Roman" w:hAnsi="Times New Roman" w:eastAsia="宋体" w:cs="Times New Roman"/>
                      <w:kern w:val="21"/>
                      <w:sz w:val="18"/>
                      <w:szCs w:val="18"/>
                    </w:rPr>
                    <w:t>四周厂界</w:t>
                  </w:r>
                </w:p>
              </w:tc>
            </w:tr>
          </w:tbl>
          <w:p w14:paraId="0B9A4CB7">
            <w:pPr>
              <w:pStyle w:val="82"/>
              <w:ind w:firstLine="420"/>
              <w:rPr>
                <w:rFonts w:hint="default" w:ascii="Times New Roman" w:hAnsi="Times New Roman" w:eastAsia="宋体" w:cs="Times New Roman"/>
                <w:color w:val="auto"/>
              </w:rPr>
            </w:pPr>
            <w:r>
              <w:rPr>
                <w:rFonts w:hint="default" w:ascii="Times New Roman" w:hAnsi="Times New Roman" w:eastAsia="宋体" w:cs="Times New Roman"/>
                <w:color w:val="auto"/>
              </w:rPr>
              <w:t>（2）验收执行标准</w:t>
            </w:r>
          </w:p>
          <w:p w14:paraId="429BA5AB">
            <w:pPr>
              <w:pStyle w:val="82"/>
              <w:ind w:firstLine="420"/>
              <w:rPr>
                <w:rFonts w:hint="default" w:ascii="Times New Roman" w:hAnsi="Times New Roman" w:eastAsia="宋体" w:cs="Times New Roman"/>
                <w:b/>
                <w:bCs/>
                <w:color w:val="auto"/>
                <w:szCs w:val="21"/>
              </w:rPr>
            </w:pPr>
            <w:r>
              <w:rPr>
                <w:rFonts w:hint="default" w:ascii="Times New Roman" w:hAnsi="Times New Roman" w:eastAsia="宋体" w:cs="Times New Roman"/>
                <w:color w:val="auto"/>
              </w:rPr>
              <w:t>验收标准与环评要求一致。</w:t>
            </w:r>
          </w:p>
          <w:p w14:paraId="7071A31D">
            <w:pPr>
              <w:numPr>
                <w:ilvl w:val="0"/>
                <w:numId w:val="3"/>
              </w:numPr>
              <w:spacing w:line="360" w:lineRule="auto"/>
              <w:ind w:left="0" w:leftChars="0" w:firstLine="0" w:firstLineChars="0"/>
              <w:rPr>
                <w:rFonts w:hint="default" w:ascii="Times New Roman" w:hAnsi="Times New Roman" w:eastAsia="宋体" w:cs="Times New Roman"/>
                <w:b/>
                <w:bCs/>
                <w:sz w:val="24"/>
              </w:rPr>
            </w:pPr>
            <w:r>
              <w:rPr>
                <w:rFonts w:hint="default" w:ascii="Times New Roman" w:hAnsi="Times New Roman" w:eastAsia="宋体" w:cs="Times New Roman"/>
                <w:b/>
                <w:bCs/>
                <w:sz w:val="24"/>
              </w:rPr>
              <w:t>固废</w:t>
            </w:r>
          </w:p>
          <w:p w14:paraId="37D3E291">
            <w:pPr>
              <w:pStyle w:val="82"/>
              <w:ind w:firstLine="420"/>
              <w:rPr>
                <w:rFonts w:hint="default" w:ascii="Times New Roman" w:hAnsi="Times New Roman" w:eastAsia="宋体" w:cs="Times New Roman"/>
                <w:color w:val="auto"/>
              </w:rPr>
            </w:pPr>
            <w:r>
              <w:rPr>
                <w:rFonts w:hint="default" w:ascii="Times New Roman" w:hAnsi="Times New Roman" w:eastAsia="宋体" w:cs="Times New Roman"/>
                <w:color w:val="auto"/>
              </w:rPr>
              <w:t>（1）环评执行标准</w:t>
            </w:r>
          </w:p>
          <w:p w14:paraId="559F3739">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本项目产生的固体废物的处理、处置均应满足《中华人民共和国固体废物污染环境防治法》和《浙江省生态环境厅关于进一步加强工业固体废物环境管理的通知》（浙环发（2019）2号）中的有关规定要求。本项目危险废物执行《危险废物贮存污染控制标准》（GB18597-2023）、《危险废物识别标志设置技术规范》（HJ1276—2022）、《环境保护图形标志—固体废物贮存（处置）场》（GB15562.2-1995）修改单中相关要求。一般工业固体废物参照执行《一般工业固体废物贮存和填埋污染控制标准》（GB18599-2020），采用库房、包装工具（罐、桶、包装袋等）贮存一般工业固体废物过程的污染控制，不适用该标准，但其贮存过程应满足相应防渗漏、防雨淋、防扬尘等环境保护要求。</w:t>
            </w:r>
          </w:p>
          <w:p w14:paraId="1207BDF4">
            <w:pPr>
              <w:pStyle w:val="82"/>
              <w:ind w:firstLine="420"/>
              <w:rPr>
                <w:rFonts w:hint="default" w:ascii="Times New Roman" w:hAnsi="Times New Roman" w:eastAsia="宋体" w:cs="Times New Roman"/>
                <w:color w:val="auto"/>
              </w:rPr>
            </w:pPr>
            <w:r>
              <w:rPr>
                <w:rFonts w:hint="default" w:ascii="Times New Roman" w:hAnsi="Times New Roman" w:eastAsia="宋体" w:cs="Times New Roman"/>
                <w:color w:val="auto"/>
              </w:rPr>
              <w:t>（2）验收执行标准</w:t>
            </w:r>
          </w:p>
          <w:p w14:paraId="5FD6CD5C">
            <w:pPr>
              <w:pStyle w:val="82"/>
              <w:ind w:firstLine="420"/>
              <w:rPr>
                <w:rFonts w:hint="default" w:ascii="Times New Roman" w:hAnsi="Times New Roman" w:eastAsia="宋体" w:cs="Times New Roman"/>
                <w:b/>
                <w:bCs/>
                <w:color w:val="auto"/>
                <w:szCs w:val="21"/>
              </w:rPr>
            </w:pPr>
            <w:r>
              <w:rPr>
                <w:rFonts w:hint="default" w:ascii="Times New Roman" w:hAnsi="Times New Roman" w:eastAsia="宋体" w:cs="Times New Roman"/>
                <w:color w:val="auto"/>
              </w:rPr>
              <w:t>验收标准与环评要求一致。</w:t>
            </w:r>
          </w:p>
          <w:p w14:paraId="5564A26F">
            <w:pPr>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5、总量控制</w:t>
            </w:r>
          </w:p>
          <w:p w14:paraId="677629D8">
            <w:pPr>
              <w:spacing w:line="360" w:lineRule="auto"/>
              <w:ind w:firstLine="420" w:firstLineChars="200"/>
              <w:rPr>
                <w:rFonts w:hint="default" w:ascii="Times New Roman" w:hAnsi="Times New Roman" w:eastAsia="宋体" w:cs="Times New Roman"/>
                <w:kern w:val="0"/>
              </w:rPr>
            </w:pPr>
            <w:r>
              <w:rPr>
                <w:rFonts w:hint="default" w:ascii="Times New Roman" w:hAnsi="Times New Roman" w:eastAsia="宋体" w:cs="Times New Roman"/>
                <w:szCs w:val="21"/>
              </w:rPr>
              <w:t>根据《浙江本茨科技有限公司年产1800万件注塑件建设项目环境影响报告表》及审批意见，项目需申请的总量控制指标为废水（排环境量）：CODcr0.017t/a、氨氮0.002t/a。废气：VOCs0.111t/a。</w:t>
            </w:r>
          </w:p>
        </w:tc>
      </w:tr>
    </w:tbl>
    <w:p w14:paraId="56C1F62B">
      <w:pPr>
        <w:adjustRightInd w:val="0"/>
        <w:snapToGrid w:val="0"/>
        <w:spacing w:line="360" w:lineRule="auto"/>
        <w:rPr>
          <w:rFonts w:hint="default" w:ascii="Times New Roman" w:hAnsi="Times New Roman" w:eastAsia="宋体" w:cs="Times New Roman"/>
          <w:b/>
          <w:bCs/>
          <w:sz w:val="24"/>
        </w:rPr>
        <w:sectPr>
          <w:footerReference r:id="rId8" w:type="first"/>
          <w:footerReference r:id="rId7" w:type="default"/>
          <w:pgSz w:w="11906" w:h="16838"/>
          <w:pgMar w:top="1418" w:right="1418" w:bottom="1418" w:left="1418" w:header="851" w:footer="992" w:gutter="0"/>
          <w:pgNumType w:start="1"/>
          <w:cols w:space="720" w:num="1"/>
          <w:titlePg/>
          <w:docGrid w:type="lines" w:linePitch="312" w:charSpace="0"/>
        </w:sectPr>
      </w:pPr>
    </w:p>
    <w:p w14:paraId="0FFDD190">
      <w:pPr>
        <w:adjustRightInd w:val="0"/>
        <w:snapToGrid w:val="0"/>
        <w:outlineLvl w:val="0"/>
        <w:rPr>
          <w:rFonts w:hint="default" w:ascii="Times New Roman" w:hAnsi="Times New Roman" w:eastAsia="宋体" w:cs="Times New Roman"/>
          <w:b/>
          <w:bCs/>
          <w:sz w:val="24"/>
        </w:rPr>
      </w:pPr>
      <w:bookmarkStart w:id="20" w:name="_Toc5189"/>
      <w:r>
        <w:rPr>
          <w:rFonts w:hint="default" w:ascii="Times New Roman" w:hAnsi="Times New Roman" w:eastAsia="宋体" w:cs="Times New Roman"/>
          <w:b/>
          <w:bCs/>
          <w:sz w:val="24"/>
        </w:rPr>
        <w:t>表二项目情况</w:t>
      </w:r>
      <w:bookmarkEnd w:id="20"/>
    </w:p>
    <w:tbl>
      <w:tblPr>
        <w:tblStyle w:val="26"/>
        <w:tblW w:w="928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286"/>
      </w:tblGrid>
      <w:tr w14:paraId="5F323F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73" w:hRule="atLeast"/>
          <w:jc w:val="center"/>
        </w:trPr>
        <w:tc>
          <w:tcPr>
            <w:tcW w:w="9286" w:type="dxa"/>
          </w:tcPr>
          <w:p w14:paraId="3FB04A7F">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1、地理位置及平面布置图</w:t>
            </w:r>
          </w:p>
          <w:p w14:paraId="6249EF14">
            <w:pPr>
              <w:pStyle w:val="13"/>
              <w:spacing w:line="360" w:lineRule="auto"/>
              <w:ind w:firstLine="480"/>
              <w:rPr>
                <w:rFonts w:hint="default" w:ascii="Times New Roman" w:hAnsi="Times New Roman" w:eastAsia="宋体" w:cs="Times New Roman"/>
                <w:bCs/>
                <w:szCs w:val="21"/>
              </w:rPr>
            </w:pPr>
            <w:r>
              <w:rPr>
                <w:rFonts w:hint="default" w:ascii="Times New Roman" w:hAnsi="Times New Roman" w:eastAsia="宋体" w:cs="Times New Roman"/>
                <w:bCs/>
                <w:szCs w:val="21"/>
              </w:rPr>
              <w:t>项目位于海宁市周王庙镇华锦路7号1幢，中心坐标为东经120°29′39.334″，北纬30°26′15.812″，项目四周环境概况如下：东侧为海宁市云上刀剪有限公司；南侧为海宁华耀工贸有限公司；西侧为海宁市熠凯纺织有限公司；北侧临路，隔路为浙江峰佳针织有限公司。</w:t>
            </w:r>
          </w:p>
          <w:p w14:paraId="3F0999CF">
            <w:pPr>
              <w:pStyle w:val="13"/>
              <w:spacing w:line="360" w:lineRule="auto"/>
              <w:ind w:firstLine="480"/>
              <w:rPr>
                <w:rFonts w:hint="default" w:ascii="Times New Roman" w:hAnsi="Times New Roman" w:eastAsia="宋体" w:cs="Times New Roman"/>
                <w:bCs/>
                <w:szCs w:val="21"/>
              </w:rPr>
            </w:pPr>
            <w:r>
              <w:rPr>
                <w:rFonts w:hint="default" w:ascii="Times New Roman" w:hAnsi="Times New Roman" w:eastAsia="宋体" w:cs="Times New Roman"/>
                <w:bCs/>
                <w:szCs w:val="21"/>
              </w:rPr>
              <w:t>项目地理位置图见图2-1，项目周边敏感点分布见图2-5。</w:t>
            </w:r>
          </w:p>
          <w:p w14:paraId="10BC43A7">
            <w:pPr>
              <w:pStyle w:val="13"/>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5757545" cy="4049395"/>
                  <wp:effectExtent l="0" t="0" r="14605" b="8255"/>
                  <wp:docPr id="8" name="图片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
                          <pic:cNvPicPr>
                            <a:picLocks noChangeAspect="1"/>
                          </pic:cNvPicPr>
                        </pic:nvPicPr>
                        <pic:blipFill>
                          <a:blip r:embed="rId14"/>
                          <a:stretch>
                            <a:fillRect/>
                          </a:stretch>
                        </pic:blipFill>
                        <pic:spPr>
                          <a:xfrm>
                            <a:off x="0" y="0"/>
                            <a:ext cx="5757545" cy="4049395"/>
                          </a:xfrm>
                          <a:prstGeom prst="rect">
                            <a:avLst/>
                          </a:prstGeom>
                        </pic:spPr>
                      </pic:pic>
                    </a:graphicData>
                  </a:graphic>
                </wp:inline>
              </w:drawing>
            </w:r>
          </w:p>
          <w:p w14:paraId="673BD533">
            <w:pPr>
              <w:pStyle w:val="13"/>
              <w:spacing w:line="360" w:lineRule="auto"/>
              <w:jc w:val="center"/>
              <w:rPr>
                <w:rFonts w:hint="default" w:ascii="Times New Roman" w:hAnsi="Times New Roman" w:eastAsia="宋体" w:cs="Times New Roman"/>
                <w:b/>
              </w:rPr>
            </w:pPr>
            <w:r>
              <w:rPr>
                <w:rFonts w:hint="default" w:ascii="Times New Roman" w:hAnsi="Times New Roman" w:eastAsia="宋体" w:cs="Times New Roman"/>
                <w:b/>
              </w:rPr>
              <w:t>图2-1建设项目地理位置图</w:t>
            </w:r>
          </w:p>
          <w:p w14:paraId="37872EC8">
            <w:pPr>
              <w:pStyle w:val="13"/>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5749925" cy="3215005"/>
                  <wp:effectExtent l="0" t="0" r="3175" b="444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15"/>
                          <a:stretch>
                            <a:fillRect/>
                          </a:stretch>
                        </pic:blipFill>
                        <pic:spPr>
                          <a:xfrm>
                            <a:off x="0" y="0"/>
                            <a:ext cx="5749925" cy="3215005"/>
                          </a:xfrm>
                          <a:prstGeom prst="rect">
                            <a:avLst/>
                          </a:prstGeom>
                        </pic:spPr>
                      </pic:pic>
                    </a:graphicData>
                  </a:graphic>
                </wp:inline>
              </w:drawing>
            </w:r>
          </w:p>
          <w:p w14:paraId="2F40DCAE">
            <w:pPr>
              <w:pStyle w:val="13"/>
              <w:spacing w:line="360" w:lineRule="auto"/>
              <w:jc w:val="center"/>
              <w:rPr>
                <w:rFonts w:hint="default" w:ascii="Times New Roman" w:hAnsi="Times New Roman" w:eastAsia="宋体" w:cs="Times New Roman"/>
                <w:b/>
              </w:rPr>
            </w:pPr>
            <w:r>
              <w:rPr>
                <w:rFonts w:hint="default" w:ascii="Times New Roman" w:hAnsi="Times New Roman" w:eastAsia="宋体" w:cs="Times New Roman"/>
                <w:b/>
              </w:rPr>
              <w:t>图2-2厂房平面布置图1</w:t>
            </w:r>
          </w:p>
          <w:p w14:paraId="33BE46B7">
            <w:pPr>
              <w:pStyle w:val="14"/>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5753100" cy="3215005"/>
                  <wp:effectExtent l="0" t="0" r="0" b="4445"/>
                  <wp:docPr id="6"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
                          <pic:cNvPicPr>
                            <a:picLocks noChangeAspect="1"/>
                          </pic:cNvPicPr>
                        </pic:nvPicPr>
                        <pic:blipFill>
                          <a:blip r:embed="rId16"/>
                          <a:stretch>
                            <a:fillRect/>
                          </a:stretch>
                        </pic:blipFill>
                        <pic:spPr>
                          <a:xfrm>
                            <a:off x="0" y="0"/>
                            <a:ext cx="5753100" cy="3215005"/>
                          </a:xfrm>
                          <a:prstGeom prst="rect">
                            <a:avLst/>
                          </a:prstGeom>
                        </pic:spPr>
                      </pic:pic>
                    </a:graphicData>
                  </a:graphic>
                </wp:inline>
              </w:drawing>
            </w:r>
          </w:p>
          <w:p w14:paraId="3C9D8FC3">
            <w:pPr>
              <w:pStyle w:val="13"/>
              <w:spacing w:line="360" w:lineRule="auto"/>
              <w:jc w:val="center"/>
              <w:rPr>
                <w:rFonts w:hint="default" w:ascii="Times New Roman" w:hAnsi="Times New Roman" w:eastAsia="宋体" w:cs="Times New Roman"/>
                <w:b/>
              </w:rPr>
            </w:pPr>
            <w:r>
              <w:rPr>
                <w:rFonts w:hint="default" w:ascii="Times New Roman" w:hAnsi="Times New Roman" w:eastAsia="宋体" w:cs="Times New Roman"/>
                <w:b/>
              </w:rPr>
              <w:t>图2-3厂房平面布置图2</w:t>
            </w:r>
          </w:p>
          <w:p w14:paraId="45B735BF">
            <w:pPr>
              <w:pStyle w:val="14"/>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5753100" cy="3220720"/>
                  <wp:effectExtent l="0" t="0" r="0" b="17780"/>
                  <wp:docPr id="7" name="图片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
                          <pic:cNvPicPr>
                            <a:picLocks noChangeAspect="1"/>
                          </pic:cNvPicPr>
                        </pic:nvPicPr>
                        <pic:blipFill>
                          <a:blip r:embed="rId17"/>
                          <a:stretch>
                            <a:fillRect/>
                          </a:stretch>
                        </pic:blipFill>
                        <pic:spPr>
                          <a:xfrm>
                            <a:off x="0" y="0"/>
                            <a:ext cx="5753100" cy="3220720"/>
                          </a:xfrm>
                          <a:prstGeom prst="rect">
                            <a:avLst/>
                          </a:prstGeom>
                        </pic:spPr>
                      </pic:pic>
                    </a:graphicData>
                  </a:graphic>
                </wp:inline>
              </w:drawing>
            </w:r>
            <w:r>
              <w:rPr>
                <w:rFonts w:hint="default" w:ascii="Times New Roman" w:hAnsi="Times New Roman" w:eastAsia="宋体" w:cs="Times New Roman"/>
              </w:rPr>
              <mc:AlternateContent>
                <mc:Choice Requires="wps">
                  <w:drawing>
                    <wp:anchor distT="0" distB="0" distL="114300" distR="114300" simplePos="0" relativeHeight="251669504" behindDoc="0" locked="0" layoutInCell="1" allowOverlap="1">
                      <wp:simplePos x="0" y="0"/>
                      <wp:positionH relativeFrom="column">
                        <wp:posOffset>2172335</wp:posOffset>
                      </wp:positionH>
                      <wp:positionV relativeFrom="paragraph">
                        <wp:posOffset>1877695</wp:posOffset>
                      </wp:positionV>
                      <wp:extent cx="391795" cy="113665"/>
                      <wp:effectExtent l="1270" t="4445" r="6985" b="15240"/>
                      <wp:wrapNone/>
                      <wp:docPr id="59" name="直接连接符 59"/>
                      <wp:cNvGraphicFramePr/>
                      <a:graphic xmlns:a="http://schemas.openxmlformats.org/drawingml/2006/main">
                        <a:graphicData uri="http://schemas.microsoft.com/office/word/2010/wordprocessingShape">
                          <wps:wsp>
                            <wps:cNvCnPr/>
                            <wps:spPr>
                              <a:xfrm flipV="1">
                                <a:off x="3072765" y="2797175"/>
                                <a:ext cx="391795" cy="1136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71.05pt;margin-top:147.85pt;height:8.95pt;width:30.85pt;z-index:251669504;mso-width-relative:page;mso-height-relative:page;" filled="f" stroked="t" coordsize="21600,21600" o:gfxdata="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lrmbDYAAAACwEAAA8AAAAAAAAAAQAgAAAAIgAAAGRycy9kb3ducmV2&#10;LnhtbFBLAQIUABQAAAAIAIdO4kABufnS/AEAAM0DAAAOAAAAAAAAAAEAIAAAACcBAABkcnMvZTJv&#10;RG9jLnhtbFBLBQYAAAAABgAGAFkBAACVBQAAAAA=&#10;">
                      <v:fill on="f" focussize="0,0"/>
                      <v:stroke weight="0.5pt" color="#000000 [3213]" miterlimit="8" joinstyle="miter"/>
                      <v:imagedata o:title=""/>
                      <o:lock v:ext="edit" aspectratio="f"/>
                    </v:line>
                  </w:pict>
                </mc:Fallback>
              </mc:AlternateContent>
            </w:r>
            <w:r>
              <w:rPr>
                <w:rFonts w:hint="default" w:ascii="Times New Roman" w:hAnsi="Times New Roman" w:eastAsia="宋体" w:cs="Times New Roman"/>
              </w:rPr>
              <mc:AlternateContent>
                <mc:Choice Requires="wps">
                  <w:drawing>
                    <wp:anchor distT="0" distB="0" distL="114300" distR="114300" simplePos="0" relativeHeight="251668480" behindDoc="0" locked="0" layoutInCell="1" allowOverlap="1">
                      <wp:simplePos x="0" y="0"/>
                      <wp:positionH relativeFrom="column">
                        <wp:posOffset>2114550</wp:posOffset>
                      </wp:positionH>
                      <wp:positionV relativeFrom="paragraph">
                        <wp:posOffset>1991360</wp:posOffset>
                      </wp:positionV>
                      <wp:extent cx="115570" cy="75565"/>
                      <wp:effectExtent l="0" t="0" r="17780" b="635"/>
                      <wp:wrapNone/>
                      <wp:docPr id="58" name="矩形 58"/>
                      <wp:cNvGraphicFramePr/>
                      <a:graphic xmlns:a="http://schemas.openxmlformats.org/drawingml/2006/main">
                        <a:graphicData uri="http://schemas.microsoft.com/office/word/2010/wordprocessingShape">
                          <wps:wsp>
                            <wps:cNvSpPr/>
                            <wps:spPr>
                              <a:xfrm>
                                <a:off x="3014980" y="2910840"/>
                                <a:ext cx="115570" cy="75565"/>
                              </a:xfrm>
                              <a:prstGeom prst="rect">
                                <a:avLst/>
                              </a:prstGeom>
                              <a:solidFill>
                                <a:schemeClr val="accent2"/>
                              </a:solidFill>
                              <a:ln>
                                <a:noFill/>
                              </a:ln>
                              <a:effectLst/>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6.5pt;margin-top:156.8pt;height:5.95pt;width:9.1pt;z-index:251668480;v-text-anchor:middle;mso-width-relative:page;mso-height-relative:page;" fillcolor="#ED7D31 [3205]" filled="t" stroked="f" coordsize="21600,21600" o:gfxdata="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3LVaP2AAAAAsBAAAPAAAAAAAA&#10;AAEAIAAAACIAAABkcnMvZG93bnJldi54bWxQSwECFAAUAAAACACHTuJAFpYCAksCAACKBAAADgAA&#10;AAAAAAABACAAAAAnAQAAZHJzL2Uyb0RvYy54bWxQSwUGAAAAAAYABgBZAQAA5AUAAAAA&#10;">
                      <v:fill on="t" focussize="0,0"/>
                      <v:stroke on="f"/>
                      <v:imagedata o:title=""/>
                      <o:lock v:ext="edit" aspectratio="f"/>
                    </v:rect>
                  </w:pict>
                </mc:Fallback>
              </mc:AlternateContent>
            </w:r>
          </w:p>
          <w:p w14:paraId="6058254E">
            <w:pPr>
              <w:pStyle w:val="13"/>
              <w:spacing w:line="360" w:lineRule="auto"/>
              <w:jc w:val="center"/>
              <w:rPr>
                <w:rFonts w:hint="default" w:ascii="Times New Roman" w:hAnsi="Times New Roman" w:eastAsia="宋体" w:cs="Times New Roman"/>
                <w:b/>
              </w:rPr>
            </w:pPr>
            <w:r>
              <w:rPr>
                <w:rFonts w:hint="default" w:ascii="Times New Roman" w:hAnsi="Times New Roman" w:eastAsia="宋体" w:cs="Times New Roman"/>
                <w:b/>
              </w:rPr>
              <w:t>图2-4厂房平面布置图3</w:t>
            </w:r>
          </w:p>
          <w:p w14:paraId="2A611866">
            <w:pPr>
              <w:pStyle w:val="13"/>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drawing>
                <wp:inline distT="0" distB="0" distL="114300" distR="114300">
                  <wp:extent cx="5758180" cy="4641850"/>
                  <wp:effectExtent l="0" t="0" r="13970" b="6350"/>
                  <wp:docPr id="12" name="图片 12" descr="微信截图_20240808094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截图_20240808094026"/>
                          <pic:cNvPicPr>
                            <a:picLocks noChangeAspect="1"/>
                          </pic:cNvPicPr>
                        </pic:nvPicPr>
                        <pic:blipFill>
                          <a:blip r:embed="rId18"/>
                          <a:stretch>
                            <a:fillRect/>
                          </a:stretch>
                        </pic:blipFill>
                        <pic:spPr>
                          <a:xfrm>
                            <a:off x="0" y="0"/>
                            <a:ext cx="5758180" cy="4641850"/>
                          </a:xfrm>
                          <a:prstGeom prst="rect">
                            <a:avLst/>
                          </a:prstGeom>
                        </pic:spPr>
                      </pic:pic>
                    </a:graphicData>
                  </a:graphic>
                </wp:inline>
              </w:drawing>
            </w:r>
          </w:p>
          <w:p w14:paraId="246C8717">
            <w:pPr>
              <w:pStyle w:val="13"/>
              <w:spacing w:line="360" w:lineRule="auto"/>
              <w:jc w:val="center"/>
              <w:rPr>
                <w:rFonts w:hint="default" w:ascii="Times New Roman" w:hAnsi="Times New Roman" w:eastAsia="宋体" w:cs="Times New Roman"/>
                <w:b/>
              </w:rPr>
            </w:pPr>
            <w:r>
              <w:rPr>
                <w:rFonts w:hint="default" w:ascii="Times New Roman" w:hAnsi="Times New Roman" w:eastAsia="宋体" w:cs="Times New Roman"/>
                <w:b/>
              </w:rPr>
              <w:t>图2-5企业周边环境及敏感点示意图</w:t>
            </w:r>
          </w:p>
          <w:p w14:paraId="32953855">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2、工程建设内容：</w:t>
            </w:r>
          </w:p>
          <w:p w14:paraId="6A7A7603">
            <w:pPr>
              <w:adjustRightInd w:val="0"/>
              <w:snapToGrid w:val="0"/>
              <w:spacing w:line="360" w:lineRule="auto"/>
              <w:ind w:firstLine="420" w:firstLineChars="200"/>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浙江本茨科技有限公司成立于2020年11月19日，经营范围：一般项目：汽车零部件研发、智能机器人的研发、五金产品研发、新材料技术研发、家用电器研发、技术服务、技术开发、技术咨询、技术交流、技术转让、技术推广；汽车零部件及配件制造、模具制造、橡胶制品制造、塑料制品制造、金属切削加工服务、家用电器制造。</w:t>
            </w:r>
          </w:p>
          <w:p w14:paraId="68B0AA03">
            <w:pPr>
              <w:adjustRightInd w:val="0"/>
              <w:snapToGrid w:val="0"/>
              <w:spacing w:line="360" w:lineRule="auto"/>
              <w:ind w:firstLine="420" w:firstLineChars="200"/>
              <w:jc w:val="left"/>
              <w:rPr>
                <w:rStyle w:val="32"/>
                <w:rFonts w:hint="default" w:ascii="Times New Roman" w:hAnsi="Times New Roman" w:eastAsia="宋体" w:cs="Times New Roman"/>
              </w:rPr>
            </w:pPr>
            <w:r>
              <w:rPr>
                <w:rFonts w:hint="default" w:ascii="Times New Roman" w:hAnsi="Times New Roman" w:eastAsia="宋体" w:cs="Times New Roman"/>
                <w:bCs/>
                <w:szCs w:val="21"/>
              </w:rPr>
              <w:t>企业租用位于海宁市周王庙镇华锦路7号1幢现有空置厂房于2022年5月未经环保审批擅自开工建设塑料制品加工项目，该违法行为已受到嘉兴市生态环境局海宁分局的行政处罚，企业现已停止违法违规建设，并缴清该违法行为的罚款。并就该情况于海宁市经济和信息化局备案，同时委托</w:t>
            </w:r>
            <w:r>
              <w:rPr>
                <w:rFonts w:hint="default" w:ascii="Times New Roman" w:hAnsi="Times New Roman" w:eastAsia="宋体" w:cs="Times New Roman"/>
                <w:bCs/>
                <w:szCs w:val="21"/>
              </w:rPr>
              <w:fldChar w:fldCharType="begin"/>
            </w:r>
            <w:r>
              <w:rPr>
                <w:rFonts w:hint="default" w:ascii="Times New Roman" w:hAnsi="Times New Roman" w:eastAsia="宋体" w:cs="Times New Roman"/>
                <w:bCs/>
                <w:szCs w:val="21"/>
              </w:rPr>
              <w:instrText xml:space="preserve"> HYPERLINK "https://www.tianyancha.com/company/751413670" \t "https://www.tianyancha.com/_blank" </w:instrText>
            </w:r>
            <w:r>
              <w:rPr>
                <w:rFonts w:hint="default" w:ascii="Times New Roman" w:hAnsi="Times New Roman" w:eastAsia="宋体" w:cs="Times New Roman"/>
                <w:bCs/>
                <w:szCs w:val="21"/>
              </w:rPr>
              <w:fldChar w:fldCharType="separate"/>
            </w:r>
            <w:r>
              <w:rPr>
                <w:rFonts w:hint="default" w:ascii="Times New Roman" w:hAnsi="Times New Roman" w:eastAsia="宋体" w:cs="Times New Roman"/>
                <w:bCs/>
                <w:szCs w:val="21"/>
              </w:rPr>
              <w:t>杭州博盛环保科技有限公司</w:t>
            </w:r>
            <w:r>
              <w:rPr>
                <w:rFonts w:hint="default" w:ascii="Times New Roman" w:hAnsi="Times New Roman" w:eastAsia="宋体" w:cs="Times New Roman"/>
                <w:bCs/>
                <w:szCs w:val="21"/>
              </w:rPr>
              <w:fldChar w:fldCharType="end"/>
            </w:r>
            <w:r>
              <w:rPr>
                <w:rFonts w:hint="default" w:ascii="Times New Roman" w:hAnsi="Times New Roman" w:eastAsia="宋体" w:cs="Times New Roman"/>
                <w:bCs/>
                <w:szCs w:val="21"/>
              </w:rPr>
              <w:t>编制环境影响评价文件。</w:t>
            </w:r>
          </w:p>
          <w:p w14:paraId="642EDA73">
            <w:pPr>
              <w:adjustRightInd w:val="0"/>
              <w:snapToGrid w:val="0"/>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bCs/>
                <w:szCs w:val="21"/>
              </w:rPr>
              <w:t>本项目企业总投资2000万元，购置成型机、粉碎机等生产塑料件设备。项目建成投产后，将形成年产1800万件塑料件的生产规模。目前已通过经信备案（项目代码：2307-330481-07-02-583600），且取得周王庙镇准入意见。</w:t>
            </w:r>
          </w:p>
          <w:p w14:paraId="29DAA244">
            <w:pPr>
              <w:adjustRightInd w:val="0"/>
              <w:snapToGrid w:val="0"/>
              <w:spacing w:line="360" w:lineRule="auto"/>
              <w:ind w:firstLine="420" w:firstLineChars="200"/>
              <w:jc w:val="left"/>
            </w:pPr>
            <w:r>
              <w:rPr>
                <w:rFonts w:hint="default" w:ascii="Times New Roman" w:hAnsi="Times New Roman" w:eastAsia="宋体" w:cs="Times New Roman"/>
                <w:bCs/>
                <w:szCs w:val="21"/>
              </w:rPr>
              <w:t>2024年4月，浙江本茨科技有限公司委托</w:t>
            </w:r>
            <w:r>
              <w:rPr>
                <w:rFonts w:hint="default" w:ascii="Times New Roman" w:hAnsi="Times New Roman" w:eastAsia="宋体" w:cs="Times New Roman"/>
                <w:bCs/>
                <w:szCs w:val="21"/>
              </w:rPr>
              <w:fldChar w:fldCharType="begin"/>
            </w:r>
            <w:r>
              <w:rPr>
                <w:rFonts w:hint="default" w:ascii="Times New Roman" w:hAnsi="Times New Roman" w:eastAsia="宋体" w:cs="Times New Roman"/>
                <w:bCs/>
                <w:szCs w:val="21"/>
              </w:rPr>
              <w:instrText xml:space="preserve"> HYPERLINK "https://www.tianyancha.com/company/751413670" \t "https://www.tianyancha.com/_blank" </w:instrText>
            </w:r>
            <w:r>
              <w:rPr>
                <w:rFonts w:hint="default" w:ascii="Times New Roman" w:hAnsi="Times New Roman" w:eastAsia="宋体" w:cs="Times New Roman"/>
                <w:bCs/>
                <w:szCs w:val="21"/>
              </w:rPr>
              <w:fldChar w:fldCharType="separate"/>
            </w:r>
            <w:r>
              <w:rPr>
                <w:rFonts w:hint="default" w:ascii="Times New Roman" w:hAnsi="Times New Roman" w:eastAsia="宋体" w:cs="Times New Roman"/>
                <w:bCs/>
                <w:szCs w:val="21"/>
              </w:rPr>
              <w:t>杭州博盛环保科技有限公司</w:t>
            </w:r>
            <w:r>
              <w:rPr>
                <w:rFonts w:hint="default" w:ascii="Times New Roman" w:hAnsi="Times New Roman" w:eastAsia="宋体" w:cs="Times New Roman"/>
                <w:bCs/>
                <w:szCs w:val="21"/>
              </w:rPr>
              <w:fldChar w:fldCharType="end"/>
            </w:r>
            <w:r>
              <w:rPr>
                <w:rFonts w:hint="default" w:ascii="Times New Roman" w:hAnsi="Times New Roman" w:eastAsia="宋体" w:cs="Times New Roman"/>
                <w:bCs/>
                <w:szCs w:val="21"/>
              </w:rPr>
              <w:t>编制了《浙江本茨科技有限公司年产1800万件注塑件建设项目环境影响报告表》，并于2024年4月11日通过了嘉兴市生态环境局审批（嘉环海建[2024]57号）。审批产能为年产1800万件注塑件，目前正在验收中。</w:t>
            </w:r>
          </w:p>
          <w:p w14:paraId="5FCEAD43">
            <w:pPr>
              <w:adjustRightInd w:val="0"/>
              <w:snapToGrid w:val="0"/>
              <w:spacing w:line="360" w:lineRule="auto"/>
              <w:ind w:firstLine="420" w:firstLineChars="200"/>
              <w:jc w:val="left"/>
              <w:rPr>
                <w:rFonts w:hint="default" w:eastAsia="宋体"/>
                <w:lang w:val="en-US" w:eastAsia="zh-CN"/>
              </w:rPr>
            </w:pPr>
            <w:r>
              <w:rPr>
                <w:rFonts w:hint="eastAsia"/>
                <w:lang w:val="en-US" w:eastAsia="zh-CN"/>
              </w:rPr>
              <w:t>项目于2022年1月10日开工建设，项目于2022年3月15日竣工，调试期为2024年6月1日-2024年9月1日。企业购置成型机26台、烘干箱1台、粉碎机6台等设备实施生产，购置废气治理设施一套。</w:t>
            </w:r>
            <w:r>
              <w:rPr>
                <w:rFonts w:hint="default" w:ascii="Times New Roman" w:hAnsi="Times New Roman" w:eastAsia="宋体" w:cs="Times New Roman"/>
                <w:bCs/>
                <w:szCs w:val="21"/>
              </w:rPr>
              <w:t>本次验收范围为“浙江本茨科技有限公司年产1</w:t>
            </w:r>
            <w:r>
              <w:rPr>
                <w:rFonts w:hint="eastAsia" w:ascii="Times New Roman" w:hAnsi="Times New Roman" w:cs="Times New Roman"/>
                <w:bCs/>
                <w:szCs w:val="21"/>
                <w:lang w:val="en-US" w:eastAsia="zh-CN"/>
              </w:rPr>
              <w:t>8</w:t>
            </w:r>
            <w:r>
              <w:rPr>
                <w:rFonts w:hint="default" w:ascii="Times New Roman" w:hAnsi="Times New Roman" w:eastAsia="宋体" w:cs="Times New Roman"/>
                <w:bCs/>
                <w:szCs w:val="21"/>
              </w:rPr>
              <w:t>00万件注塑件建设项目”生产线及配套的环保设施，因本项目环评审批文件中与现有项目设备数量不相同，企业设备还未上齐，因此本次验收属于先行验收。</w:t>
            </w:r>
          </w:p>
          <w:p w14:paraId="457EC848">
            <w:pPr>
              <w:adjustRightInd w:val="0"/>
              <w:snapToGrid w:val="0"/>
              <w:spacing w:line="360" w:lineRule="auto"/>
              <w:ind w:firstLine="420" w:firstLineChars="200"/>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企业于2024年4月25日首次申请取得排污登记（</w:t>
            </w:r>
            <w:r>
              <w:rPr>
                <w:rFonts w:hint="eastAsia" w:ascii="Times New Roman" w:hAnsi="Times New Roman" w:cs="Times New Roman"/>
                <w:bCs/>
                <w:szCs w:val="21"/>
                <w:lang w:val="en-US" w:eastAsia="zh-CN"/>
              </w:rPr>
              <w:t>登记回执</w:t>
            </w:r>
            <w:r>
              <w:rPr>
                <w:rFonts w:hint="default" w:ascii="Times New Roman" w:hAnsi="Times New Roman" w:eastAsia="宋体" w:cs="Times New Roman"/>
                <w:bCs/>
                <w:szCs w:val="21"/>
              </w:rPr>
              <w:t>编号：91330481MA2JF8B79G001Z），有效期限为2024年4月25日至2029年4月24日。</w:t>
            </w:r>
          </w:p>
          <w:p w14:paraId="62568404">
            <w:pPr>
              <w:adjustRightInd w:val="0"/>
              <w:snapToGrid w:val="0"/>
              <w:spacing w:line="360" w:lineRule="auto"/>
              <w:ind w:firstLine="420" w:firstLineChars="200"/>
              <w:jc w:val="left"/>
              <w:rPr>
                <w:rFonts w:hint="eastAsia" w:ascii="Times New Roman" w:hAnsi="Times New Roman" w:eastAsia="宋体" w:cs="Times New Roman"/>
                <w:bCs/>
                <w:szCs w:val="21"/>
                <w:lang w:val="en-US" w:eastAsia="zh-CN"/>
              </w:rPr>
            </w:pPr>
            <w:r>
              <w:rPr>
                <w:rFonts w:hint="default" w:ascii="Times New Roman" w:hAnsi="Times New Roman" w:eastAsia="宋体" w:cs="Times New Roman"/>
                <w:bCs/>
                <w:szCs w:val="21"/>
              </w:rPr>
              <w:t>根据《建设项目环境保护管理条例》和《建设项目竣工环境保护验收暂行办法》，企业委托浙江鸿博环境检测有限公司于2024年6月11日-6月12日对该项目开展项目竣工环境保护验收工作，监测期间企业生产工况为</w:t>
            </w:r>
            <w:r>
              <w:rPr>
                <w:rFonts w:hint="default" w:ascii="Times New Roman" w:hAnsi="Times New Roman" w:eastAsia="宋体" w:cs="Times New Roman"/>
                <w:bCs/>
                <w:szCs w:val="21"/>
                <w:lang w:val="en-US" w:eastAsia="zh-CN"/>
              </w:rPr>
              <w:t>89.2</w:t>
            </w:r>
            <w:r>
              <w:rPr>
                <w:rFonts w:hint="default" w:ascii="Times New Roman" w:hAnsi="Times New Roman" w:eastAsia="宋体" w:cs="Times New Roman"/>
                <w:bCs/>
                <w:szCs w:val="21"/>
              </w:rPr>
              <w:t>%~</w:t>
            </w:r>
            <w:r>
              <w:rPr>
                <w:rFonts w:hint="default" w:ascii="Times New Roman" w:hAnsi="Times New Roman" w:eastAsia="宋体" w:cs="Times New Roman"/>
                <w:bCs/>
                <w:szCs w:val="21"/>
                <w:lang w:val="en-US" w:eastAsia="zh-CN"/>
              </w:rPr>
              <w:t>93</w:t>
            </w:r>
            <w:r>
              <w:rPr>
                <w:rFonts w:hint="default" w:ascii="Times New Roman" w:hAnsi="Times New Roman" w:eastAsia="宋体" w:cs="Times New Roman"/>
                <w:bCs/>
                <w:szCs w:val="21"/>
              </w:rPr>
              <w:t>%。</w:t>
            </w:r>
            <w:r>
              <w:rPr>
                <w:rFonts w:hint="eastAsia" w:ascii="Times New Roman" w:hAnsi="Times New Roman" w:cs="Times New Roman"/>
                <w:bCs/>
                <w:szCs w:val="21"/>
                <w:lang w:val="en-US" w:eastAsia="zh-CN"/>
              </w:rPr>
              <w:t>环评审批</w:t>
            </w:r>
            <w:r>
              <w:rPr>
                <w:rFonts w:hint="default" w:ascii="Times New Roman" w:hAnsi="Times New Roman" w:eastAsia="宋体" w:cs="Times New Roman"/>
                <w:bCs/>
                <w:szCs w:val="21"/>
              </w:rPr>
              <w:t>本项目劳动定员为25人，实行二班制生产，每班工作8小时，年生产</w:t>
            </w:r>
            <w:r>
              <w:rPr>
                <w:rFonts w:hint="default" w:ascii="Times New Roman" w:hAnsi="Times New Roman" w:eastAsia="宋体" w:cs="Times New Roman"/>
                <w:bCs/>
                <w:szCs w:val="21"/>
                <w:lang w:val="en-US" w:eastAsia="zh-CN"/>
              </w:rPr>
              <w:t>300</w:t>
            </w:r>
            <w:r>
              <w:rPr>
                <w:rFonts w:hint="default" w:ascii="Times New Roman" w:hAnsi="Times New Roman" w:eastAsia="宋体" w:cs="Times New Roman"/>
                <w:bCs/>
                <w:szCs w:val="21"/>
              </w:rPr>
              <w:t>天。</w:t>
            </w:r>
            <w:r>
              <w:rPr>
                <w:rFonts w:hint="eastAsia"/>
                <w:lang w:val="en-US" w:eastAsia="zh-CN"/>
              </w:rPr>
              <w:t>实际为</w:t>
            </w:r>
            <w:r>
              <w:rPr>
                <w:rFonts w:hint="default" w:ascii="Times New Roman" w:hAnsi="Times New Roman" w:eastAsia="宋体" w:cs="Times New Roman"/>
                <w:bCs/>
                <w:szCs w:val="21"/>
              </w:rPr>
              <w:t>劳动定员25人，实行二班制生产，每班工作8小时，年生产</w:t>
            </w:r>
            <w:r>
              <w:rPr>
                <w:rFonts w:hint="eastAsia" w:ascii="Times New Roman" w:hAnsi="Times New Roman" w:cs="Times New Roman"/>
                <w:bCs/>
                <w:szCs w:val="21"/>
                <w:lang w:val="en-US" w:eastAsia="zh-CN"/>
              </w:rPr>
              <w:t>251</w:t>
            </w:r>
            <w:r>
              <w:rPr>
                <w:rFonts w:hint="default" w:ascii="Times New Roman" w:hAnsi="Times New Roman" w:eastAsia="宋体" w:cs="Times New Roman"/>
                <w:bCs/>
                <w:szCs w:val="21"/>
              </w:rPr>
              <w:t>天。</w:t>
            </w:r>
          </w:p>
          <w:p w14:paraId="38B6DA22">
            <w:pPr>
              <w:adjustRightInd w:val="0"/>
              <w:snapToGrid w:val="0"/>
              <w:spacing w:line="360" w:lineRule="auto"/>
              <w:ind w:firstLine="420" w:firstLineChars="200"/>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环境影响报告表及其审批部门审批决定建设内容与实际建设内容一览表，具体见表2-1。</w:t>
            </w:r>
          </w:p>
          <w:p w14:paraId="78DDEC1D">
            <w:pPr>
              <w:spacing w:line="360"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表2-1环境影响报告表及其审批部门审批决定建设内容与实际建设内容一览表</w:t>
            </w:r>
          </w:p>
          <w:tbl>
            <w:tblPr>
              <w:tblStyle w:val="79"/>
              <w:tblW w:w="90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63"/>
              <w:gridCol w:w="1374"/>
              <w:gridCol w:w="3528"/>
              <w:gridCol w:w="2096"/>
              <w:gridCol w:w="700"/>
            </w:tblGrid>
            <w:tr w14:paraId="6749B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2737" w:type="dxa"/>
                  <w:gridSpan w:val="2"/>
                  <w:vAlign w:val="center"/>
                </w:tcPr>
                <w:p w14:paraId="2A4527A5">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工程类别</w:t>
                  </w:r>
                </w:p>
              </w:tc>
              <w:tc>
                <w:tcPr>
                  <w:tcW w:w="3528" w:type="dxa"/>
                  <w:vAlign w:val="center"/>
                </w:tcPr>
                <w:p w14:paraId="545B54F9">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环评审批项目内容</w:t>
                  </w:r>
                </w:p>
              </w:tc>
              <w:tc>
                <w:tcPr>
                  <w:tcW w:w="2096" w:type="dxa"/>
                  <w:vAlign w:val="center"/>
                </w:tcPr>
                <w:p w14:paraId="6673F237">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实际建设情况</w:t>
                  </w:r>
                </w:p>
              </w:tc>
              <w:tc>
                <w:tcPr>
                  <w:tcW w:w="700" w:type="dxa"/>
                  <w:vAlign w:val="center"/>
                </w:tcPr>
                <w:p w14:paraId="1C09DC42">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符合性</w:t>
                  </w:r>
                </w:p>
              </w:tc>
            </w:tr>
            <w:tr w14:paraId="7D561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363" w:type="dxa"/>
                  <w:vAlign w:val="center"/>
                </w:tcPr>
                <w:p w14:paraId="4B3E36B1">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主体工程</w:t>
                  </w:r>
                </w:p>
              </w:tc>
              <w:tc>
                <w:tcPr>
                  <w:tcW w:w="1374" w:type="dxa"/>
                  <w:vAlign w:val="center"/>
                </w:tcPr>
                <w:p w14:paraId="3D9968A7">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生产区</w:t>
                  </w:r>
                </w:p>
              </w:tc>
              <w:tc>
                <w:tcPr>
                  <w:tcW w:w="3528" w:type="dxa"/>
                  <w:vAlign w:val="center"/>
                </w:tcPr>
                <w:p w14:paraId="0B13D293">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一层：注塑区、模具加工区；五金仓库。二层：拌料和边角料粉碎。</w:t>
                  </w:r>
                </w:p>
              </w:tc>
              <w:tc>
                <w:tcPr>
                  <w:tcW w:w="2096" w:type="dxa"/>
                  <w:vAlign w:val="center"/>
                </w:tcPr>
                <w:p w14:paraId="6ADF97BF">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4CBF3956">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16FF7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363" w:type="dxa"/>
                  <w:vAlign w:val="center"/>
                </w:tcPr>
                <w:p w14:paraId="67A4A0FB">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辅助工程</w:t>
                  </w:r>
                </w:p>
              </w:tc>
              <w:tc>
                <w:tcPr>
                  <w:tcW w:w="1374" w:type="dxa"/>
                  <w:vAlign w:val="center"/>
                </w:tcPr>
                <w:p w14:paraId="51EF27AC">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办公室</w:t>
                  </w:r>
                </w:p>
              </w:tc>
              <w:tc>
                <w:tcPr>
                  <w:tcW w:w="3528" w:type="dxa"/>
                  <w:vAlign w:val="center"/>
                </w:tcPr>
                <w:p w14:paraId="51844934">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办公区位于三层西侧</w:t>
                  </w:r>
                </w:p>
              </w:tc>
              <w:tc>
                <w:tcPr>
                  <w:tcW w:w="2096" w:type="dxa"/>
                  <w:vAlign w:val="center"/>
                </w:tcPr>
                <w:p w14:paraId="5BB1F824">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54C4D511">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4C02D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1363" w:type="dxa"/>
                  <w:vAlign w:val="center"/>
                </w:tcPr>
                <w:p w14:paraId="5CE5A9E9">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储运工程</w:t>
                  </w:r>
                </w:p>
              </w:tc>
              <w:tc>
                <w:tcPr>
                  <w:tcW w:w="1374" w:type="dxa"/>
                  <w:vAlign w:val="center"/>
                </w:tcPr>
                <w:p w14:paraId="559926B6">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仓库</w:t>
                  </w:r>
                </w:p>
              </w:tc>
              <w:tc>
                <w:tcPr>
                  <w:tcW w:w="3528" w:type="dxa"/>
                  <w:vAlign w:val="center"/>
                </w:tcPr>
                <w:p w14:paraId="32C829B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二层：产品、原料堆放；危废仓库位于一层西南角，面积10m²；三层：产品包装物堆放；一般固废仓库；</w:t>
                  </w:r>
                </w:p>
              </w:tc>
              <w:tc>
                <w:tcPr>
                  <w:tcW w:w="2096" w:type="dxa"/>
                  <w:vAlign w:val="center"/>
                </w:tcPr>
                <w:p w14:paraId="30D9CE6B">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33571CDC">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25FA6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363" w:type="dxa"/>
                  <w:vMerge w:val="restart"/>
                  <w:vAlign w:val="center"/>
                </w:tcPr>
                <w:p w14:paraId="4AEE597B">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公用工程</w:t>
                  </w:r>
                </w:p>
              </w:tc>
              <w:tc>
                <w:tcPr>
                  <w:tcW w:w="1374" w:type="dxa"/>
                  <w:vAlign w:val="center"/>
                </w:tcPr>
                <w:p w14:paraId="6D7CC301">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供电</w:t>
                  </w:r>
                </w:p>
              </w:tc>
              <w:tc>
                <w:tcPr>
                  <w:tcW w:w="3528" w:type="dxa"/>
                  <w:vAlign w:val="center"/>
                </w:tcPr>
                <w:p w14:paraId="74B603CA">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用电由当地电网接入。</w:t>
                  </w:r>
                </w:p>
              </w:tc>
              <w:tc>
                <w:tcPr>
                  <w:tcW w:w="2096" w:type="dxa"/>
                  <w:vAlign w:val="center"/>
                </w:tcPr>
                <w:p w14:paraId="57BCDCF6">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1F35FBB0">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26E2F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363" w:type="dxa"/>
                  <w:vMerge w:val="continue"/>
                  <w:vAlign w:val="center"/>
                </w:tcPr>
                <w:p w14:paraId="2E5A576F">
                  <w:pPr>
                    <w:pStyle w:val="13"/>
                    <w:jc w:val="center"/>
                    <w:rPr>
                      <w:rFonts w:hint="default" w:ascii="Times New Roman" w:hAnsi="Times New Roman" w:eastAsia="宋体" w:cs="Times New Roman"/>
                      <w:sz w:val="18"/>
                      <w:szCs w:val="18"/>
                      <w:lang w:eastAsia="en-US"/>
                    </w:rPr>
                  </w:pPr>
                </w:p>
              </w:tc>
              <w:tc>
                <w:tcPr>
                  <w:tcW w:w="1374" w:type="dxa"/>
                  <w:vAlign w:val="center"/>
                </w:tcPr>
                <w:p w14:paraId="3CFAFA2A">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给水</w:t>
                  </w:r>
                </w:p>
              </w:tc>
              <w:tc>
                <w:tcPr>
                  <w:tcW w:w="3528" w:type="dxa"/>
                  <w:vAlign w:val="center"/>
                </w:tcPr>
                <w:p w14:paraId="18F6F1E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厂区供水水源由海宁水务公司供给。利用厂区现有给水管网，车间周围铺设给水干管。</w:t>
                  </w:r>
                </w:p>
              </w:tc>
              <w:tc>
                <w:tcPr>
                  <w:tcW w:w="2096" w:type="dxa"/>
                  <w:vAlign w:val="center"/>
                </w:tcPr>
                <w:p w14:paraId="2BB22634">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5F31A785">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6514A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0" w:hRule="atLeast"/>
              </w:trPr>
              <w:tc>
                <w:tcPr>
                  <w:tcW w:w="1363" w:type="dxa"/>
                  <w:vMerge w:val="continue"/>
                  <w:vAlign w:val="center"/>
                </w:tcPr>
                <w:p w14:paraId="64460127">
                  <w:pPr>
                    <w:pStyle w:val="13"/>
                    <w:jc w:val="center"/>
                    <w:rPr>
                      <w:rFonts w:hint="default" w:ascii="Times New Roman" w:hAnsi="Times New Roman" w:eastAsia="宋体" w:cs="Times New Roman"/>
                      <w:sz w:val="18"/>
                      <w:szCs w:val="18"/>
                      <w:lang w:eastAsia="en-US"/>
                    </w:rPr>
                  </w:pPr>
                </w:p>
              </w:tc>
              <w:tc>
                <w:tcPr>
                  <w:tcW w:w="1374" w:type="dxa"/>
                  <w:vAlign w:val="center"/>
                </w:tcPr>
                <w:p w14:paraId="7C246DD4">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排水</w:t>
                  </w:r>
                </w:p>
              </w:tc>
              <w:tc>
                <w:tcPr>
                  <w:tcW w:w="3528" w:type="dxa"/>
                  <w:vAlign w:val="center"/>
                </w:tcPr>
                <w:p w14:paraId="40B51E07">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项目实施雨污分流、废污分流。雨水经厂区内相应雨水管收集后就近排入附近河道；生活污水经化粪池预处理后纳管排放。</w:t>
                  </w:r>
                </w:p>
              </w:tc>
              <w:tc>
                <w:tcPr>
                  <w:tcW w:w="2096" w:type="dxa"/>
                  <w:vAlign w:val="center"/>
                </w:tcPr>
                <w:p w14:paraId="2DFD1680">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181BF98C">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77730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363" w:type="dxa"/>
                  <w:vMerge w:val="restart"/>
                  <w:tcBorders>
                    <w:bottom w:val="nil"/>
                  </w:tcBorders>
                  <w:vAlign w:val="center"/>
                </w:tcPr>
                <w:p w14:paraId="4835F591">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环保工程</w:t>
                  </w:r>
                </w:p>
              </w:tc>
              <w:tc>
                <w:tcPr>
                  <w:tcW w:w="1374" w:type="dxa"/>
                  <w:vAlign w:val="center"/>
                </w:tcPr>
                <w:p w14:paraId="17B19423">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废水</w:t>
                  </w:r>
                </w:p>
              </w:tc>
              <w:tc>
                <w:tcPr>
                  <w:tcW w:w="3528" w:type="dxa"/>
                  <w:vAlign w:val="center"/>
                </w:tcPr>
                <w:p w14:paraId="09468213">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生活污水经化粪池预处理后纳管，最终经海宁紫薇水务有限责任公司污水处理厂统一处理达标后排放。</w:t>
                  </w:r>
                </w:p>
              </w:tc>
              <w:tc>
                <w:tcPr>
                  <w:tcW w:w="2096" w:type="dxa"/>
                  <w:vAlign w:val="center"/>
                </w:tcPr>
                <w:p w14:paraId="7173C5F4">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5688F99C">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70EE1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1363" w:type="dxa"/>
                  <w:vMerge w:val="continue"/>
                  <w:tcBorders>
                    <w:top w:val="nil"/>
                    <w:bottom w:val="nil"/>
                  </w:tcBorders>
                  <w:vAlign w:val="center"/>
                </w:tcPr>
                <w:p w14:paraId="08B78E98">
                  <w:pPr>
                    <w:pStyle w:val="13"/>
                    <w:jc w:val="center"/>
                    <w:rPr>
                      <w:rFonts w:hint="default" w:ascii="Times New Roman" w:hAnsi="Times New Roman" w:eastAsia="宋体" w:cs="Times New Roman"/>
                      <w:sz w:val="18"/>
                      <w:szCs w:val="18"/>
                      <w:lang w:eastAsia="en-US"/>
                    </w:rPr>
                  </w:pPr>
                </w:p>
              </w:tc>
              <w:tc>
                <w:tcPr>
                  <w:tcW w:w="1374" w:type="dxa"/>
                  <w:vAlign w:val="center"/>
                </w:tcPr>
                <w:p w14:paraId="4E0F4084">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废气</w:t>
                  </w:r>
                </w:p>
              </w:tc>
              <w:tc>
                <w:tcPr>
                  <w:tcW w:w="3528" w:type="dxa"/>
                  <w:vAlign w:val="center"/>
                </w:tcPr>
                <w:p w14:paraId="15E566AD">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注塑废气经集气罩收集后通过“活性炭吸附装置”处理后，经15m高排气筒排放（DA001）；粉碎粉尘加强车间通风。</w:t>
                  </w:r>
                </w:p>
              </w:tc>
              <w:tc>
                <w:tcPr>
                  <w:tcW w:w="2096" w:type="dxa"/>
                  <w:vAlign w:val="center"/>
                </w:tcPr>
                <w:p w14:paraId="79A5B636">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实际为注塑废气经集气罩收集后通过“光氧催化+活性炭吸附装置”处理后，经20m高排气筒排放（DA001）。</w:t>
                  </w:r>
                </w:p>
              </w:tc>
              <w:tc>
                <w:tcPr>
                  <w:tcW w:w="700" w:type="dxa"/>
                  <w:vAlign w:val="center"/>
                </w:tcPr>
                <w:p w14:paraId="276AE128">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2ADD8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363" w:type="dxa"/>
                  <w:vMerge w:val="continue"/>
                  <w:tcBorders>
                    <w:top w:val="nil"/>
                    <w:bottom w:val="nil"/>
                  </w:tcBorders>
                  <w:vAlign w:val="center"/>
                </w:tcPr>
                <w:p w14:paraId="5646F4A7">
                  <w:pPr>
                    <w:pStyle w:val="13"/>
                    <w:jc w:val="center"/>
                    <w:rPr>
                      <w:rFonts w:hint="default" w:ascii="Times New Roman" w:hAnsi="Times New Roman" w:eastAsia="宋体" w:cs="Times New Roman"/>
                      <w:sz w:val="18"/>
                      <w:szCs w:val="18"/>
                      <w:lang w:eastAsia="en-US"/>
                    </w:rPr>
                  </w:pPr>
                </w:p>
              </w:tc>
              <w:tc>
                <w:tcPr>
                  <w:tcW w:w="1374" w:type="dxa"/>
                  <w:vAlign w:val="center"/>
                </w:tcPr>
                <w:p w14:paraId="7C1C710E">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噪声</w:t>
                  </w:r>
                </w:p>
              </w:tc>
              <w:tc>
                <w:tcPr>
                  <w:tcW w:w="3528" w:type="dxa"/>
                  <w:vAlign w:val="center"/>
                </w:tcPr>
                <w:p w14:paraId="5B599C3E">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合理布局、隔声减振。</w:t>
                  </w:r>
                </w:p>
              </w:tc>
              <w:tc>
                <w:tcPr>
                  <w:tcW w:w="2096" w:type="dxa"/>
                  <w:vAlign w:val="center"/>
                </w:tcPr>
                <w:p w14:paraId="4EECC1D5">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与环评一致</w:t>
                  </w:r>
                </w:p>
              </w:tc>
              <w:tc>
                <w:tcPr>
                  <w:tcW w:w="700" w:type="dxa"/>
                  <w:vAlign w:val="center"/>
                </w:tcPr>
                <w:p w14:paraId="2D20162D">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1C062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9" w:hRule="atLeast"/>
              </w:trPr>
              <w:tc>
                <w:tcPr>
                  <w:tcW w:w="1363" w:type="dxa"/>
                  <w:vMerge w:val="continue"/>
                  <w:tcBorders>
                    <w:top w:val="nil"/>
                  </w:tcBorders>
                  <w:vAlign w:val="center"/>
                </w:tcPr>
                <w:p w14:paraId="026830B3">
                  <w:pPr>
                    <w:pStyle w:val="13"/>
                    <w:jc w:val="center"/>
                    <w:rPr>
                      <w:rFonts w:hint="default" w:ascii="Times New Roman" w:hAnsi="Times New Roman" w:eastAsia="宋体" w:cs="Times New Roman"/>
                      <w:sz w:val="18"/>
                      <w:szCs w:val="18"/>
                      <w:lang w:eastAsia="en-US"/>
                    </w:rPr>
                  </w:pPr>
                </w:p>
              </w:tc>
              <w:tc>
                <w:tcPr>
                  <w:tcW w:w="1374" w:type="dxa"/>
                  <w:vAlign w:val="center"/>
                </w:tcPr>
                <w:p w14:paraId="1243D1B1">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固废</w:t>
                  </w:r>
                </w:p>
              </w:tc>
              <w:tc>
                <w:tcPr>
                  <w:tcW w:w="3528" w:type="dxa"/>
                  <w:vAlign w:val="center"/>
                </w:tcPr>
                <w:p w14:paraId="5918E30A">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边角料和次品回用于生产；废包装材料外卖综合利用；危险固废委托有资质单位处理；生活垃圾委托环卫部门清运。</w:t>
                  </w:r>
                </w:p>
              </w:tc>
              <w:tc>
                <w:tcPr>
                  <w:tcW w:w="2096" w:type="dxa"/>
                  <w:vAlign w:val="center"/>
                </w:tcPr>
                <w:p w14:paraId="1E1A509D">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废气治理设施增加了光氧催化，因此危废增加了废灯管（HW29/900-023-29）</w:t>
                  </w:r>
                </w:p>
              </w:tc>
              <w:tc>
                <w:tcPr>
                  <w:tcW w:w="700" w:type="dxa"/>
                  <w:vAlign w:val="center"/>
                </w:tcPr>
                <w:p w14:paraId="018C61F2">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rPr>
                    <w:t>符合</w:t>
                  </w:r>
                </w:p>
              </w:tc>
            </w:tr>
            <w:tr w14:paraId="06BA2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363" w:type="dxa"/>
                  <w:vAlign w:val="center"/>
                </w:tcPr>
                <w:p w14:paraId="54BD9F42">
                  <w:pPr>
                    <w:pStyle w:val="13"/>
                    <w:jc w:val="center"/>
                    <w:rPr>
                      <w:rFonts w:hint="default" w:ascii="Times New Roman" w:hAnsi="Times New Roman" w:eastAsia="宋体" w:cs="Times New Roman"/>
                      <w:sz w:val="18"/>
                      <w:szCs w:val="18"/>
                      <w:lang w:eastAsia="en-US"/>
                    </w:rPr>
                  </w:pPr>
                  <w:r>
                    <w:rPr>
                      <w:rFonts w:hint="default" w:ascii="Times New Roman" w:hAnsi="Times New Roman" w:eastAsia="宋体" w:cs="Times New Roman"/>
                      <w:sz w:val="18"/>
                      <w:szCs w:val="18"/>
                      <w:lang w:eastAsia="en-US"/>
                    </w:rPr>
                    <w:t>依托工程</w:t>
                  </w:r>
                </w:p>
              </w:tc>
              <w:tc>
                <w:tcPr>
                  <w:tcW w:w="1374" w:type="dxa"/>
                  <w:vAlign w:val="center"/>
                </w:tcPr>
                <w:p w14:paraId="1B851AE6">
                  <w:pPr>
                    <w:pStyle w:val="13"/>
                    <w:jc w:val="center"/>
                    <w:rPr>
                      <w:rFonts w:hint="default" w:ascii="Times New Roman" w:hAnsi="Times New Roman" w:eastAsia="宋体" w:cs="Times New Roman"/>
                      <w:sz w:val="18"/>
                      <w:szCs w:val="18"/>
                      <w:lang w:eastAsia="en-US"/>
                    </w:rPr>
                  </w:pPr>
                </w:p>
              </w:tc>
              <w:tc>
                <w:tcPr>
                  <w:tcW w:w="3528" w:type="dxa"/>
                  <w:vAlign w:val="center"/>
                </w:tcPr>
                <w:p w14:paraId="277C75D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项目生活污水依托出租方已建化粪池进行预处理，预处理达标后纳入海宁紫薇水务有限责任公司污水处理厂。</w:t>
                  </w:r>
                </w:p>
              </w:tc>
              <w:tc>
                <w:tcPr>
                  <w:tcW w:w="2096" w:type="dxa"/>
                  <w:vAlign w:val="center"/>
                </w:tcPr>
                <w:p w14:paraId="16C4BB0C">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与环评一致</w:t>
                  </w:r>
                </w:p>
              </w:tc>
              <w:tc>
                <w:tcPr>
                  <w:tcW w:w="700" w:type="dxa"/>
                  <w:vAlign w:val="center"/>
                </w:tcPr>
                <w:p w14:paraId="2B0B1721">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bl>
          <w:p w14:paraId="421E6C35">
            <w:pPr>
              <w:adjustRightInd w:val="0"/>
              <w:snapToGrid w:val="0"/>
              <w:spacing w:line="360" w:lineRule="auto"/>
              <w:ind w:firstLine="420" w:firstLineChars="200"/>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本项目生产规模及产品方案见表2-2。</w:t>
            </w:r>
          </w:p>
          <w:p w14:paraId="24C8146C">
            <w:pPr>
              <w:spacing w:line="360"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表2-2企业产品方案表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7"/>
              <w:gridCol w:w="1489"/>
              <w:gridCol w:w="1346"/>
              <w:gridCol w:w="2121"/>
              <w:gridCol w:w="2184"/>
              <w:gridCol w:w="1029"/>
            </w:tblGrid>
            <w:tr w14:paraId="44A1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90" w:type="pct"/>
                  <w:tcMar>
                    <w:top w:w="0" w:type="dxa"/>
                    <w:left w:w="57" w:type="dxa"/>
                    <w:bottom w:w="0" w:type="dxa"/>
                    <w:right w:w="57" w:type="dxa"/>
                  </w:tcMar>
                  <w:vAlign w:val="center"/>
                </w:tcPr>
                <w:p w14:paraId="4A1216F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名称</w:t>
                  </w:r>
                </w:p>
              </w:tc>
              <w:tc>
                <w:tcPr>
                  <w:tcW w:w="822" w:type="pct"/>
                  <w:tcMar>
                    <w:top w:w="0" w:type="dxa"/>
                    <w:left w:w="57" w:type="dxa"/>
                    <w:bottom w:w="0" w:type="dxa"/>
                    <w:right w:w="57" w:type="dxa"/>
                  </w:tcMar>
                  <w:vAlign w:val="center"/>
                </w:tcPr>
                <w:p w14:paraId="36676C1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审批量</w:t>
                  </w:r>
                </w:p>
              </w:tc>
              <w:tc>
                <w:tcPr>
                  <w:tcW w:w="743" w:type="pct"/>
                  <w:vAlign w:val="center"/>
                </w:tcPr>
                <w:p w14:paraId="3DBCF626">
                  <w:pPr>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第一阶段审批量</w:t>
                  </w:r>
                </w:p>
              </w:tc>
              <w:tc>
                <w:tcPr>
                  <w:tcW w:w="1171" w:type="pct"/>
                  <w:vAlign w:val="center"/>
                </w:tcPr>
                <w:p w14:paraId="30218991">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2024.</w:t>
                  </w:r>
                  <w:r>
                    <w:rPr>
                      <w:rFonts w:hint="default" w:ascii="Times New Roman" w:hAnsi="Times New Roman" w:eastAsia="宋体" w:cs="Times New Roman"/>
                      <w:sz w:val="18"/>
                      <w:szCs w:val="18"/>
                      <w:lang w:val="en-US" w:eastAsia="zh-CN"/>
                    </w:rPr>
                    <w:t>6</w:t>
                  </w:r>
                  <w:r>
                    <w:rPr>
                      <w:rFonts w:hint="default" w:ascii="Times New Roman" w:hAnsi="Times New Roman" w:eastAsia="宋体" w:cs="Times New Roman"/>
                      <w:sz w:val="18"/>
                      <w:szCs w:val="18"/>
                    </w:rPr>
                    <w:t>.1-2024.</w:t>
                  </w:r>
                  <w:r>
                    <w:rPr>
                      <w:rFonts w:hint="default" w:ascii="Times New Roman" w:hAnsi="Times New Roman" w:eastAsia="宋体" w:cs="Times New Roman"/>
                      <w:sz w:val="18"/>
                      <w:szCs w:val="18"/>
                      <w:lang w:val="en-US" w:eastAsia="zh-CN"/>
                    </w:rPr>
                    <w:t>6.30实际</w:t>
                  </w:r>
                  <w:r>
                    <w:rPr>
                      <w:rFonts w:hint="default" w:ascii="Times New Roman" w:hAnsi="Times New Roman" w:eastAsia="宋体" w:cs="Times New Roman"/>
                      <w:sz w:val="18"/>
                      <w:szCs w:val="18"/>
                    </w:rPr>
                    <w:t>产量</w:t>
                  </w:r>
                </w:p>
              </w:tc>
              <w:tc>
                <w:tcPr>
                  <w:tcW w:w="1206" w:type="pct"/>
                  <w:vAlign w:val="center"/>
                </w:tcPr>
                <w:p w14:paraId="4BF1125A">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第一阶段折全年生产规模</w:t>
                  </w:r>
                </w:p>
              </w:tc>
              <w:tc>
                <w:tcPr>
                  <w:tcW w:w="565" w:type="pct"/>
                  <w:vAlign w:val="center"/>
                </w:tcPr>
                <w:p w14:paraId="3694A503">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eastAsia="zh-CN"/>
                    </w:rPr>
                    <w:t>第一阶段</w:t>
                  </w:r>
                  <w:r>
                    <w:rPr>
                      <w:rFonts w:hint="default" w:ascii="Times New Roman" w:hAnsi="Times New Roman" w:eastAsia="宋体" w:cs="Times New Roman"/>
                      <w:sz w:val="18"/>
                      <w:szCs w:val="18"/>
                    </w:rPr>
                    <w:t>达产率</w:t>
                  </w:r>
                </w:p>
              </w:tc>
            </w:tr>
            <w:tr w14:paraId="287D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90" w:type="pct"/>
                  <w:tcMar>
                    <w:top w:w="0" w:type="dxa"/>
                    <w:left w:w="57" w:type="dxa"/>
                    <w:bottom w:w="0" w:type="dxa"/>
                    <w:right w:w="57" w:type="dxa"/>
                  </w:tcMar>
                  <w:vAlign w:val="center"/>
                </w:tcPr>
                <w:p w14:paraId="3DFB85C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塑料件</w:t>
                  </w:r>
                </w:p>
              </w:tc>
              <w:tc>
                <w:tcPr>
                  <w:tcW w:w="822" w:type="pct"/>
                  <w:tcMar>
                    <w:top w:w="0" w:type="dxa"/>
                    <w:left w:w="57" w:type="dxa"/>
                    <w:bottom w:w="0" w:type="dxa"/>
                    <w:right w:w="57" w:type="dxa"/>
                  </w:tcMar>
                  <w:vAlign w:val="center"/>
                </w:tcPr>
                <w:p w14:paraId="657C0CD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1800万件/a</w:t>
                  </w:r>
                </w:p>
              </w:tc>
              <w:tc>
                <w:tcPr>
                  <w:tcW w:w="743" w:type="pct"/>
                  <w:vAlign w:val="center"/>
                </w:tcPr>
                <w:p w14:paraId="0D657C2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r>
                    <w:rPr>
                      <w:rFonts w:hint="eastAsia" w:ascii="Times New Roman" w:hAnsi="Times New Roman" w:cs="Times New Roman"/>
                      <w:sz w:val="18"/>
                      <w:szCs w:val="18"/>
                      <w:lang w:val="en-US" w:eastAsia="zh-CN"/>
                    </w:rPr>
                    <w:t>5</w:t>
                  </w:r>
                  <w:r>
                    <w:rPr>
                      <w:rFonts w:hint="default" w:ascii="Times New Roman" w:hAnsi="Times New Roman" w:eastAsia="宋体" w:cs="Times New Roman"/>
                      <w:sz w:val="18"/>
                      <w:szCs w:val="18"/>
                    </w:rPr>
                    <w:t>00万件/a</w:t>
                  </w:r>
                </w:p>
              </w:tc>
              <w:tc>
                <w:tcPr>
                  <w:tcW w:w="1171" w:type="pct"/>
                  <w:vAlign w:val="center"/>
                </w:tcPr>
                <w:p w14:paraId="2E96E104">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114</w:t>
                  </w:r>
                  <w:r>
                    <w:rPr>
                      <w:rFonts w:hint="default" w:ascii="Times New Roman" w:hAnsi="Times New Roman" w:eastAsia="宋体" w:cs="Times New Roman"/>
                      <w:sz w:val="18"/>
                      <w:szCs w:val="18"/>
                    </w:rPr>
                    <w:t>万件</w:t>
                  </w:r>
                </w:p>
              </w:tc>
              <w:tc>
                <w:tcPr>
                  <w:tcW w:w="1206" w:type="pct"/>
                  <w:vAlign w:val="center"/>
                </w:tcPr>
                <w:p w14:paraId="26E0282C">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lang w:val="en-US" w:eastAsia="zh-CN"/>
                    </w:rPr>
                    <w:t>1368</w:t>
                  </w:r>
                  <w:r>
                    <w:rPr>
                      <w:rFonts w:hint="default" w:ascii="Times New Roman" w:hAnsi="Times New Roman" w:eastAsia="宋体" w:cs="Times New Roman"/>
                      <w:sz w:val="18"/>
                      <w:szCs w:val="18"/>
                    </w:rPr>
                    <w:t>万件</w:t>
                  </w:r>
                </w:p>
              </w:tc>
              <w:tc>
                <w:tcPr>
                  <w:tcW w:w="565" w:type="pct"/>
                  <w:vAlign w:val="center"/>
                </w:tcPr>
                <w:p w14:paraId="1A827C8B">
                  <w:pPr>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color w:val="auto"/>
                      <w:sz w:val="18"/>
                      <w:szCs w:val="18"/>
                      <w:lang w:val="en-US" w:eastAsia="zh-CN"/>
                    </w:rPr>
                    <w:t>91.2</w:t>
                  </w:r>
                  <w:r>
                    <w:rPr>
                      <w:rFonts w:hint="default" w:ascii="Times New Roman" w:hAnsi="Times New Roman" w:eastAsia="宋体" w:cs="Times New Roman"/>
                      <w:color w:val="auto"/>
                      <w:sz w:val="18"/>
                      <w:szCs w:val="18"/>
                    </w:rPr>
                    <w:t>%</w:t>
                  </w:r>
                </w:p>
              </w:tc>
            </w:tr>
            <w:tr w14:paraId="1489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000" w:type="pct"/>
                  <w:gridSpan w:val="6"/>
                  <w:tcMar>
                    <w:top w:w="0" w:type="dxa"/>
                    <w:left w:w="57" w:type="dxa"/>
                    <w:bottom w:w="0" w:type="dxa"/>
                    <w:right w:w="57" w:type="dxa"/>
                  </w:tcMar>
                  <w:vAlign w:val="center"/>
                </w:tcPr>
                <w:p w14:paraId="0580BDC7">
                  <w:pPr>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注：环评审批规模</w:t>
                  </w:r>
                  <w:r>
                    <w:rPr>
                      <w:rFonts w:hint="default" w:ascii="Times New Roman" w:hAnsi="Times New Roman" w:eastAsia="宋体" w:cs="Times New Roman"/>
                      <w:sz w:val="18"/>
                      <w:szCs w:val="18"/>
                      <w:lang w:val="en-US" w:eastAsia="zh-CN"/>
                    </w:rPr>
                    <w:t>1800万件塑料件</w:t>
                  </w:r>
                  <w:r>
                    <w:rPr>
                      <w:rFonts w:hint="default" w:ascii="Times New Roman" w:hAnsi="Times New Roman" w:eastAsia="宋体" w:cs="Times New Roman"/>
                      <w:sz w:val="18"/>
                      <w:szCs w:val="18"/>
                    </w:rPr>
                    <w:t>，本项目第一阶段验收产能</w:t>
                  </w:r>
                  <w:r>
                    <w:rPr>
                      <w:rFonts w:hint="default" w:ascii="Times New Roman" w:hAnsi="Times New Roman" w:eastAsia="宋体" w:cs="Times New Roman"/>
                      <w:sz w:val="18"/>
                      <w:szCs w:val="18"/>
                      <w:lang w:val="en-US" w:eastAsia="zh-CN"/>
                    </w:rPr>
                    <w:t>1500万件塑料件</w:t>
                  </w:r>
                </w:p>
              </w:tc>
            </w:tr>
          </w:tbl>
          <w:p w14:paraId="26F19E2C">
            <w:pPr>
              <w:spacing w:line="360"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本项目主要生产设备见表2-3。</w:t>
            </w:r>
          </w:p>
          <w:p w14:paraId="33A520A3">
            <w:pPr>
              <w:spacing w:line="360"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表2-3项目主要生产设备表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838"/>
              <w:gridCol w:w="665"/>
              <w:gridCol w:w="1297"/>
              <w:gridCol w:w="1487"/>
              <w:gridCol w:w="1030"/>
              <w:gridCol w:w="1040"/>
              <w:gridCol w:w="1083"/>
            </w:tblGrid>
            <w:tr w14:paraId="1064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1D35C18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1015" w:type="pct"/>
                  <w:vAlign w:val="center"/>
                </w:tcPr>
                <w:p w14:paraId="480F2EC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设备名称</w:t>
                  </w:r>
                </w:p>
              </w:tc>
              <w:tc>
                <w:tcPr>
                  <w:tcW w:w="367" w:type="pct"/>
                  <w:vAlign w:val="center"/>
                </w:tcPr>
                <w:p w14:paraId="669FED8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单位</w:t>
                  </w:r>
                </w:p>
              </w:tc>
              <w:tc>
                <w:tcPr>
                  <w:tcW w:w="716" w:type="pct"/>
                  <w:vAlign w:val="center"/>
                </w:tcPr>
                <w:p w14:paraId="701EF5F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环评审批量</w:t>
                  </w:r>
                </w:p>
              </w:tc>
              <w:tc>
                <w:tcPr>
                  <w:tcW w:w="821" w:type="pct"/>
                  <w:vAlign w:val="center"/>
                </w:tcPr>
                <w:p w14:paraId="11B24B2A">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第一阶段审批量</w:t>
                  </w:r>
                </w:p>
              </w:tc>
              <w:tc>
                <w:tcPr>
                  <w:tcW w:w="569" w:type="pct"/>
                  <w:vAlign w:val="center"/>
                </w:tcPr>
                <w:p w14:paraId="620C4A6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现状实际数量</w:t>
                  </w:r>
                </w:p>
              </w:tc>
              <w:tc>
                <w:tcPr>
                  <w:tcW w:w="574" w:type="pct"/>
                  <w:vAlign w:val="center"/>
                </w:tcPr>
                <w:p w14:paraId="2A1A18B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变化情况</w:t>
                  </w:r>
                </w:p>
              </w:tc>
              <w:tc>
                <w:tcPr>
                  <w:tcW w:w="595" w:type="pct"/>
                  <w:vAlign w:val="center"/>
                </w:tcPr>
                <w:p w14:paraId="0A9F5D7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备注</w:t>
                  </w:r>
                </w:p>
              </w:tc>
            </w:tr>
            <w:tr w14:paraId="47E2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340" w:type="pct"/>
                  <w:vAlign w:val="center"/>
                </w:tcPr>
                <w:p w14:paraId="5EC49B9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015" w:type="pct"/>
                  <w:vAlign w:val="center"/>
                </w:tcPr>
                <w:p w14:paraId="2C744AB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成形机</w:t>
                  </w:r>
                </w:p>
              </w:tc>
              <w:tc>
                <w:tcPr>
                  <w:tcW w:w="367" w:type="pct"/>
                  <w:vAlign w:val="center"/>
                </w:tcPr>
                <w:p w14:paraId="49C20F4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66296FB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w:t>
                  </w:r>
                </w:p>
              </w:tc>
              <w:tc>
                <w:tcPr>
                  <w:tcW w:w="821" w:type="pct"/>
                  <w:vAlign w:val="center"/>
                </w:tcPr>
                <w:p w14:paraId="0590BFD2">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 xml:space="preserve">26 </w:t>
                  </w:r>
                </w:p>
              </w:tc>
              <w:tc>
                <w:tcPr>
                  <w:tcW w:w="569" w:type="pct"/>
                  <w:vAlign w:val="center"/>
                </w:tcPr>
                <w:p w14:paraId="6F6C0D3A">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w:t>
                  </w:r>
                  <w:r>
                    <w:rPr>
                      <w:rFonts w:hint="default" w:ascii="Times New Roman" w:hAnsi="Times New Roman" w:eastAsia="宋体" w:cs="Times New Roman"/>
                      <w:sz w:val="18"/>
                      <w:szCs w:val="18"/>
                      <w:lang w:val="en-US" w:eastAsia="zh-CN"/>
                    </w:rPr>
                    <w:t>6</w:t>
                  </w:r>
                </w:p>
              </w:tc>
              <w:tc>
                <w:tcPr>
                  <w:tcW w:w="574" w:type="pct"/>
                  <w:vAlign w:val="center"/>
                </w:tcPr>
                <w:p w14:paraId="55D360E6">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5</w:t>
                  </w:r>
                </w:p>
              </w:tc>
              <w:tc>
                <w:tcPr>
                  <w:tcW w:w="595" w:type="pct"/>
                  <w:vMerge w:val="restart"/>
                  <w:vAlign w:val="center"/>
                </w:tcPr>
                <w:p w14:paraId="56BB5E4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w:t>
                  </w:r>
                </w:p>
              </w:tc>
            </w:tr>
            <w:tr w14:paraId="5422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73D696B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015" w:type="pct"/>
                  <w:vAlign w:val="center"/>
                </w:tcPr>
                <w:p w14:paraId="14CC085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热压成形机</w:t>
                  </w:r>
                </w:p>
              </w:tc>
              <w:tc>
                <w:tcPr>
                  <w:tcW w:w="367" w:type="pct"/>
                  <w:vAlign w:val="center"/>
                </w:tcPr>
                <w:p w14:paraId="208D195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16D734D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4842302E">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108CCBB0">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0</w:t>
                  </w:r>
                </w:p>
              </w:tc>
              <w:tc>
                <w:tcPr>
                  <w:tcW w:w="574" w:type="pct"/>
                  <w:vAlign w:val="center"/>
                </w:tcPr>
                <w:p w14:paraId="13D3669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95" w:type="pct"/>
                  <w:vMerge w:val="continue"/>
                  <w:vAlign w:val="center"/>
                </w:tcPr>
                <w:p w14:paraId="45A8E133">
                  <w:pPr>
                    <w:adjustRightInd w:val="0"/>
                    <w:snapToGrid w:val="0"/>
                    <w:jc w:val="center"/>
                    <w:rPr>
                      <w:rFonts w:hint="default" w:ascii="Times New Roman" w:hAnsi="Times New Roman" w:eastAsia="宋体" w:cs="Times New Roman"/>
                      <w:sz w:val="18"/>
                      <w:szCs w:val="18"/>
                    </w:rPr>
                  </w:pPr>
                </w:p>
              </w:tc>
            </w:tr>
            <w:tr w14:paraId="4744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49FB864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015" w:type="pct"/>
                  <w:vAlign w:val="center"/>
                </w:tcPr>
                <w:p w14:paraId="30B50FD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烘干箱</w:t>
                  </w:r>
                </w:p>
              </w:tc>
              <w:tc>
                <w:tcPr>
                  <w:tcW w:w="367" w:type="pct"/>
                  <w:vAlign w:val="center"/>
                </w:tcPr>
                <w:p w14:paraId="7C17B9E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5ED51AC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5BC44D6F">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2C370669">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444B139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restart"/>
                  <w:vAlign w:val="center"/>
                </w:tcPr>
                <w:p w14:paraId="3C125C3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原料烘干</w:t>
                  </w:r>
                </w:p>
              </w:tc>
            </w:tr>
            <w:tr w14:paraId="682D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157D3E6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015" w:type="pct"/>
                  <w:vAlign w:val="center"/>
                </w:tcPr>
                <w:p w14:paraId="16E42A4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除湿干燥机</w:t>
                  </w:r>
                </w:p>
              </w:tc>
              <w:tc>
                <w:tcPr>
                  <w:tcW w:w="367" w:type="pct"/>
                  <w:vAlign w:val="center"/>
                </w:tcPr>
                <w:p w14:paraId="7722279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0A5C2F0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821" w:type="pct"/>
                  <w:vAlign w:val="center"/>
                </w:tcPr>
                <w:p w14:paraId="21699B22">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2 </w:t>
                  </w:r>
                </w:p>
              </w:tc>
              <w:tc>
                <w:tcPr>
                  <w:tcW w:w="569" w:type="pct"/>
                  <w:vAlign w:val="center"/>
                </w:tcPr>
                <w:p w14:paraId="532DC049">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w:t>
                  </w:r>
                </w:p>
              </w:tc>
              <w:tc>
                <w:tcPr>
                  <w:tcW w:w="574" w:type="pct"/>
                  <w:vAlign w:val="center"/>
                </w:tcPr>
                <w:p w14:paraId="4B502FB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95" w:type="pct"/>
                  <w:vMerge w:val="continue"/>
                  <w:vAlign w:val="center"/>
                </w:tcPr>
                <w:p w14:paraId="47AAA9C2">
                  <w:pPr>
                    <w:adjustRightInd w:val="0"/>
                    <w:snapToGrid w:val="0"/>
                    <w:jc w:val="center"/>
                    <w:rPr>
                      <w:rFonts w:hint="default" w:ascii="Times New Roman" w:hAnsi="Times New Roman" w:eastAsia="宋体" w:cs="Times New Roman"/>
                      <w:sz w:val="18"/>
                      <w:szCs w:val="18"/>
                    </w:rPr>
                  </w:pPr>
                </w:p>
              </w:tc>
            </w:tr>
            <w:tr w14:paraId="1F12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340" w:type="pct"/>
                  <w:vAlign w:val="center"/>
                </w:tcPr>
                <w:p w14:paraId="73BD90F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015" w:type="pct"/>
                  <w:vAlign w:val="center"/>
                </w:tcPr>
                <w:p w14:paraId="6A95446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自动冲孔机</w:t>
                  </w:r>
                </w:p>
              </w:tc>
              <w:tc>
                <w:tcPr>
                  <w:tcW w:w="367" w:type="pct"/>
                  <w:vAlign w:val="center"/>
                </w:tcPr>
                <w:p w14:paraId="42DB32D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60E8346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3EB51A4F">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787204AB">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0</w:t>
                  </w:r>
                </w:p>
              </w:tc>
              <w:tc>
                <w:tcPr>
                  <w:tcW w:w="574" w:type="pct"/>
                  <w:vAlign w:val="center"/>
                </w:tcPr>
                <w:p w14:paraId="0B3D93A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95" w:type="pct"/>
                  <w:vMerge w:val="restart"/>
                  <w:vAlign w:val="center"/>
                </w:tcPr>
                <w:p w14:paraId="514CF32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调整和加工模具</w:t>
                  </w:r>
                </w:p>
              </w:tc>
            </w:tr>
            <w:tr w14:paraId="4218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47D4394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1015" w:type="pct"/>
                  <w:vAlign w:val="center"/>
                </w:tcPr>
                <w:p w14:paraId="0BB1032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冲切机</w:t>
                  </w:r>
                </w:p>
              </w:tc>
              <w:tc>
                <w:tcPr>
                  <w:tcW w:w="367" w:type="pct"/>
                  <w:vAlign w:val="center"/>
                </w:tcPr>
                <w:p w14:paraId="169C93C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2155FBE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01826DF2">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12F17B29">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0</w:t>
                  </w:r>
                </w:p>
              </w:tc>
              <w:tc>
                <w:tcPr>
                  <w:tcW w:w="574" w:type="pct"/>
                  <w:vAlign w:val="center"/>
                </w:tcPr>
                <w:p w14:paraId="7078137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95" w:type="pct"/>
                  <w:vMerge w:val="continue"/>
                  <w:vAlign w:val="center"/>
                </w:tcPr>
                <w:p w14:paraId="23FF7D3B">
                  <w:pPr>
                    <w:adjustRightInd w:val="0"/>
                    <w:snapToGrid w:val="0"/>
                    <w:jc w:val="center"/>
                    <w:rPr>
                      <w:rFonts w:hint="default" w:ascii="Times New Roman" w:hAnsi="Times New Roman" w:eastAsia="宋体" w:cs="Times New Roman"/>
                      <w:sz w:val="18"/>
                      <w:szCs w:val="18"/>
                    </w:rPr>
                  </w:pPr>
                </w:p>
              </w:tc>
            </w:tr>
            <w:tr w14:paraId="45D6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42B3134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1015" w:type="pct"/>
                  <w:vAlign w:val="center"/>
                </w:tcPr>
                <w:p w14:paraId="5EFA37A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数控加工中心</w:t>
                  </w:r>
                </w:p>
              </w:tc>
              <w:tc>
                <w:tcPr>
                  <w:tcW w:w="367" w:type="pct"/>
                  <w:vAlign w:val="center"/>
                </w:tcPr>
                <w:p w14:paraId="21C9B86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7CBC5D1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821" w:type="pct"/>
                  <w:vAlign w:val="center"/>
                </w:tcPr>
                <w:p w14:paraId="133304CF">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2 </w:t>
                  </w:r>
                </w:p>
              </w:tc>
              <w:tc>
                <w:tcPr>
                  <w:tcW w:w="569" w:type="pct"/>
                  <w:vAlign w:val="center"/>
                </w:tcPr>
                <w:p w14:paraId="0CD7893B">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w:t>
                  </w:r>
                </w:p>
              </w:tc>
              <w:tc>
                <w:tcPr>
                  <w:tcW w:w="574" w:type="pct"/>
                  <w:vAlign w:val="center"/>
                </w:tcPr>
                <w:p w14:paraId="1B724A1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2CFD1644">
                  <w:pPr>
                    <w:adjustRightInd w:val="0"/>
                    <w:snapToGrid w:val="0"/>
                    <w:jc w:val="center"/>
                    <w:rPr>
                      <w:rFonts w:hint="default" w:ascii="Times New Roman" w:hAnsi="Times New Roman" w:eastAsia="宋体" w:cs="Times New Roman"/>
                      <w:sz w:val="18"/>
                      <w:szCs w:val="18"/>
                    </w:rPr>
                  </w:pPr>
                </w:p>
              </w:tc>
            </w:tr>
            <w:tr w14:paraId="6A7A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6A7F1CC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1015" w:type="pct"/>
                  <w:vAlign w:val="center"/>
                </w:tcPr>
                <w:p w14:paraId="7DA5176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线切割机</w:t>
                  </w:r>
                </w:p>
              </w:tc>
              <w:tc>
                <w:tcPr>
                  <w:tcW w:w="367" w:type="pct"/>
                  <w:vAlign w:val="center"/>
                </w:tcPr>
                <w:p w14:paraId="6DC11E3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2D4EDAC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318AF275">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0C672721">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62BB4D4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3C1BF676">
                  <w:pPr>
                    <w:adjustRightInd w:val="0"/>
                    <w:snapToGrid w:val="0"/>
                    <w:jc w:val="center"/>
                    <w:rPr>
                      <w:rFonts w:hint="default" w:ascii="Times New Roman" w:hAnsi="Times New Roman" w:eastAsia="宋体" w:cs="Times New Roman"/>
                      <w:sz w:val="18"/>
                      <w:szCs w:val="18"/>
                    </w:rPr>
                  </w:pPr>
                </w:p>
              </w:tc>
            </w:tr>
            <w:tr w14:paraId="5EEF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4" w:hRule="atLeast"/>
                <w:jc w:val="center"/>
              </w:trPr>
              <w:tc>
                <w:tcPr>
                  <w:tcW w:w="340" w:type="pct"/>
                  <w:vAlign w:val="center"/>
                </w:tcPr>
                <w:p w14:paraId="5825745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w:t>
                  </w:r>
                </w:p>
              </w:tc>
              <w:tc>
                <w:tcPr>
                  <w:tcW w:w="1015" w:type="pct"/>
                  <w:vAlign w:val="center"/>
                </w:tcPr>
                <w:p w14:paraId="025D3BC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锯床</w:t>
                  </w:r>
                </w:p>
              </w:tc>
              <w:tc>
                <w:tcPr>
                  <w:tcW w:w="367" w:type="pct"/>
                  <w:vAlign w:val="center"/>
                </w:tcPr>
                <w:p w14:paraId="75D9FF3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556D6A5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672973BC">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07384587">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3804518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2522C8CB">
                  <w:pPr>
                    <w:adjustRightInd w:val="0"/>
                    <w:snapToGrid w:val="0"/>
                    <w:jc w:val="center"/>
                    <w:rPr>
                      <w:rFonts w:hint="default" w:ascii="Times New Roman" w:hAnsi="Times New Roman" w:eastAsia="宋体" w:cs="Times New Roman"/>
                      <w:sz w:val="18"/>
                      <w:szCs w:val="18"/>
                    </w:rPr>
                  </w:pPr>
                </w:p>
              </w:tc>
            </w:tr>
            <w:tr w14:paraId="6F60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14F344C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015" w:type="pct"/>
                  <w:vAlign w:val="center"/>
                </w:tcPr>
                <w:p w14:paraId="5A1D86F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钻床</w:t>
                  </w:r>
                </w:p>
              </w:tc>
              <w:tc>
                <w:tcPr>
                  <w:tcW w:w="367" w:type="pct"/>
                  <w:vAlign w:val="center"/>
                </w:tcPr>
                <w:p w14:paraId="11EE9A6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7BE5B13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289895C5">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5F1C5CE8">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6D2A5DD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2AC5E6AD">
                  <w:pPr>
                    <w:adjustRightInd w:val="0"/>
                    <w:snapToGrid w:val="0"/>
                    <w:jc w:val="center"/>
                    <w:rPr>
                      <w:rFonts w:hint="default" w:ascii="Times New Roman" w:hAnsi="Times New Roman" w:eastAsia="宋体" w:cs="Times New Roman"/>
                      <w:sz w:val="18"/>
                      <w:szCs w:val="18"/>
                    </w:rPr>
                  </w:pPr>
                </w:p>
              </w:tc>
            </w:tr>
            <w:tr w14:paraId="40D5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559D61F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w:t>
                  </w:r>
                </w:p>
              </w:tc>
              <w:tc>
                <w:tcPr>
                  <w:tcW w:w="1015" w:type="pct"/>
                  <w:vAlign w:val="center"/>
                </w:tcPr>
                <w:p w14:paraId="7C23A16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车床</w:t>
                  </w:r>
                </w:p>
              </w:tc>
              <w:tc>
                <w:tcPr>
                  <w:tcW w:w="367" w:type="pct"/>
                  <w:vAlign w:val="center"/>
                </w:tcPr>
                <w:p w14:paraId="0381E23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487E288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189C0BD5">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6D8D12BF">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3C9F3B5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28B7D562">
                  <w:pPr>
                    <w:adjustRightInd w:val="0"/>
                    <w:snapToGrid w:val="0"/>
                    <w:jc w:val="center"/>
                    <w:rPr>
                      <w:rFonts w:hint="default" w:ascii="Times New Roman" w:hAnsi="Times New Roman" w:eastAsia="宋体" w:cs="Times New Roman"/>
                      <w:sz w:val="18"/>
                      <w:szCs w:val="18"/>
                    </w:rPr>
                  </w:pPr>
                </w:p>
              </w:tc>
            </w:tr>
            <w:tr w14:paraId="2C2A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27A8D71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1015" w:type="pct"/>
                  <w:vAlign w:val="center"/>
                </w:tcPr>
                <w:p w14:paraId="5ED329C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放电加工机</w:t>
                  </w:r>
                </w:p>
              </w:tc>
              <w:tc>
                <w:tcPr>
                  <w:tcW w:w="367" w:type="pct"/>
                  <w:vAlign w:val="center"/>
                </w:tcPr>
                <w:p w14:paraId="38F7975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7E13E8E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821" w:type="pct"/>
                  <w:vAlign w:val="center"/>
                </w:tcPr>
                <w:p w14:paraId="1E9AD44A">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3</w:t>
                  </w:r>
                </w:p>
              </w:tc>
              <w:tc>
                <w:tcPr>
                  <w:tcW w:w="569" w:type="pct"/>
                  <w:vAlign w:val="center"/>
                </w:tcPr>
                <w:p w14:paraId="12A1AED1">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3</w:t>
                  </w:r>
                </w:p>
              </w:tc>
              <w:tc>
                <w:tcPr>
                  <w:tcW w:w="574" w:type="pct"/>
                  <w:vAlign w:val="center"/>
                </w:tcPr>
                <w:p w14:paraId="733A93B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31D004D8">
                  <w:pPr>
                    <w:adjustRightInd w:val="0"/>
                    <w:snapToGrid w:val="0"/>
                    <w:jc w:val="center"/>
                    <w:rPr>
                      <w:rFonts w:hint="default" w:ascii="Times New Roman" w:hAnsi="Times New Roman" w:eastAsia="宋体" w:cs="Times New Roman"/>
                      <w:sz w:val="18"/>
                      <w:szCs w:val="18"/>
                    </w:rPr>
                  </w:pPr>
                </w:p>
              </w:tc>
            </w:tr>
            <w:tr w14:paraId="385B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1161ACC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w:t>
                  </w:r>
                </w:p>
              </w:tc>
              <w:tc>
                <w:tcPr>
                  <w:tcW w:w="1015" w:type="pct"/>
                  <w:vAlign w:val="center"/>
                </w:tcPr>
                <w:p w14:paraId="6931A33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磨床</w:t>
                  </w:r>
                </w:p>
              </w:tc>
              <w:tc>
                <w:tcPr>
                  <w:tcW w:w="367" w:type="pct"/>
                  <w:vAlign w:val="center"/>
                </w:tcPr>
                <w:p w14:paraId="4E02137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6BBEB88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821" w:type="pct"/>
                  <w:vAlign w:val="center"/>
                </w:tcPr>
                <w:p w14:paraId="2F1B7AA2">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3</w:t>
                  </w:r>
                </w:p>
              </w:tc>
              <w:tc>
                <w:tcPr>
                  <w:tcW w:w="569" w:type="pct"/>
                  <w:vAlign w:val="center"/>
                </w:tcPr>
                <w:p w14:paraId="3121D856">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3</w:t>
                  </w:r>
                </w:p>
              </w:tc>
              <w:tc>
                <w:tcPr>
                  <w:tcW w:w="574" w:type="pct"/>
                  <w:vAlign w:val="center"/>
                </w:tcPr>
                <w:p w14:paraId="50ECC4F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71EA2C1E">
                  <w:pPr>
                    <w:adjustRightInd w:val="0"/>
                    <w:snapToGrid w:val="0"/>
                    <w:jc w:val="center"/>
                    <w:rPr>
                      <w:rFonts w:hint="default" w:ascii="Times New Roman" w:hAnsi="Times New Roman" w:eastAsia="宋体" w:cs="Times New Roman"/>
                      <w:sz w:val="18"/>
                      <w:szCs w:val="18"/>
                    </w:rPr>
                  </w:pPr>
                </w:p>
              </w:tc>
            </w:tr>
            <w:tr w14:paraId="3EEE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2C50B1E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w:t>
                  </w:r>
                </w:p>
              </w:tc>
              <w:tc>
                <w:tcPr>
                  <w:tcW w:w="1015" w:type="pct"/>
                  <w:vAlign w:val="center"/>
                </w:tcPr>
                <w:p w14:paraId="49D360A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数控铣床</w:t>
                  </w:r>
                </w:p>
              </w:tc>
              <w:tc>
                <w:tcPr>
                  <w:tcW w:w="367" w:type="pct"/>
                  <w:vAlign w:val="center"/>
                </w:tcPr>
                <w:p w14:paraId="1B637D3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543851F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821" w:type="pct"/>
                  <w:vAlign w:val="center"/>
                </w:tcPr>
                <w:p w14:paraId="373FF98A">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2 </w:t>
                  </w:r>
                </w:p>
              </w:tc>
              <w:tc>
                <w:tcPr>
                  <w:tcW w:w="569" w:type="pct"/>
                  <w:vAlign w:val="center"/>
                </w:tcPr>
                <w:p w14:paraId="78E4589E">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w:t>
                  </w:r>
                </w:p>
              </w:tc>
              <w:tc>
                <w:tcPr>
                  <w:tcW w:w="574" w:type="pct"/>
                  <w:vAlign w:val="center"/>
                </w:tcPr>
                <w:p w14:paraId="2F52282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12558AE0">
                  <w:pPr>
                    <w:adjustRightInd w:val="0"/>
                    <w:snapToGrid w:val="0"/>
                    <w:jc w:val="center"/>
                    <w:rPr>
                      <w:rFonts w:hint="default" w:ascii="Times New Roman" w:hAnsi="Times New Roman" w:eastAsia="宋体" w:cs="Times New Roman"/>
                      <w:sz w:val="18"/>
                      <w:szCs w:val="18"/>
                    </w:rPr>
                  </w:pPr>
                </w:p>
              </w:tc>
            </w:tr>
            <w:tr w14:paraId="63BD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75F9FB3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15</w:t>
                  </w:r>
                </w:p>
              </w:tc>
              <w:tc>
                <w:tcPr>
                  <w:tcW w:w="1015" w:type="pct"/>
                  <w:vAlign w:val="center"/>
                </w:tcPr>
                <w:p w14:paraId="64DA8C4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行车</w:t>
                  </w:r>
                </w:p>
              </w:tc>
              <w:tc>
                <w:tcPr>
                  <w:tcW w:w="367" w:type="pct"/>
                  <w:vAlign w:val="center"/>
                </w:tcPr>
                <w:p w14:paraId="6E061E6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128ADF7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821" w:type="pct"/>
                  <w:vAlign w:val="center"/>
                </w:tcPr>
                <w:p w14:paraId="1B8F9F38">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3</w:t>
                  </w:r>
                </w:p>
              </w:tc>
              <w:tc>
                <w:tcPr>
                  <w:tcW w:w="569" w:type="pct"/>
                  <w:vAlign w:val="center"/>
                </w:tcPr>
                <w:p w14:paraId="3F131E21">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3</w:t>
                  </w:r>
                </w:p>
              </w:tc>
              <w:tc>
                <w:tcPr>
                  <w:tcW w:w="574" w:type="pct"/>
                  <w:vAlign w:val="center"/>
                </w:tcPr>
                <w:p w14:paraId="79D9086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Merge w:val="continue"/>
                  <w:vAlign w:val="center"/>
                </w:tcPr>
                <w:p w14:paraId="1F1EAF60">
                  <w:pPr>
                    <w:adjustRightInd w:val="0"/>
                    <w:snapToGrid w:val="0"/>
                    <w:jc w:val="center"/>
                    <w:rPr>
                      <w:rFonts w:hint="default" w:ascii="Times New Roman" w:hAnsi="Times New Roman" w:eastAsia="宋体" w:cs="Times New Roman"/>
                      <w:sz w:val="18"/>
                      <w:szCs w:val="18"/>
                    </w:rPr>
                  </w:pPr>
                </w:p>
              </w:tc>
            </w:tr>
            <w:tr w14:paraId="0AF9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3A0A514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w:t>
                  </w:r>
                </w:p>
              </w:tc>
              <w:tc>
                <w:tcPr>
                  <w:tcW w:w="1015" w:type="pct"/>
                  <w:vAlign w:val="center"/>
                </w:tcPr>
                <w:p w14:paraId="752AE69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粉碎机</w:t>
                  </w:r>
                </w:p>
              </w:tc>
              <w:tc>
                <w:tcPr>
                  <w:tcW w:w="367" w:type="pct"/>
                  <w:vAlign w:val="center"/>
                </w:tcPr>
                <w:p w14:paraId="7683F4B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600B1B1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821" w:type="pct"/>
                  <w:vAlign w:val="center"/>
                </w:tcPr>
                <w:p w14:paraId="7B3D5A25">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8 </w:t>
                  </w:r>
                </w:p>
              </w:tc>
              <w:tc>
                <w:tcPr>
                  <w:tcW w:w="569" w:type="pct"/>
                  <w:vAlign w:val="center"/>
                </w:tcPr>
                <w:p w14:paraId="01FE42B8">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6</w:t>
                  </w:r>
                </w:p>
              </w:tc>
              <w:tc>
                <w:tcPr>
                  <w:tcW w:w="574" w:type="pct"/>
                  <w:vAlign w:val="center"/>
                </w:tcPr>
                <w:p w14:paraId="5D02D82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595" w:type="pct"/>
                  <w:vAlign w:val="center"/>
                </w:tcPr>
                <w:p w14:paraId="33F2B77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粉碎</w:t>
                  </w:r>
                </w:p>
              </w:tc>
            </w:tr>
            <w:tr w14:paraId="416D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3071F63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17</w:t>
                  </w:r>
                </w:p>
              </w:tc>
              <w:tc>
                <w:tcPr>
                  <w:tcW w:w="1015" w:type="pct"/>
                  <w:vAlign w:val="center"/>
                </w:tcPr>
                <w:p w14:paraId="6FB1073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混料机</w:t>
                  </w:r>
                </w:p>
              </w:tc>
              <w:tc>
                <w:tcPr>
                  <w:tcW w:w="367" w:type="pct"/>
                  <w:vAlign w:val="center"/>
                </w:tcPr>
                <w:p w14:paraId="139D5BF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19B2911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821" w:type="pct"/>
                  <w:vAlign w:val="center"/>
                </w:tcPr>
                <w:p w14:paraId="08997E3F">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2 </w:t>
                  </w:r>
                </w:p>
              </w:tc>
              <w:tc>
                <w:tcPr>
                  <w:tcW w:w="569" w:type="pct"/>
                  <w:vAlign w:val="center"/>
                </w:tcPr>
                <w:p w14:paraId="467AD3F6">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w:t>
                  </w:r>
                </w:p>
              </w:tc>
              <w:tc>
                <w:tcPr>
                  <w:tcW w:w="574" w:type="pct"/>
                  <w:vAlign w:val="center"/>
                </w:tcPr>
                <w:p w14:paraId="7EC4592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95" w:type="pct"/>
                  <w:vAlign w:val="center"/>
                </w:tcPr>
                <w:p w14:paraId="64A6043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混料</w:t>
                  </w:r>
                </w:p>
              </w:tc>
            </w:tr>
            <w:tr w14:paraId="6946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29A413E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w:t>
                  </w:r>
                </w:p>
              </w:tc>
              <w:tc>
                <w:tcPr>
                  <w:tcW w:w="1015" w:type="pct"/>
                  <w:vAlign w:val="center"/>
                </w:tcPr>
                <w:p w14:paraId="6D62ED2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冷却塔</w:t>
                  </w:r>
                </w:p>
              </w:tc>
              <w:tc>
                <w:tcPr>
                  <w:tcW w:w="367" w:type="pct"/>
                  <w:vAlign w:val="center"/>
                </w:tcPr>
                <w:p w14:paraId="3966D63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67EE4F5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7737D448">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471036C3">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1B6A98A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Align w:val="center"/>
                </w:tcPr>
                <w:p w14:paraId="1B787D5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冷却</w:t>
                  </w:r>
                </w:p>
              </w:tc>
            </w:tr>
            <w:tr w14:paraId="5620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7A9AC0C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19</w:t>
                  </w:r>
                </w:p>
              </w:tc>
              <w:tc>
                <w:tcPr>
                  <w:tcW w:w="1015" w:type="pct"/>
                  <w:vAlign w:val="center"/>
                </w:tcPr>
                <w:p w14:paraId="323FDD8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配套设备</w:t>
                  </w:r>
                </w:p>
              </w:tc>
              <w:tc>
                <w:tcPr>
                  <w:tcW w:w="367" w:type="pct"/>
                  <w:vAlign w:val="center"/>
                </w:tcPr>
                <w:p w14:paraId="47A5232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7D2FB87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3B32B29B">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5D8C1A44">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6C2E684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Align w:val="center"/>
                </w:tcPr>
                <w:p w14:paraId="28C413D8">
                  <w:pPr>
                    <w:adjustRightInd w:val="0"/>
                    <w:snapToGrid w:val="0"/>
                    <w:jc w:val="center"/>
                    <w:rPr>
                      <w:rFonts w:hint="default" w:ascii="Times New Roman" w:hAnsi="Times New Roman" w:eastAsia="宋体" w:cs="Times New Roman"/>
                      <w:sz w:val="18"/>
                      <w:szCs w:val="18"/>
                    </w:rPr>
                  </w:pPr>
                </w:p>
              </w:tc>
            </w:tr>
            <w:tr w14:paraId="21AD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4C0BCD0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w:t>
                  </w:r>
                </w:p>
              </w:tc>
              <w:tc>
                <w:tcPr>
                  <w:tcW w:w="1015" w:type="pct"/>
                  <w:vAlign w:val="center"/>
                </w:tcPr>
                <w:p w14:paraId="0958B1F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检测设备</w:t>
                  </w:r>
                </w:p>
              </w:tc>
              <w:tc>
                <w:tcPr>
                  <w:tcW w:w="367" w:type="pct"/>
                  <w:vAlign w:val="center"/>
                </w:tcPr>
                <w:p w14:paraId="63F9302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5E95FC7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821" w:type="pct"/>
                  <w:vAlign w:val="center"/>
                </w:tcPr>
                <w:p w14:paraId="709FFA58">
                  <w:pPr>
                    <w:adjustRightInd w:val="0"/>
                    <w:snapToGrid w:val="0"/>
                    <w:jc w:val="center"/>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3</w:t>
                  </w:r>
                </w:p>
              </w:tc>
              <w:tc>
                <w:tcPr>
                  <w:tcW w:w="569" w:type="pct"/>
                  <w:vAlign w:val="center"/>
                </w:tcPr>
                <w:p w14:paraId="508D8565">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3</w:t>
                  </w:r>
                </w:p>
              </w:tc>
              <w:tc>
                <w:tcPr>
                  <w:tcW w:w="574" w:type="pct"/>
                  <w:vAlign w:val="center"/>
                </w:tcPr>
                <w:p w14:paraId="5CED2EB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Align w:val="center"/>
                </w:tcPr>
                <w:p w14:paraId="1108A4B5">
                  <w:pPr>
                    <w:adjustRightInd w:val="0"/>
                    <w:snapToGrid w:val="0"/>
                    <w:jc w:val="center"/>
                    <w:rPr>
                      <w:rFonts w:hint="default" w:ascii="Times New Roman" w:hAnsi="Times New Roman" w:eastAsia="宋体" w:cs="Times New Roman"/>
                      <w:sz w:val="18"/>
                      <w:szCs w:val="18"/>
                    </w:rPr>
                  </w:pPr>
                </w:p>
              </w:tc>
            </w:tr>
            <w:tr w14:paraId="5B97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3EDCD8C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21</w:t>
                  </w:r>
                </w:p>
              </w:tc>
              <w:tc>
                <w:tcPr>
                  <w:tcW w:w="1015" w:type="pct"/>
                  <w:vAlign w:val="center"/>
                </w:tcPr>
                <w:p w14:paraId="014C8BF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空压机</w:t>
                  </w:r>
                </w:p>
              </w:tc>
              <w:tc>
                <w:tcPr>
                  <w:tcW w:w="367" w:type="pct"/>
                  <w:vAlign w:val="center"/>
                </w:tcPr>
                <w:p w14:paraId="06B2B66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3539583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821" w:type="pct"/>
                  <w:vAlign w:val="center"/>
                </w:tcPr>
                <w:p w14:paraId="21F90FCD">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2 </w:t>
                  </w:r>
                </w:p>
              </w:tc>
              <w:tc>
                <w:tcPr>
                  <w:tcW w:w="569" w:type="pct"/>
                  <w:vAlign w:val="center"/>
                </w:tcPr>
                <w:p w14:paraId="52F73ED2">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2</w:t>
                  </w:r>
                </w:p>
              </w:tc>
              <w:tc>
                <w:tcPr>
                  <w:tcW w:w="574" w:type="pct"/>
                  <w:vAlign w:val="center"/>
                </w:tcPr>
                <w:p w14:paraId="1E00E64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Align w:val="center"/>
                </w:tcPr>
                <w:p w14:paraId="14B1D8F7">
                  <w:pPr>
                    <w:adjustRightInd w:val="0"/>
                    <w:snapToGrid w:val="0"/>
                    <w:jc w:val="center"/>
                    <w:rPr>
                      <w:rFonts w:hint="default" w:ascii="Times New Roman" w:hAnsi="Times New Roman" w:eastAsia="宋体" w:cs="Times New Roman"/>
                      <w:sz w:val="18"/>
                      <w:szCs w:val="18"/>
                    </w:rPr>
                  </w:pPr>
                </w:p>
              </w:tc>
            </w:tr>
            <w:tr w14:paraId="0264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40" w:type="pct"/>
                  <w:vAlign w:val="center"/>
                </w:tcPr>
                <w:p w14:paraId="2ABBD0A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22</w:t>
                  </w:r>
                </w:p>
              </w:tc>
              <w:tc>
                <w:tcPr>
                  <w:tcW w:w="1015" w:type="pct"/>
                  <w:vAlign w:val="center"/>
                </w:tcPr>
                <w:p w14:paraId="252DBA7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废气处理装置</w:t>
                  </w:r>
                </w:p>
              </w:tc>
              <w:tc>
                <w:tcPr>
                  <w:tcW w:w="367" w:type="pct"/>
                  <w:vAlign w:val="center"/>
                </w:tcPr>
                <w:p w14:paraId="594877E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台/套</w:t>
                  </w:r>
                </w:p>
              </w:tc>
              <w:tc>
                <w:tcPr>
                  <w:tcW w:w="716" w:type="pct"/>
                  <w:vAlign w:val="center"/>
                </w:tcPr>
                <w:p w14:paraId="6289FE7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821" w:type="pct"/>
                  <w:vAlign w:val="center"/>
                </w:tcPr>
                <w:p w14:paraId="75CFA1E2">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 xml:space="preserve">1 </w:t>
                  </w:r>
                </w:p>
              </w:tc>
              <w:tc>
                <w:tcPr>
                  <w:tcW w:w="569" w:type="pct"/>
                  <w:vAlign w:val="center"/>
                </w:tcPr>
                <w:p w14:paraId="56AFD04E">
                  <w:pPr>
                    <w:adjustRightInd w:val="0"/>
                    <w:snapToGrid w:val="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1</w:t>
                  </w:r>
                </w:p>
              </w:tc>
              <w:tc>
                <w:tcPr>
                  <w:tcW w:w="574" w:type="pct"/>
                  <w:vAlign w:val="center"/>
                </w:tcPr>
                <w:p w14:paraId="1724655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w:t>
                  </w:r>
                </w:p>
              </w:tc>
              <w:tc>
                <w:tcPr>
                  <w:tcW w:w="595" w:type="pct"/>
                  <w:vAlign w:val="center"/>
                </w:tcPr>
                <w:p w14:paraId="71D1A9DD">
                  <w:pPr>
                    <w:adjustRightInd w:val="0"/>
                    <w:snapToGrid w:val="0"/>
                    <w:jc w:val="center"/>
                    <w:rPr>
                      <w:rFonts w:hint="default" w:ascii="Times New Roman" w:hAnsi="Times New Roman" w:eastAsia="宋体" w:cs="Times New Roman"/>
                      <w:sz w:val="18"/>
                      <w:szCs w:val="18"/>
                    </w:rPr>
                  </w:pPr>
                </w:p>
              </w:tc>
            </w:tr>
            <w:tr w14:paraId="5E82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5000" w:type="pct"/>
                  <w:gridSpan w:val="8"/>
                  <w:vAlign w:val="center"/>
                </w:tcPr>
                <w:p w14:paraId="14939A14">
                  <w:pPr>
                    <w:adjustRightInd w:val="0"/>
                    <w:snapToGrid w:val="0"/>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本次验收企业设备未上齐，设备数量相较于环评减少</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rPr>
                    <w:t>属于先行验收</w:t>
                  </w:r>
                  <w:r>
                    <w:rPr>
                      <w:rFonts w:hint="default" w:ascii="Times New Roman" w:hAnsi="Times New Roman" w:eastAsia="宋体" w:cs="Times New Roman"/>
                      <w:sz w:val="18"/>
                      <w:szCs w:val="18"/>
                      <w:lang w:eastAsia="zh-CN"/>
                    </w:rPr>
                    <w:t>。</w:t>
                  </w:r>
                </w:p>
              </w:tc>
            </w:tr>
          </w:tbl>
          <w:p w14:paraId="297671B6">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3、原辅材料消耗及水平衡：</w:t>
            </w:r>
          </w:p>
          <w:p w14:paraId="5CB3B335">
            <w:pPr>
              <w:spacing w:line="360" w:lineRule="auto"/>
              <w:ind w:firstLine="422" w:firstLineChars="200"/>
              <w:jc w:val="left"/>
              <w:rPr>
                <w:rFonts w:hint="default" w:ascii="Times New Roman" w:hAnsi="Times New Roman" w:eastAsia="宋体" w:cs="Times New Roman"/>
                <w:b/>
                <w:bCs/>
                <w:szCs w:val="21"/>
              </w:rPr>
            </w:pPr>
            <w:r>
              <w:rPr>
                <w:rFonts w:hint="default" w:ascii="Times New Roman" w:hAnsi="Times New Roman" w:eastAsia="宋体" w:cs="Times New Roman"/>
                <w:b/>
                <w:bCs/>
                <w:szCs w:val="21"/>
              </w:rPr>
              <w:t>（1）原辅材料消耗</w:t>
            </w:r>
          </w:p>
          <w:p w14:paraId="355F5EBF">
            <w:pPr>
              <w:spacing w:line="360"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本项目企业原辅材料情况详见表2-4。</w:t>
            </w:r>
          </w:p>
          <w:p w14:paraId="726472A7">
            <w:pPr>
              <w:spacing w:line="360" w:lineRule="auto"/>
              <w:jc w:val="center"/>
              <w:rPr>
                <w:rFonts w:hint="default" w:ascii="Times New Roman" w:hAnsi="Times New Roman" w:eastAsia="宋体" w:cs="Times New Roman"/>
                <w:b/>
                <w:bCs/>
                <w:sz w:val="18"/>
                <w:szCs w:val="18"/>
              </w:rPr>
            </w:pPr>
            <w:r>
              <w:rPr>
                <w:rFonts w:hint="default" w:ascii="Times New Roman" w:hAnsi="Times New Roman" w:eastAsia="宋体" w:cs="Times New Roman"/>
                <w:b/>
                <w:bCs/>
                <w:sz w:val="18"/>
                <w:szCs w:val="18"/>
              </w:rPr>
              <w:t>表2-4原辅材料情况表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87"/>
              <w:gridCol w:w="616"/>
              <w:gridCol w:w="1097"/>
              <w:gridCol w:w="881"/>
              <w:gridCol w:w="881"/>
              <w:gridCol w:w="1991"/>
              <w:gridCol w:w="769"/>
              <w:gridCol w:w="772"/>
              <w:gridCol w:w="765"/>
            </w:tblGrid>
            <w:tr w14:paraId="532D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3AAF080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489" w:type="pct"/>
                  <w:vAlign w:val="center"/>
                </w:tcPr>
                <w:p w14:paraId="042CBE2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名称</w:t>
                  </w:r>
                </w:p>
              </w:tc>
              <w:tc>
                <w:tcPr>
                  <w:tcW w:w="340" w:type="pct"/>
                  <w:vAlign w:val="center"/>
                </w:tcPr>
                <w:p w14:paraId="180E3B7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单位</w:t>
                  </w:r>
                </w:p>
              </w:tc>
              <w:tc>
                <w:tcPr>
                  <w:tcW w:w="605" w:type="pct"/>
                  <w:vAlign w:val="center"/>
                </w:tcPr>
                <w:p w14:paraId="726F734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环评审批量</w:t>
                  </w:r>
                </w:p>
              </w:tc>
              <w:tc>
                <w:tcPr>
                  <w:tcW w:w="486" w:type="pct"/>
                  <w:vAlign w:val="center"/>
                </w:tcPr>
                <w:p w14:paraId="1567753F">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第一阶段审批量</w:t>
                  </w:r>
                </w:p>
              </w:tc>
              <w:tc>
                <w:tcPr>
                  <w:tcW w:w="486" w:type="pct"/>
                  <w:vAlign w:val="center"/>
                </w:tcPr>
                <w:p w14:paraId="7832E15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包装规格</w:t>
                  </w:r>
                </w:p>
              </w:tc>
              <w:tc>
                <w:tcPr>
                  <w:tcW w:w="1098" w:type="pct"/>
                  <w:vAlign w:val="center"/>
                </w:tcPr>
                <w:p w14:paraId="2B5EAD7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实际用量（2024.</w:t>
                  </w:r>
                  <w:r>
                    <w:rPr>
                      <w:rFonts w:hint="default" w:ascii="Times New Roman" w:hAnsi="Times New Roman" w:eastAsia="宋体" w:cs="Times New Roman"/>
                      <w:sz w:val="18"/>
                      <w:szCs w:val="18"/>
                      <w:lang w:val="en-US" w:eastAsia="zh-CN"/>
                    </w:rPr>
                    <w:t>6</w:t>
                  </w:r>
                  <w:r>
                    <w:rPr>
                      <w:rFonts w:hint="default" w:ascii="Times New Roman" w:hAnsi="Times New Roman" w:eastAsia="宋体" w:cs="Times New Roman"/>
                      <w:sz w:val="18"/>
                      <w:szCs w:val="18"/>
                    </w:rPr>
                    <w:t>.1-2024.</w:t>
                  </w:r>
                  <w:r>
                    <w:rPr>
                      <w:rFonts w:hint="default" w:ascii="Times New Roman" w:hAnsi="Times New Roman" w:eastAsia="宋体" w:cs="Times New Roman"/>
                      <w:sz w:val="18"/>
                      <w:szCs w:val="18"/>
                      <w:lang w:val="en-US" w:eastAsia="zh-CN"/>
                    </w:rPr>
                    <w:t>6</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30</w:t>
                  </w:r>
                  <w:r>
                    <w:rPr>
                      <w:rFonts w:hint="default" w:ascii="Times New Roman" w:hAnsi="Times New Roman" w:eastAsia="宋体" w:cs="Times New Roman"/>
                      <w:sz w:val="18"/>
                      <w:szCs w:val="18"/>
                    </w:rPr>
                    <w:t>）</w:t>
                  </w:r>
                </w:p>
              </w:tc>
              <w:tc>
                <w:tcPr>
                  <w:tcW w:w="424" w:type="pct"/>
                  <w:vAlign w:val="center"/>
                </w:tcPr>
                <w:p w14:paraId="0CEFF32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全年用量</w:t>
                  </w:r>
                </w:p>
              </w:tc>
              <w:tc>
                <w:tcPr>
                  <w:tcW w:w="426" w:type="pct"/>
                  <w:vAlign w:val="center"/>
                </w:tcPr>
                <w:p w14:paraId="3AE8D58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达产年用量</w:t>
                  </w:r>
                </w:p>
              </w:tc>
              <w:tc>
                <w:tcPr>
                  <w:tcW w:w="422" w:type="pct"/>
                  <w:vAlign w:val="center"/>
                </w:tcPr>
                <w:p w14:paraId="7CAA1858">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变化量</w:t>
                  </w:r>
                </w:p>
              </w:tc>
            </w:tr>
            <w:tr w14:paraId="53A0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778E012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489" w:type="pct"/>
                  <w:vAlign w:val="center"/>
                </w:tcPr>
                <w:p w14:paraId="1245B5A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ABS</w:t>
                  </w:r>
                </w:p>
              </w:tc>
              <w:tc>
                <w:tcPr>
                  <w:tcW w:w="340" w:type="pct"/>
                  <w:vAlign w:val="center"/>
                </w:tcPr>
                <w:p w14:paraId="60DC477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40D0D39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360</w:t>
                  </w:r>
                </w:p>
              </w:tc>
              <w:tc>
                <w:tcPr>
                  <w:tcW w:w="486" w:type="pct"/>
                  <w:vAlign w:val="center"/>
                </w:tcPr>
                <w:p w14:paraId="4224CD0D">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300</w:t>
                  </w:r>
                </w:p>
              </w:tc>
              <w:tc>
                <w:tcPr>
                  <w:tcW w:w="486" w:type="pct"/>
                  <w:vAlign w:val="center"/>
                </w:tcPr>
                <w:p w14:paraId="269CF1A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25kg/袋</w:t>
                  </w:r>
                </w:p>
              </w:tc>
              <w:tc>
                <w:tcPr>
                  <w:tcW w:w="1098" w:type="pct"/>
                  <w:vAlign w:val="center"/>
                </w:tcPr>
                <w:p w14:paraId="1519646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4.4</w:t>
                  </w:r>
                </w:p>
              </w:tc>
              <w:tc>
                <w:tcPr>
                  <w:tcW w:w="424" w:type="pct"/>
                  <w:vAlign w:val="center"/>
                </w:tcPr>
                <w:p w14:paraId="604FA22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52.8</w:t>
                  </w:r>
                </w:p>
              </w:tc>
              <w:tc>
                <w:tcPr>
                  <w:tcW w:w="426" w:type="pct"/>
                  <w:vAlign w:val="center"/>
                </w:tcPr>
                <w:p w14:paraId="02CCDC86">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57.89</w:t>
                  </w:r>
                </w:p>
              </w:tc>
              <w:tc>
                <w:tcPr>
                  <w:tcW w:w="422" w:type="pct"/>
                  <w:vAlign w:val="center"/>
                </w:tcPr>
                <w:p w14:paraId="0F85E1B3">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302.11</w:t>
                  </w:r>
                </w:p>
              </w:tc>
            </w:tr>
            <w:tr w14:paraId="49BB3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4FAAF94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489" w:type="pct"/>
                  <w:vAlign w:val="center"/>
                </w:tcPr>
                <w:p w14:paraId="7FB0B1C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POM</w:t>
                  </w:r>
                </w:p>
              </w:tc>
              <w:tc>
                <w:tcPr>
                  <w:tcW w:w="340" w:type="pct"/>
                  <w:vAlign w:val="center"/>
                </w:tcPr>
                <w:p w14:paraId="339AD09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59CA3B1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w:t>
                  </w:r>
                </w:p>
              </w:tc>
              <w:tc>
                <w:tcPr>
                  <w:tcW w:w="486" w:type="pct"/>
                  <w:vAlign w:val="center"/>
                </w:tcPr>
                <w:p w14:paraId="32ADFBDF">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33.33</w:t>
                  </w:r>
                </w:p>
              </w:tc>
              <w:tc>
                <w:tcPr>
                  <w:tcW w:w="486" w:type="pct"/>
                  <w:vAlign w:val="center"/>
                </w:tcPr>
                <w:p w14:paraId="529C2DC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25kg/袋</w:t>
                  </w:r>
                </w:p>
              </w:tc>
              <w:tc>
                <w:tcPr>
                  <w:tcW w:w="1098" w:type="pct"/>
                  <w:vAlign w:val="center"/>
                </w:tcPr>
                <w:p w14:paraId="033DC77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1.6</w:t>
                  </w:r>
                </w:p>
              </w:tc>
              <w:tc>
                <w:tcPr>
                  <w:tcW w:w="424" w:type="pct"/>
                  <w:vAlign w:val="center"/>
                </w:tcPr>
                <w:p w14:paraId="443FB62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19.2</w:t>
                  </w:r>
                </w:p>
              </w:tc>
              <w:tc>
                <w:tcPr>
                  <w:tcW w:w="426" w:type="pct"/>
                  <w:vAlign w:val="center"/>
                </w:tcPr>
                <w:p w14:paraId="1C60DE4C">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21.05</w:t>
                  </w:r>
                </w:p>
              </w:tc>
              <w:tc>
                <w:tcPr>
                  <w:tcW w:w="422" w:type="pct"/>
                  <w:vAlign w:val="center"/>
                </w:tcPr>
                <w:p w14:paraId="754BC2A0">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18.95</w:t>
                  </w:r>
                </w:p>
              </w:tc>
            </w:tr>
            <w:tr w14:paraId="21E1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7052BB5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489" w:type="pct"/>
                  <w:vAlign w:val="center"/>
                </w:tcPr>
                <w:p w14:paraId="211E357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PP</w:t>
                  </w:r>
                </w:p>
              </w:tc>
              <w:tc>
                <w:tcPr>
                  <w:tcW w:w="340" w:type="pct"/>
                  <w:vAlign w:val="center"/>
                </w:tcPr>
                <w:p w14:paraId="4048C34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57C4C41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w:t>
                  </w:r>
                </w:p>
              </w:tc>
              <w:tc>
                <w:tcPr>
                  <w:tcW w:w="486" w:type="pct"/>
                  <w:vAlign w:val="center"/>
                </w:tcPr>
                <w:p w14:paraId="6C4F03D0">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16.67</w:t>
                  </w:r>
                </w:p>
              </w:tc>
              <w:tc>
                <w:tcPr>
                  <w:tcW w:w="486" w:type="pct"/>
                  <w:vAlign w:val="center"/>
                </w:tcPr>
                <w:p w14:paraId="4E83A4B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25kg/袋</w:t>
                  </w:r>
                </w:p>
              </w:tc>
              <w:tc>
                <w:tcPr>
                  <w:tcW w:w="1098" w:type="pct"/>
                  <w:vAlign w:val="center"/>
                </w:tcPr>
                <w:p w14:paraId="45535C6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0.53</w:t>
                  </w:r>
                </w:p>
              </w:tc>
              <w:tc>
                <w:tcPr>
                  <w:tcW w:w="424" w:type="pct"/>
                  <w:vAlign w:val="center"/>
                </w:tcPr>
                <w:p w14:paraId="47E49B9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6.36</w:t>
                  </w:r>
                </w:p>
              </w:tc>
              <w:tc>
                <w:tcPr>
                  <w:tcW w:w="426" w:type="pct"/>
                  <w:vAlign w:val="center"/>
                </w:tcPr>
                <w:p w14:paraId="67A20C90">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6.97</w:t>
                  </w:r>
                </w:p>
              </w:tc>
              <w:tc>
                <w:tcPr>
                  <w:tcW w:w="422" w:type="pct"/>
                  <w:vAlign w:val="center"/>
                </w:tcPr>
                <w:p w14:paraId="36739480">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13.03</w:t>
                  </w:r>
                </w:p>
              </w:tc>
            </w:tr>
            <w:tr w14:paraId="1B791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049626E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489" w:type="pct"/>
                  <w:vAlign w:val="center"/>
                </w:tcPr>
                <w:p w14:paraId="754693D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PA</w:t>
                  </w:r>
                </w:p>
              </w:tc>
              <w:tc>
                <w:tcPr>
                  <w:tcW w:w="340" w:type="pct"/>
                  <w:vAlign w:val="center"/>
                </w:tcPr>
                <w:p w14:paraId="53DB9D4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2537607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80</w:t>
                  </w:r>
                </w:p>
              </w:tc>
              <w:tc>
                <w:tcPr>
                  <w:tcW w:w="486" w:type="pct"/>
                  <w:vAlign w:val="center"/>
                </w:tcPr>
                <w:p w14:paraId="4139C5B5">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66.67</w:t>
                  </w:r>
                </w:p>
              </w:tc>
              <w:tc>
                <w:tcPr>
                  <w:tcW w:w="486" w:type="pct"/>
                  <w:vAlign w:val="center"/>
                </w:tcPr>
                <w:p w14:paraId="09AAE77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25kg/袋</w:t>
                  </w:r>
                </w:p>
              </w:tc>
              <w:tc>
                <w:tcPr>
                  <w:tcW w:w="1098" w:type="pct"/>
                  <w:vAlign w:val="center"/>
                </w:tcPr>
                <w:p w14:paraId="48885C0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0.211</w:t>
                  </w:r>
                </w:p>
              </w:tc>
              <w:tc>
                <w:tcPr>
                  <w:tcW w:w="424" w:type="pct"/>
                  <w:vAlign w:val="center"/>
                </w:tcPr>
                <w:p w14:paraId="049C7BA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2.53</w:t>
                  </w:r>
                </w:p>
              </w:tc>
              <w:tc>
                <w:tcPr>
                  <w:tcW w:w="426" w:type="pct"/>
                  <w:vAlign w:val="center"/>
                </w:tcPr>
                <w:p w14:paraId="303DA695">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2.77</w:t>
                  </w:r>
                </w:p>
              </w:tc>
              <w:tc>
                <w:tcPr>
                  <w:tcW w:w="422" w:type="pct"/>
                  <w:vAlign w:val="center"/>
                </w:tcPr>
                <w:p w14:paraId="404909E8">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77.23</w:t>
                  </w:r>
                </w:p>
              </w:tc>
            </w:tr>
            <w:tr w14:paraId="3605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67E858D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489" w:type="pct"/>
                  <w:vAlign w:val="center"/>
                </w:tcPr>
                <w:p w14:paraId="4B634F0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模具钢材</w:t>
                  </w:r>
                </w:p>
              </w:tc>
              <w:tc>
                <w:tcPr>
                  <w:tcW w:w="340" w:type="pct"/>
                  <w:vAlign w:val="center"/>
                </w:tcPr>
                <w:p w14:paraId="1819CFB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4025D0A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w:t>
                  </w:r>
                </w:p>
              </w:tc>
              <w:tc>
                <w:tcPr>
                  <w:tcW w:w="486" w:type="pct"/>
                  <w:vAlign w:val="center"/>
                </w:tcPr>
                <w:p w14:paraId="7CFE7088">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16.67</w:t>
                  </w:r>
                </w:p>
              </w:tc>
              <w:tc>
                <w:tcPr>
                  <w:tcW w:w="486" w:type="pct"/>
                  <w:vAlign w:val="center"/>
                </w:tcPr>
                <w:p w14:paraId="52A20FB9">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p>
              </w:tc>
              <w:tc>
                <w:tcPr>
                  <w:tcW w:w="1098" w:type="pct"/>
                  <w:vAlign w:val="center"/>
                </w:tcPr>
                <w:p w14:paraId="1F8DB60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0.5</w:t>
                  </w:r>
                </w:p>
              </w:tc>
              <w:tc>
                <w:tcPr>
                  <w:tcW w:w="424" w:type="pct"/>
                  <w:vAlign w:val="center"/>
                </w:tcPr>
                <w:p w14:paraId="1A10D79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426" w:type="pct"/>
                  <w:vAlign w:val="center"/>
                </w:tcPr>
                <w:p w14:paraId="03805927">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6.58</w:t>
                  </w:r>
                </w:p>
              </w:tc>
              <w:tc>
                <w:tcPr>
                  <w:tcW w:w="422" w:type="pct"/>
                  <w:vAlign w:val="center"/>
                </w:tcPr>
                <w:p w14:paraId="584F4F9D">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13.42</w:t>
                  </w:r>
                </w:p>
              </w:tc>
            </w:tr>
            <w:tr w14:paraId="707E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5EE73CC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489" w:type="pct"/>
                  <w:vAlign w:val="center"/>
                </w:tcPr>
                <w:p w14:paraId="737DB98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模具</w:t>
                  </w:r>
                </w:p>
              </w:tc>
              <w:tc>
                <w:tcPr>
                  <w:tcW w:w="340" w:type="pct"/>
                  <w:vAlign w:val="center"/>
                </w:tcPr>
                <w:p w14:paraId="3948A73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个/a</w:t>
                  </w:r>
                </w:p>
              </w:tc>
              <w:tc>
                <w:tcPr>
                  <w:tcW w:w="605" w:type="pct"/>
                  <w:vAlign w:val="center"/>
                </w:tcPr>
                <w:p w14:paraId="7BA231A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若干</w:t>
                  </w:r>
                </w:p>
              </w:tc>
              <w:tc>
                <w:tcPr>
                  <w:tcW w:w="486" w:type="pct"/>
                  <w:vAlign w:val="center"/>
                </w:tcPr>
                <w:p w14:paraId="1CB277F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若干</w:t>
                  </w:r>
                </w:p>
              </w:tc>
              <w:tc>
                <w:tcPr>
                  <w:tcW w:w="486" w:type="pct"/>
                  <w:vAlign w:val="center"/>
                </w:tcPr>
                <w:p w14:paraId="5C59ACD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w:t>
                  </w:r>
                </w:p>
              </w:tc>
              <w:tc>
                <w:tcPr>
                  <w:tcW w:w="1098" w:type="pct"/>
                  <w:vAlign w:val="center"/>
                </w:tcPr>
                <w:p w14:paraId="7E3DF85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3</w:t>
                  </w:r>
                </w:p>
              </w:tc>
              <w:tc>
                <w:tcPr>
                  <w:tcW w:w="424" w:type="pct"/>
                  <w:vAlign w:val="center"/>
                </w:tcPr>
                <w:p w14:paraId="659DC7B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w:t>
                  </w:r>
                </w:p>
              </w:tc>
              <w:tc>
                <w:tcPr>
                  <w:tcW w:w="426" w:type="pct"/>
                  <w:vAlign w:val="center"/>
                </w:tcPr>
                <w:p w14:paraId="0FA0A1E7">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39.47</w:t>
                  </w:r>
                </w:p>
              </w:tc>
              <w:tc>
                <w:tcPr>
                  <w:tcW w:w="422" w:type="pct"/>
                  <w:vAlign w:val="center"/>
                </w:tcPr>
                <w:p w14:paraId="15502256">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w:t>
                  </w:r>
                </w:p>
              </w:tc>
            </w:tr>
            <w:tr w14:paraId="3272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2F1EA89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489" w:type="pct"/>
                  <w:vAlign w:val="center"/>
                </w:tcPr>
                <w:p w14:paraId="6AB327B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液压油</w:t>
                  </w:r>
                </w:p>
              </w:tc>
              <w:tc>
                <w:tcPr>
                  <w:tcW w:w="340" w:type="pct"/>
                  <w:vAlign w:val="center"/>
                </w:tcPr>
                <w:p w14:paraId="6BFED67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6623AD2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0.6</w:t>
                  </w:r>
                </w:p>
              </w:tc>
              <w:tc>
                <w:tcPr>
                  <w:tcW w:w="486" w:type="pct"/>
                  <w:vAlign w:val="center"/>
                </w:tcPr>
                <w:p w14:paraId="08A0E1BA">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0.5</w:t>
                  </w:r>
                </w:p>
              </w:tc>
              <w:tc>
                <w:tcPr>
                  <w:tcW w:w="486" w:type="pct"/>
                  <w:vAlign w:val="center"/>
                </w:tcPr>
                <w:p w14:paraId="731AF7F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170kg/桶</w:t>
                  </w:r>
                </w:p>
              </w:tc>
              <w:tc>
                <w:tcPr>
                  <w:tcW w:w="1098" w:type="pct"/>
                  <w:vAlign w:val="center"/>
                </w:tcPr>
                <w:p w14:paraId="54B98CA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4" w:type="pct"/>
                  <w:vAlign w:val="center"/>
                </w:tcPr>
                <w:p w14:paraId="76444FB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0.3</w:t>
                  </w:r>
                </w:p>
              </w:tc>
              <w:tc>
                <w:tcPr>
                  <w:tcW w:w="426" w:type="pct"/>
                  <w:vAlign w:val="center"/>
                </w:tcPr>
                <w:p w14:paraId="546997ED">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0.33</w:t>
                  </w:r>
                </w:p>
              </w:tc>
              <w:tc>
                <w:tcPr>
                  <w:tcW w:w="422" w:type="pct"/>
                  <w:vAlign w:val="center"/>
                </w:tcPr>
                <w:p w14:paraId="5833EA8F">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0.27</w:t>
                  </w:r>
                </w:p>
              </w:tc>
            </w:tr>
            <w:tr w14:paraId="1579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31BAE92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489" w:type="pct"/>
                  <w:vAlign w:val="center"/>
                </w:tcPr>
                <w:p w14:paraId="119433C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切削液</w:t>
                  </w:r>
                </w:p>
              </w:tc>
              <w:tc>
                <w:tcPr>
                  <w:tcW w:w="340" w:type="pct"/>
                  <w:vAlign w:val="center"/>
                </w:tcPr>
                <w:p w14:paraId="6E1CA1A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221220C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0.018</w:t>
                  </w:r>
                </w:p>
              </w:tc>
              <w:tc>
                <w:tcPr>
                  <w:tcW w:w="486" w:type="pct"/>
                  <w:vAlign w:val="center"/>
                </w:tcPr>
                <w:p w14:paraId="47297AFE">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0.015</w:t>
                  </w:r>
                </w:p>
              </w:tc>
              <w:tc>
                <w:tcPr>
                  <w:tcW w:w="486" w:type="pct"/>
                  <w:vAlign w:val="center"/>
                </w:tcPr>
                <w:p w14:paraId="6E33199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18L/桶</w:t>
                  </w:r>
                </w:p>
              </w:tc>
              <w:tc>
                <w:tcPr>
                  <w:tcW w:w="1098" w:type="pct"/>
                  <w:vAlign w:val="center"/>
                </w:tcPr>
                <w:p w14:paraId="78218F8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4" w:type="pct"/>
                  <w:vAlign w:val="center"/>
                </w:tcPr>
                <w:p w14:paraId="68D6A16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0.009</w:t>
                  </w:r>
                </w:p>
              </w:tc>
              <w:tc>
                <w:tcPr>
                  <w:tcW w:w="426" w:type="pct"/>
                  <w:vAlign w:val="center"/>
                </w:tcPr>
                <w:p w14:paraId="2F28C776">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0.01</w:t>
                  </w:r>
                </w:p>
              </w:tc>
              <w:tc>
                <w:tcPr>
                  <w:tcW w:w="422" w:type="pct"/>
                  <w:vAlign w:val="center"/>
                </w:tcPr>
                <w:p w14:paraId="5B9F504F">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0.008</w:t>
                  </w:r>
                </w:p>
              </w:tc>
            </w:tr>
            <w:tr w14:paraId="5B18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4E18294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w:t>
                  </w:r>
                </w:p>
              </w:tc>
              <w:tc>
                <w:tcPr>
                  <w:tcW w:w="489" w:type="pct"/>
                  <w:vAlign w:val="center"/>
                </w:tcPr>
                <w:p w14:paraId="14EE49E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火花机油</w:t>
                  </w:r>
                </w:p>
              </w:tc>
              <w:tc>
                <w:tcPr>
                  <w:tcW w:w="340" w:type="pct"/>
                  <w:vAlign w:val="center"/>
                </w:tcPr>
                <w:p w14:paraId="78D0F08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7F2D43E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486" w:type="pct"/>
                  <w:vAlign w:val="center"/>
                </w:tcPr>
                <w:p w14:paraId="630B25CA">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0.083</w:t>
                  </w:r>
                </w:p>
              </w:tc>
              <w:tc>
                <w:tcPr>
                  <w:tcW w:w="486" w:type="pct"/>
                  <w:vAlign w:val="center"/>
                </w:tcPr>
                <w:p w14:paraId="776A1AC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380L/桶</w:t>
                  </w:r>
                </w:p>
              </w:tc>
              <w:tc>
                <w:tcPr>
                  <w:tcW w:w="1098" w:type="pct"/>
                  <w:vAlign w:val="center"/>
                </w:tcPr>
                <w:p w14:paraId="508D995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0</w:t>
                  </w:r>
                </w:p>
              </w:tc>
              <w:tc>
                <w:tcPr>
                  <w:tcW w:w="424" w:type="pct"/>
                  <w:vAlign w:val="center"/>
                </w:tcPr>
                <w:p w14:paraId="3CD49C7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0.05</w:t>
                  </w:r>
                </w:p>
              </w:tc>
              <w:tc>
                <w:tcPr>
                  <w:tcW w:w="426" w:type="pct"/>
                  <w:vAlign w:val="center"/>
                </w:tcPr>
                <w:p w14:paraId="73ACCE11">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0.05</w:t>
                  </w:r>
                </w:p>
              </w:tc>
              <w:tc>
                <w:tcPr>
                  <w:tcW w:w="422" w:type="pct"/>
                  <w:vAlign w:val="center"/>
                </w:tcPr>
                <w:p w14:paraId="2E8C1126">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0.05</w:t>
                  </w:r>
                </w:p>
              </w:tc>
            </w:tr>
            <w:tr w14:paraId="79D4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63922BE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489" w:type="pct"/>
                  <w:vAlign w:val="center"/>
                </w:tcPr>
                <w:p w14:paraId="6EB3201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w:t>
                  </w:r>
                </w:p>
              </w:tc>
              <w:tc>
                <w:tcPr>
                  <w:tcW w:w="340" w:type="pct"/>
                  <w:vAlign w:val="center"/>
                </w:tcPr>
                <w:p w14:paraId="7010770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605" w:type="pct"/>
                  <w:vAlign w:val="center"/>
                </w:tcPr>
                <w:p w14:paraId="06BC02C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495.36</w:t>
                  </w:r>
                </w:p>
              </w:tc>
              <w:tc>
                <w:tcPr>
                  <w:tcW w:w="486" w:type="pct"/>
                  <w:vAlign w:val="center"/>
                </w:tcPr>
                <w:p w14:paraId="551D226B">
                  <w:pPr>
                    <w:adjustRightInd w:val="0"/>
                    <w:snapToGrid w:val="0"/>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412.8</w:t>
                  </w:r>
                </w:p>
              </w:tc>
              <w:tc>
                <w:tcPr>
                  <w:tcW w:w="486" w:type="pct"/>
                  <w:vAlign w:val="center"/>
                </w:tcPr>
                <w:p w14:paraId="7734BF7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US" w:eastAsia="zh-CN"/>
                    </w:rPr>
                    <w:t>/</w:t>
                  </w:r>
                </w:p>
              </w:tc>
              <w:tc>
                <w:tcPr>
                  <w:tcW w:w="1098" w:type="pct"/>
                  <w:vAlign w:val="center"/>
                </w:tcPr>
                <w:p w14:paraId="699E4A88">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28.8</w:t>
                  </w:r>
                </w:p>
              </w:tc>
              <w:tc>
                <w:tcPr>
                  <w:tcW w:w="424" w:type="pct"/>
                  <w:vAlign w:val="center"/>
                </w:tcPr>
                <w:p w14:paraId="287FE893">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345.6</w:t>
                  </w:r>
                </w:p>
              </w:tc>
              <w:tc>
                <w:tcPr>
                  <w:tcW w:w="426" w:type="pct"/>
                  <w:vAlign w:val="center"/>
                </w:tcPr>
                <w:p w14:paraId="77032ED4">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lang w:val="en-US" w:eastAsia="zh-CN"/>
                    </w:rPr>
                    <w:t>378.95</w:t>
                  </w:r>
                </w:p>
              </w:tc>
              <w:tc>
                <w:tcPr>
                  <w:tcW w:w="422" w:type="pct"/>
                  <w:vAlign w:val="center"/>
                </w:tcPr>
                <w:p w14:paraId="09CB59B9">
                  <w:pPr>
                    <w:adjustRightInd w:val="0"/>
                    <w:snapToGrid w:val="0"/>
                    <w:jc w:val="center"/>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w:t>
                  </w:r>
                  <w:r>
                    <w:rPr>
                      <w:rFonts w:hint="eastAsia" w:ascii="Times New Roman" w:hAnsi="Times New Roman" w:eastAsia="宋体" w:cs="Times New Roman"/>
                      <w:sz w:val="18"/>
                      <w:szCs w:val="18"/>
                      <w:lang w:val="en-US" w:eastAsia="zh-CN"/>
                    </w:rPr>
                    <w:t>116.41</w:t>
                  </w:r>
                </w:p>
              </w:tc>
            </w:tr>
          </w:tbl>
          <w:p w14:paraId="79CE8AB8">
            <w:pPr>
              <w:spacing w:line="360" w:lineRule="auto"/>
              <w:ind w:firstLine="482" w:firstLineChars="200"/>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（2）水平衡</w:t>
            </w:r>
          </w:p>
          <w:p w14:paraId="7B2DBE13">
            <w:pPr>
              <w:spacing w:line="360" w:lineRule="auto"/>
              <w:ind w:firstLine="480"/>
              <w:rPr>
                <w:rFonts w:hint="default" w:ascii="Times New Roman" w:hAnsi="Times New Roman" w:eastAsia="宋体" w:cs="Times New Roman"/>
              </w:rPr>
            </w:pPr>
            <w:r>
              <w:rPr>
                <w:rFonts w:hint="default" w:ascii="Times New Roman" w:hAnsi="Times New Roman" w:eastAsia="宋体" w:cs="Times New Roman"/>
              </w:rPr>
              <w:t>根据现场调查，本项目用水主要为职工生活用水和冷却用水。近一个月（2024.</w:t>
            </w:r>
            <w:r>
              <w:rPr>
                <w:rFonts w:hint="default" w:ascii="Times New Roman" w:hAnsi="Times New Roman" w:eastAsia="宋体" w:cs="Times New Roman"/>
                <w:lang w:val="en-US" w:eastAsia="zh-CN"/>
              </w:rPr>
              <w:t>6</w:t>
            </w:r>
            <w:r>
              <w:rPr>
                <w:rFonts w:hint="default" w:ascii="Times New Roman" w:hAnsi="Times New Roman" w:eastAsia="宋体" w:cs="Times New Roman"/>
              </w:rPr>
              <w:t>.1-2024.</w:t>
            </w:r>
            <w:r>
              <w:rPr>
                <w:rFonts w:hint="default" w:ascii="Times New Roman" w:hAnsi="Times New Roman" w:eastAsia="宋体" w:cs="Times New Roman"/>
                <w:lang w:val="en-US" w:eastAsia="zh-CN"/>
              </w:rPr>
              <w:t>6</w:t>
            </w:r>
            <w:r>
              <w:rPr>
                <w:rFonts w:hint="default" w:ascii="Times New Roman" w:hAnsi="Times New Roman" w:eastAsia="宋体" w:cs="Times New Roman"/>
              </w:rPr>
              <w:t>.</w:t>
            </w:r>
            <w:r>
              <w:rPr>
                <w:rFonts w:hint="default" w:ascii="Times New Roman" w:hAnsi="Times New Roman" w:eastAsia="宋体" w:cs="Times New Roman"/>
                <w:lang w:val="en-US" w:eastAsia="zh-CN"/>
              </w:rPr>
              <w:t>30</w:t>
            </w:r>
            <w:r>
              <w:rPr>
                <w:rFonts w:hint="default" w:ascii="Times New Roman" w:hAnsi="Times New Roman" w:eastAsia="宋体" w:cs="Times New Roman"/>
              </w:rPr>
              <w:t>）用水量约为</w:t>
            </w:r>
            <w:r>
              <w:rPr>
                <w:rFonts w:hint="default" w:ascii="Times New Roman" w:hAnsi="Times New Roman" w:eastAsia="宋体" w:cs="Times New Roman"/>
                <w:lang w:val="en-US" w:eastAsia="zh-CN"/>
              </w:rPr>
              <w:t>28.8</w:t>
            </w:r>
            <w:r>
              <w:rPr>
                <w:rFonts w:hint="default" w:ascii="Times New Roman" w:hAnsi="Times New Roman" w:eastAsia="宋体" w:cs="Times New Roman"/>
              </w:rPr>
              <w:t>t，折算达产年用水量约为3</w:t>
            </w:r>
            <w:r>
              <w:rPr>
                <w:rFonts w:hint="default" w:ascii="Times New Roman" w:hAnsi="Times New Roman" w:eastAsia="宋体" w:cs="Times New Roman"/>
                <w:lang w:val="en-US" w:eastAsia="zh-CN"/>
              </w:rPr>
              <w:t>78.95</w:t>
            </w:r>
            <w:r>
              <w:rPr>
                <w:rFonts w:hint="default" w:ascii="Times New Roman" w:hAnsi="Times New Roman" w:eastAsia="宋体" w:cs="Times New Roman"/>
              </w:rPr>
              <w:t>t，项目生产用水全部来自新鲜自来水。本项目实施雨污分流、废污分流。雨水经厂区内相应雨水管收集后就近排入附近河道；生活污水经化粪池预处理后纳管排放。企业水平衡图如下。</w:t>
            </w:r>
          </w:p>
          <w:p w14:paraId="69530DA7">
            <w:pPr>
              <w:spacing w:line="360" w:lineRule="auto"/>
              <w:jc w:val="center"/>
              <w:rPr>
                <w:rFonts w:hint="default" w:ascii="Times New Roman" w:hAnsi="Times New Roman" w:eastAsia="宋体" w:cs="Times New Roman"/>
                <w:lang w:eastAsia="zh-CN"/>
              </w:rPr>
            </w:pPr>
            <w:r>
              <w:rPr>
                <w:rFonts w:hint="default" w:ascii="Times New Roman" w:hAnsi="Times New Roman" w:eastAsia="宋体" w:cs="Times New Roman"/>
                <w:lang w:eastAsia="zh-CN"/>
              </w:rPr>
              <w:drawing>
                <wp:inline distT="0" distB="0" distL="114300" distR="114300">
                  <wp:extent cx="5748655" cy="3228975"/>
                  <wp:effectExtent l="0" t="0" r="4445" b="9525"/>
                  <wp:docPr id="35" name="图片 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
                          <pic:cNvPicPr>
                            <a:picLocks noChangeAspect="1"/>
                          </pic:cNvPicPr>
                        </pic:nvPicPr>
                        <pic:blipFill>
                          <a:blip r:embed="rId19"/>
                          <a:stretch>
                            <a:fillRect/>
                          </a:stretch>
                        </pic:blipFill>
                        <pic:spPr>
                          <a:xfrm>
                            <a:off x="0" y="0"/>
                            <a:ext cx="5748655" cy="3228975"/>
                          </a:xfrm>
                          <a:prstGeom prst="rect">
                            <a:avLst/>
                          </a:prstGeom>
                        </pic:spPr>
                      </pic:pic>
                    </a:graphicData>
                  </a:graphic>
                </wp:inline>
              </w:drawing>
            </w:r>
          </w:p>
          <w:p w14:paraId="6485C0AE">
            <w:pPr>
              <w:spacing w:line="360" w:lineRule="auto"/>
              <w:jc w:val="center"/>
              <w:rPr>
                <w:rFonts w:hint="default" w:ascii="Times New Roman" w:hAnsi="Times New Roman" w:eastAsia="宋体" w:cs="Times New Roman"/>
              </w:rPr>
            </w:pPr>
            <w:r>
              <w:rPr>
                <w:rFonts w:hint="default" w:ascii="Times New Roman" w:hAnsi="Times New Roman" w:eastAsia="宋体" w:cs="Times New Roman"/>
                <w:b/>
                <w:szCs w:val="21"/>
              </w:rPr>
              <w:t>图2-6</w:t>
            </w:r>
            <w:r>
              <w:rPr>
                <w:rFonts w:hint="default" w:ascii="Times New Roman" w:hAnsi="Times New Roman" w:eastAsia="宋体" w:cs="Times New Roman"/>
                <w:b/>
              </w:rPr>
              <w:t>项目实际水平衡图</w:t>
            </w:r>
          </w:p>
          <w:p w14:paraId="51AD2056">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4、主要工艺流程及产污环节：</w:t>
            </w:r>
          </w:p>
          <w:p w14:paraId="189E80CB">
            <w:pPr>
              <w:spacing w:line="360" w:lineRule="auto"/>
              <w:ind w:firstLine="420" w:firstLineChars="200"/>
              <w:jc w:val="left"/>
              <w:outlineLvl w:val="3"/>
              <w:rPr>
                <w:rFonts w:hint="default" w:ascii="Times New Roman" w:hAnsi="Times New Roman" w:eastAsia="宋体" w:cs="Times New Roman"/>
              </w:rPr>
            </w:pPr>
            <w:r>
              <w:rPr>
                <w:rFonts w:hint="default" w:ascii="Times New Roman" w:hAnsi="Times New Roman" w:eastAsia="宋体" w:cs="Times New Roman"/>
              </w:rPr>
              <w:t>项目实际生产工艺与环评一致，生产工艺流程如下。</w:t>
            </w:r>
          </w:p>
          <w:p w14:paraId="54817960">
            <w:pPr>
              <w:spacing w:line="360" w:lineRule="auto"/>
              <w:ind w:firstLine="420" w:firstLineChars="200"/>
              <w:jc w:val="left"/>
              <w:outlineLvl w:val="3"/>
              <w:rPr>
                <w:rFonts w:hint="default" w:ascii="Times New Roman" w:hAnsi="Times New Roman" w:eastAsia="宋体" w:cs="Times New Roman"/>
              </w:rPr>
            </w:pPr>
            <w:r>
              <w:rPr>
                <w:rFonts w:hint="default" w:ascii="Times New Roman" w:hAnsi="Times New Roman" w:eastAsia="宋体" w:cs="Times New Roman"/>
                <w:kern w:val="0"/>
                <w:szCs w:val="21"/>
              </w:rPr>
              <w:t>1、</w:t>
            </w:r>
            <w:r>
              <w:rPr>
                <w:rFonts w:hint="default" w:ascii="Times New Roman" w:hAnsi="Times New Roman" w:eastAsia="宋体" w:cs="Times New Roman"/>
              </w:rPr>
              <w:t>塑料件</w:t>
            </w:r>
          </w:p>
          <w:p w14:paraId="17B8BDA5">
            <w:pPr>
              <w:pStyle w:val="16"/>
              <w:ind w:left="0" w:leftChars="0"/>
              <w:jc w:val="center"/>
              <w:rPr>
                <w:rFonts w:hint="default" w:ascii="Times New Roman" w:hAnsi="Times New Roman" w:eastAsia="宋体" w:cs="Times New Roman"/>
              </w:rPr>
            </w:pPr>
            <w:r>
              <w:rPr>
                <w:rFonts w:hint="default" w:ascii="Times New Roman" w:hAnsi="Times New Roman" w:eastAsia="宋体" w:cs="Times New Roman"/>
              </w:rPr>
              <w:object>
                <v:shape id="_x0000_i1025" o:spt="75" type="#_x0000_t75" style="height:238.5pt;width:411.75pt;" o:ole="t" filled="f" o:preferrelative="t" stroked="f" coordsize="21600,21600">
                  <v:path/>
                  <v:fill on="f" focussize="0,0"/>
                  <v:stroke on="f" joinstyle="miter"/>
                  <v:imagedata r:id="rId21" o:title=""/>
                  <o:lock v:ext="edit" aspectratio="t"/>
                  <w10:wrap type="none"/>
                  <w10:anchorlock/>
                </v:shape>
                <o:OLEObject Type="Embed" ProgID="Visio.Drawing.11" ShapeID="_x0000_i1025" DrawAspect="Content" ObjectID="_1468075725" r:id="rId20">
                  <o:LockedField>false</o:LockedField>
                </o:OLEObject>
              </w:object>
            </w:r>
          </w:p>
          <w:p w14:paraId="09D8AE79">
            <w:pPr>
              <w:pStyle w:val="33"/>
              <w:topLinePunct/>
              <w:snapToGrid w:val="0"/>
              <w:spacing w:line="360" w:lineRule="auto"/>
              <w:jc w:val="center"/>
              <w:outlineLvl w:val="3"/>
              <w:rPr>
                <w:rFonts w:hint="default" w:ascii="Times New Roman" w:hAnsi="Times New Roman" w:eastAsia="宋体" w:cs="Times New Roman"/>
                <w:b/>
                <w:color w:val="auto"/>
                <w:sz w:val="21"/>
                <w:szCs w:val="21"/>
              </w:rPr>
            </w:pPr>
            <w:bookmarkStart w:id="21" w:name="_Ref69477582"/>
            <w:bookmarkStart w:id="22" w:name="_Ref69477585"/>
            <w:r>
              <w:rPr>
                <w:rFonts w:hint="default" w:ascii="Times New Roman" w:hAnsi="Times New Roman" w:eastAsia="宋体" w:cs="Times New Roman"/>
                <w:b/>
                <w:color w:val="auto"/>
                <w:sz w:val="21"/>
                <w:szCs w:val="21"/>
              </w:rPr>
              <w:t>图</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SEQ 图 \* ARABIC </w:instrText>
            </w:r>
            <w:r>
              <w:rPr>
                <w:rFonts w:hint="default" w:ascii="Times New Roman" w:hAnsi="Times New Roman" w:eastAsia="宋体" w:cs="Times New Roman"/>
                <w:b/>
                <w:color w:val="auto"/>
                <w:sz w:val="21"/>
                <w:szCs w:val="21"/>
              </w:rPr>
              <w:fldChar w:fldCharType="separate"/>
            </w:r>
            <w:r>
              <w:rPr>
                <w:rFonts w:hint="default" w:ascii="Times New Roman" w:hAnsi="Times New Roman" w:eastAsia="宋体" w:cs="Times New Roman"/>
                <w:b/>
                <w:color w:val="auto"/>
                <w:sz w:val="21"/>
                <w:szCs w:val="21"/>
              </w:rPr>
              <w:t>2</w:t>
            </w:r>
            <w:r>
              <w:rPr>
                <w:rFonts w:hint="default" w:ascii="Times New Roman" w:hAnsi="Times New Roman" w:eastAsia="宋体" w:cs="Times New Roman"/>
                <w:b/>
                <w:color w:val="auto"/>
                <w:sz w:val="21"/>
                <w:szCs w:val="21"/>
              </w:rPr>
              <w:fldChar w:fldCharType="end"/>
            </w:r>
            <w:bookmarkEnd w:id="21"/>
            <w:bookmarkEnd w:id="22"/>
            <w:r>
              <w:rPr>
                <w:rFonts w:hint="default" w:ascii="Times New Roman" w:hAnsi="Times New Roman" w:eastAsia="宋体" w:cs="Times New Roman"/>
                <w:b/>
                <w:color w:val="auto"/>
                <w:sz w:val="21"/>
                <w:szCs w:val="21"/>
              </w:rPr>
              <w:t>-7塑料件生产工艺流程图</w:t>
            </w:r>
          </w:p>
          <w:p w14:paraId="03147B06">
            <w:pPr>
              <w:pStyle w:val="33"/>
              <w:snapToGrid w:val="0"/>
              <w:spacing w:line="440" w:lineRule="exact"/>
              <w:ind w:firstLine="422" w:firstLineChars="200"/>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工艺流程简述：</w:t>
            </w:r>
          </w:p>
          <w:p w14:paraId="50624723">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烘干：外购的原料有时较为潮湿，需进行烘干、干燥后再进行混料，温度一般在50-60℃,该过程会产生的烘干废气，主要为水蒸气。</w:t>
            </w:r>
          </w:p>
          <w:p w14:paraId="6499BFFF">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混料：根据不同产品要求，将不同种类塑料粒子进行混合，原料不涉及粉料，因此该工序会产生少量粉尘，不做定量分析。</w:t>
            </w:r>
          </w:p>
          <w:p w14:paraId="196ED760">
            <w:pPr>
              <w:autoSpaceDE w:val="0"/>
              <w:autoSpaceDN w:val="0"/>
              <w:adjustRightInd w:val="0"/>
              <w:snapToGrid w:val="0"/>
              <w:spacing w:line="360" w:lineRule="auto"/>
              <w:ind w:firstLine="420" w:firstLineChars="200"/>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注塑：本项目原材料塑料粒子通过管道吸入成形机注塑成型，该工序会产生注塑废气；注塑过程中的冷却水为间接冷却，循环使用，定期添加。</w:t>
            </w:r>
          </w:p>
          <w:p w14:paraId="72B21B3B">
            <w:pPr>
              <w:autoSpaceDE w:val="0"/>
              <w:autoSpaceDN w:val="0"/>
              <w:adjustRightInd w:val="0"/>
              <w:snapToGrid w:val="0"/>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kern w:val="0"/>
                <w:szCs w:val="21"/>
              </w:rPr>
              <w:t>粉碎：生产过程中产生的边角料通过粉碎机粉碎处理后回用于生产，粉碎机仅在需要破碎时开启，该工序会产生少量粉碎粉尘，不做定量分析。</w:t>
            </w:r>
          </w:p>
          <w:p w14:paraId="4408125F">
            <w:pPr>
              <w:autoSpaceDE w:val="0"/>
              <w:autoSpaceDN w:val="0"/>
              <w:adjustRightInd w:val="0"/>
              <w:snapToGrid w:val="0"/>
              <w:spacing w:line="440" w:lineRule="exact"/>
              <w:ind w:firstLine="420" w:firstLineChars="200"/>
              <w:jc w:val="left"/>
              <w:rPr>
                <w:rFonts w:hint="default" w:ascii="Times New Roman" w:hAnsi="Times New Roman" w:eastAsia="宋体" w:cs="Times New Roman"/>
              </w:rPr>
            </w:pPr>
            <w:r>
              <w:rPr>
                <w:rFonts w:hint="default" w:ascii="Times New Roman" w:hAnsi="Times New Roman" w:eastAsia="宋体" w:cs="Times New Roman"/>
                <w:kern w:val="0"/>
                <w:szCs w:val="21"/>
              </w:rPr>
              <w:t>2、机加工</w:t>
            </w:r>
          </w:p>
          <w:p w14:paraId="63393C55">
            <w:pPr>
              <w:pStyle w:val="34"/>
              <w:rPr>
                <w:rFonts w:hint="default" w:ascii="Times New Roman" w:hAnsi="Times New Roman" w:eastAsia="宋体" w:cs="Times New Roman"/>
                <w:color w:val="auto"/>
              </w:rPr>
            </w:pPr>
          </w:p>
          <w:p w14:paraId="0C756CE7">
            <w:pPr>
              <w:pStyle w:val="34"/>
              <w:jc w:val="center"/>
              <w:rPr>
                <w:rFonts w:hint="default" w:ascii="Times New Roman" w:hAnsi="Times New Roman" w:eastAsia="宋体" w:cs="Times New Roman"/>
                <w:color w:val="auto"/>
                <w:szCs w:val="21"/>
              </w:rPr>
            </w:pPr>
            <w:r>
              <w:rPr>
                <w:rFonts w:hint="default" w:ascii="Times New Roman" w:hAnsi="Times New Roman" w:eastAsia="宋体" w:cs="Times New Roman"/>
              </w:rPr>
              <w:object>
                <v:shape id="_x0000_i1026" o:spt="75" type="#_x0000_t75" style="height:102pt;width:258pt;" o:ole="t" filled="f" o:preferrelative="t" stroked="f" coordsize="21600,21600">
                  <v:path/>
                  <v:fill on="f" focussize="0,0"/>
                  <v:stroke on="f" joinstyle="miter"/>
                  <v:imagedata r:id="rId23" o:title=""/>
                  <o:lock v:ext="edit" aspectratio="t"/>
                  <w10:wrap type="none"/>
                  <w10:anchorlock/>
                </v:shape>
                <o:OLEObject Type="Embed" ProgID="Visio.Drawing.11" ShapeID="_x0000_i1026" DrawAspect="Content" ObjectID="_1468075726" r:id="rId22">
                  <o:LockedField>false</o:LockedField>
                </o:OLEObject>
              </w:object>
            </w:r>
          </w:p>
          <w:p w14:paraId="78ED0AE1">
            <w:pPr>
              <w:pStyle w:val="33"/>
              <w:topLinePunct/>
              <w:snapToGrid w:val="0"/>
              <w:spacing w:line="440" w:lineRule="exact"/>
              <w:jc w:val="center"/>
              <w:outlineLvl w:val="3"/>
              <w:rPr>
                <w:rFonts w:hint="default" w:ascii="Times New Roman" w:hAnsi="Times New Roman" w:eastAsia="宋体" w:cs="Times New Roman"/>
                <w:b/>
                <w:color w:val="auto"/>
                <w:sz w:val="21"/>
                <w:szCs w:val="21"/>
              </w:rPr>
            </w:pPr>
            <w:bookmarkStart w:id="23" w:name="_Ref108725472"/>
            <w:r>
              <w:rPr>
                <w:rFonts w:hint="default" w:ascii="Times New Roman" w:hAnsi="Times New Roman" w:eastAsia="宋体" w:cs="Times New Roman"/>
                <w:b/>
                <w:color w:val="auto"/>
                <w:sz w:val="21"/>
                <w:szCs w:val="21"/>
              </w:rPr>
              <w:t>图</w:t>
            </w:r>
            <w:bookmarkEnd w:id="23"/>
            <w:r>
              <w:rPr>
                <w:rFonts w:hint="default" w:ascii="Times New Roman" w:hAnsi="Times New Roman" w:eastAsia="宋体" w:cs="Times New Roman"/>
                <w:b/>
                <w:color w:val="auto"/>
                <w:sz w:val="21"/>
                <w:szCs w:val="21"/>
              </w:rPr>
              <w:t>2-8机加工工艺流程图</w:t>
            </w:r>
          </w:p>
          <w:p w14:paraId="2AF7F49B">
            <w:pPr>
              <w:pStyle w:val="33"/>
              <w:topLinePunct/>
              <w:snapToGrid w:val="0"/>
              <w:spacing w:line="440" w:lineRule="exact"/>
              <w:ind w:firstLine="422" w:firstLineChars="200"/>
              <w:outlineLvl w:val="3"/>
              <w:rPr>
                <w:rFonts w:hint="default" w:ascii="Times New Roman" w:hAnsi="Times New Roman" w:eastAsia="宋体" w:cs="Times New Roman"/>
                <w:color w:val="auto"/>
                <w:sz w:val="21"/>
                <w:szCs w:val="21"/>
              </w:rPr>
            </w:pPr>
            <w:r>
              <w:rPr>
                <w:rFonts w:hint="default" w:ascii="Times New Roman" w:hAnsi="Times New Roman" w:eastAsia="宋体" w:cs="Times New Roman"/>
                <w:b/>
                <w:color w:val="auto"/>
                <w:sz w:val="21"/>
                <w:szCs w:val="21"/>
              </w:rPr>
              <w:t>工艺流程简述：</w:t>
            </w:r>
          </w:p>
          <w:p w14:paraId="3D06D863">
            <w:pPr>
              <w:pStyle w:val="33"/>
              <w:topLinePunct/>
              <w:snapToGrid w:val="0"/>
              <w:spacing w:line="360" w:lineRule="auto"/>
              <w:ind w:firstLine="420" w:firstLineChars="200"/>
              <w:outlineLvl w:val="3"/>
              <w:rPr>
                <w:rFonts w:hint="default" w:ascii="Times New Roman" w:hAnsi="Times New Roman" w:eastAsia="宋体" w:cs="Times New Roman"/>
                <w:color w:val="auto"/>
              </w:rPr>
            </w:pPr>
            <w:r>
              <w:rPr>
                <w:rFonts w:hint="default" w:ascii="Times New Roman" w:hAnsi="Times New Roman" w:eastAsia="宋体" w:cs="Times New Roman"/>
                <w:color w:val="auto"/>
                <w:sz w:val="21"/>
                <w:szCs w:val="21"/>
              </w:rPr>
              <w:t>模具主要用于产品生产中注塑工序。外购模具钢通过机加工设备加工后，形成模具，该工序会产生金属边角料和含油金属屑，以及机加工设备产生废切削液、废火花机油。部分直接购买模具，在厂区机加工微调。</w:t>
            </w:r>
          </w:p>
          <w:p w14:paraId="20356686">
            <w:pPr>
              <w:adjustRightInd w:val="0"/>
              <w:snapToGrid w:val="0"/>
              <w:spacing w:line="360" w:lineRule="auto"/>
              <w:jc w:val="left"/>
              <w:rPr>
                <w:rFonts w:hint="default" w:ascii="Times New Roman" w:hAnsi="Times New Roman" w:eastAsia="宋体" w:cs="Times New Roman"/>
                <w:b/>
                <w:sz w:val="24"/>
              </w:rPr>
            </w:pPr>
            <w:r>
              <w:rPr>
                <w:rFonts w:hint="default" w:ascii="Times New Roman" w:hAnsi="Times New Roman" w:eastAsia="宋体" w:cs="Times New Roman"/>
                <w:b/>
                <w:sz w:val="24"/>
              </w:rPr>
              <w:t>5</w:t>
            </w:r>
            <w:r>
              <w:rPr>
                <w:rFonts w:hint="default" w:ascii="Times New Roman" w:hAnsi="Times New Roman" w:eastAsia="宋体" w:cs="Times New Roman"/>
                <w:b/>
                <w:bCs/>
                <w:sz w:val="24"/>
              </w:rPr>
              <w:t>、</w:t>
            </w:r>
            <w:r>
              <w:rPr>
                <w:rFonts w:hint="default" w:ascii="Times New Roman" w:hAnsi="Times New Roman" w:eastAsia="宋体" w:cs="Times New Roman"/>
                <w:b/>
                <w:sz w:val="24"/>
              </w:rPr>
              <w:t>“三废”产生情况</w:t>
            </w:r>
          </w:p>
          <w:p w14:paraId="488A40A7">
            <w:pPr>
              <w:spacing w:line="360" w:lineRule="auto"/>
              <w:ind w:firstLine="420" w:firstLineChars="200"/>
              <w:jc w:val="left"/>
              <w:outlineLvl w:val="3"/>
              <w:rPr>
                <w:rFonts w:hint="default" w:ascii="Times New Roman" w:hAnsi="Times New Roman" w:eastAsia="宋体" w:cs="Times New Roman"/>
              </w:rPr>
            </w:pPr>
            <w:r>
              <w:rPr>
                <w:rFonts w:hint="default" w:ascii="Times New Roman" w:hAnsi="Times New Roman" w:eastAsia="宋体" w:cs="Times New Roman"/>
              </w:rPr>
              <w:t>企业实际污染物产生情况与审批一致，主要产污环节及污染因子见下表。</w:t>
            </w:r>
          </w:p>
          <w:p w14:paraId="6FA08ADA">
            <w:pPr>
              <w:adjustRightInd w:val="0"/>
              <w:snapToGrid w:val="0"/>
              <w:spacing w:line="360" w:lineRule="auto"/>
              <w:jc w:val="center"/>
              <w:rPr>
                <w:rFonts w:hint="default" w:ascii="Times New Roman" w:hAnsi="Times New Roman" w:eastAsia="宋体" w:cs="Times New Roman"/>
              </w:rPr>
            </w:pPr>
            <w:r>
              <w:rPr>
                <w:rFonts w:hint="default" w:ascii="Times New Roman" w:hAnsi="Times New Roman" w:eastAsia="宋体" w:cs="Times New Roman"/>
                <w:b/>
              </w:rPr>
              <w:t>表2-5主要产污环节及污染因子</w:t>
            </w:r>
          </w:p>
          <w:tbl>
            <w:tblPr>
              <w:tblStyle w:val="79"/>
              <w:tblW w:w="90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68"/>
              <w:gridCol w:w="2303"/>
              <w:gridCol w:w="2448"/>
              <w:gridCol w:w="3142"/>
            </w:tblGrid>
            <w:tr w14:paraId="6E688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168" w:type="dxa"/>
                  <w:vAlign w:val="center"/>
                </w:tcPr>
                <w:p w14:paraId="74E9771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类别</w:t>
                  </w:r>
                </w:p>
              </w:tc>
              <w:tc>
                <w:tcPr>
                  <w:tcW w:w="2303" w:type="dxa"/>
                  <w:vAlign w:val="center"/>
                </w:tcPr>
                <w:p w14:paraId="2400114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污染源名称</w:t>
                  </w:r>
                </w:p>
              </w:tc>
              <w:tc>
                <w:tcPr>
                  <w:tcW w:w="2448" w:type="dxa"/>
                  <w:vAlign w:val="center"/>
                </w:tcPr>
                <w:p w14:paraId="2D3AF5F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产生工序</w:t>
                  </w:r>
                </w:p>
              </w:tc>
              <w:tc>
                <w:tcPr>
                  <w:tcW w:w="3142" w:type="dxa"/>
                  <w:vAlign w:val="center"/>
                </w:tcPr>
                <w:p w14:paraId="7CEDCDC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主要污染因子</w:t>
                  </w:r>
                </w:p>
              </w:tc>
            </w:tr>
            <w:tr w14:paraId="371C3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168" w:type="dxa"/>
                  <w:vMerge w:val="restart"/>
                  <w:tcBorders>
                    <w:bottom w:val="nil"/>
                  </w:tcBorders>
                  <w:vAlign w:val="center"/>
                </w:tcPr>
                <w:p w14:paraId="206A999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废水</w:t>
                  </w:r>
                </w:p>
              </w:tc>
              <w:tc>
                <w:tcPr>
                  <w:tcW w:w="2303" w:type="dxa"/>
                  <w:vAlign w:val="center"/>
                </w:tcPr>
                <w:p w14:paraId="19EA223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生活污水</w:t>
                  </w:r>
                </w:p>
              </w:tc>
              <w:tc>
                <w:tcPr>
                  <w:tcW w:w="2448" w:type="dxa"/>
                  <w:vAlign w:val="center"/>
                </w:tcPr>
                <w:p w14:paraId="59EBDFA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职工生活</w:t>
                  </w:r>
                </w:p>
              </w:tc>
              <w:tc>
                <w:tcPr>
                  <w:tcW w:w="3142" w:type="dxa"/>
                  <w:vAlign w:val="center"/>
                </w:tcPr>
                <w:p w14:paraId="660CFBB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CODcr、氨氮</w:t>
                  </w:r>
                </w:p>
              </w:tc>
            </w:tr>
            <w:tr w14:paraId="2AAD7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168" w:type="dxa"/>
                  <w:vMerge w:val="continue"/>
                  <w:tcBorders>
                    <w:top w:val="nil"/>
                  </w:tcBorders>
                  <w:vAlign w:val="center"/>
                </w:tcPr>
                <w:p w14:paraId="31D89D40">
                  <w:pPr>
                    <w:adjustRightInd w:val="0"/>
                    <w:snapToGrid w:val="0"/>
                    <w:jc w:val="center"/>
                    <w:rPr>
                      <w:rFonts w:hint="default" w:ascii="Times New Roman" w:hAnsi="Times New Roman" w:eastAsia="宋体" w:cs="Times New Roman"/>
                      <w:sz w:val="18"/>
                      <w:szCs w:val="18"/>
                    </w:rPr>
                  </w:pPr>
                </w:p>
              </w:tc>
              <w:tc>
                <w:tcPr>
                  <w:tcW w:w="2303" w:type="dxa"/>
                  <w:vAlign w:val="center"/>
                </w:tcPr>
                <w:p w14:paraId="4B1C9FD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冷却水</w:t>
                  </w:r>
                </w:p>
              </w:tc>
              <w:tc>
                <w:tcPr>
                  <w:tcW w:w="2448" w:type="dxa"/>
                  <w:vAlign w:val="center"/>
                </w:tcPr>
                <w:p w14:paraId="46D6A58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冷却工序</w:t>
                  </w:r>
                </w:p>
              </w:tc>
              <w:tc>
                <w:tcPr>
                  <w:tcW w:w="3142" w:type="dxa"/>
                  <w:vAlign w:val="center"/>
                </w:tcPr>
                <w:p w14:paraId="3681C24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CODcr、SS</w:t>
                  </w:r>
                </w:p>
              </w:tc>
            </w:tr>
            <w:tr w14:paraId="3D454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68" w:type="dxa"/>
                  <w:vMerge w:val="restart"/>
                  <w:tcBorders>
                    <w:bottom w:val="nil"/>
                  </w:tcBorders>
                  <w:vAlign w:val="center"/>
                </w:tcPr>
                <w:p w14:paraId="29EDBD5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w:t>
                  </w:r>
                </w:p>
              </w:tc>
              <w:tc>
                <w:tcPr>
                  <w:tcW w:w="2303" w:type="dxa"/>
                  <w:vAlign w:val="center"/>
                </w:tcPr>
                <w:p w14:paraId="08C1933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w:t>
                  </w:r>
                </w:p>
              </w:tc>
              <w:tc>
                <w:tcPr>
                  <w:tcW w:w="2448" w:type="dxa"/>
                  <w:vAlign w:val="center"/>
                </w:tcPr>
                <w:p w14:paraId="4DF4CBA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w:t>
                  </w:r>
                </w:p>
              </w:tc>
              <w:tc>
                <w:tcPr>
                  <w:tcW w:w="3142" w:type="dxa"/>
                  <w:vAlign w:val="center"/>
                </w:tcPr>
                <w:p w14:paraId="4566989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非甲烷总烃、苯乙烯、丙烯腈、1,3-丁二烯、甲醛、氨、臭气等</w:t>
                  </w:r>
                </w:p>
              </w:tc>
            </w:tr>
            <w:tr w14:paraId="3C69E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4149FB47">
                  <w:pPr>
                    <w:adjustRightInd w:val="0"/>
                    <w:snapToGrid w:val="0"/>
                    <w:jc w:val="center"/>
                    <w:rPr>
                      <w:rFonts w:hint="default" w:ascii="Times New Roman" w:hAnsi="Times New Roman" w:eastAsia="宋体" w:cs="Times New Roman"/>
                      <w:sz w:val="18"/>
                      <w:szCs w:val="18"/>
                    </w:rPr>
                  </w:pPr>
                </w:p>
              </w:tc>
              <w:tc>
                <w:tcPr>
                  <w:tcW w:w="2303" w:type="dxa"/>
                  <w:vAlign w:val="center"/>
                </w:tcPr>
                <w:p w14:paraId="5D9F4BD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投混料粉尘</w:t>
                  </w:r>
                </w:p>
              </w:tc>
              <w:tc>
                <w:tcPr>
                  <w:tcW w:w="2448" w:type="dxa"/>
                  <w:vAlign w:val="center"/>
                </w:tcPr>
                <w:p w14:paraId="2A3BA7B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投料、混料</w:t>
                  </w:r>
                </w:p>
              </w:tc>
              <w:tc>
                <w:tcPr>
                  <w:tcW w:w="3142" w:type="dxa"/>
                  <w:vAlign w:val="center"/>
                </w:tcPr>
                <w:p w14:paraId="2D50665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粉尘</w:t>
                  </w:r>
                </w:p>
              </w:tc>
            </w:tr>
            <w:tr w14:paraId="6DADF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tcBorders>
                  <w:vAlign w:val="center"/>
                </w:tcPr>
                <w:p w14:paraId="7689595A">
                  <w:pPr>
                    <w:adjustRightInd w:val="0"/>
                    <w:snapToGrid w:val="0"/>
                    <w:jc w:val="center"/>
                    <w:rPr>
                      <w:rFonts w:hint="default" w:ascii="Times New Roman" w:hAnsi="Times New Roman" w:eastAsia="宋体" w:cs="Times New Roman"/>
                      <w:sz w:val="18"/>
                      <w:szCs w:val="18"/>
                    </w:rPr>
                  </w:pPr>
                </w:p>
              </w:tc>
              <w:tc>
                <w:tcPr>
                  <w:tcW w:w="2303" w:type="dxa"/>
                  <w:vAlign w:val="center"/>
                </w:tcPr>
                <w:p w14:paraId="1EA19CF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破碎粉尘</w:t>
                  </w:r>
                </w:p>
              </w:tc>
              <w:tc>
                <w:tcPr>
                  <w:tcW w:w="2448" w:type="dxa"/>
                  <w:vAlign w:val="center"/>
                </w:tcPr>
                <w:p w14:paraId="5EDE2A9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破碎</w:t>
                  </w:r>
                </w:p>
              </w:tc>
              <w:tc>
                <w:tcPr>
                  <w:tcW w:w="3142" w:type="dxa"/>
                  <w:vAlign w:val="center"/>
                </w:tcPr>
                <w:p w14:paraId="0327147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粉尘</w:t>
                  </w:r>
                </w:p>
              </w:tc>
            </w:tr>
            <w:tr w14:paraId="23F06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Align w:val="center"/>
                </w:tcPr>
                <w:p w14:paraId="70659F8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w:t>
                  </w:r>
                </w:p>
              </w:tc>
              <w:tc>
                <w:tcPr>
                  <w:tcW w:w="2303" w:type="dxa"/>
                  <w:vAlign w:val="center"/>
                </w:tcPr>
                <w:p w14:paraId="09F6D2B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设备噪声</w:t>
                  </w:r>
                </w:p>
              </w:tc>
              <w:tc>
                <w:tcPr>
                  <w:tcW w:w="2448" w:type="dxa"/>
                  <w:vAlign w:val="center"/>
                </w:tcPr>
                <w:p w14:paraId="176EB34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生产设备运行噪声</w:t>
                  </w:r>
                </w:p>
              </w:tc>
              <w:tc>
                <w:tcPr>
                  <w:tcW w:w="3142" w:type="dxa"/>
                  <w:vAlign w:val="center"/>
                </w:tcPr>
                <w:p w14:paraId="3F289CF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Leq（A）</w:t>
                  </w:r>
                </w:p>
              </w:tc>
            </w:tr>
            <w:tr w14:paraId="3B31A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restart"/>
                  <w:tcBorders>
                    <w:bottom w:val="nil"/>
                  </w:tcBorders>
                  <w:vAlign w:val="center"/>
                </w:tcPr>
                <w:p w14:paraId="02676D5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固废</w:t>
                  </w:r>
                </w:p>
              </w:tc>
              <w:tc>
                <w:tcPr>
                  <w:tcW w:w="2303" w:type="dxa"/>
                  <w:vAlign w:val="center"/>
                </w:tcPr>
                <w:p w14:paraId="6DEAEDF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次品和边角料</w:t>
                  </w:r>
                </w:p>
              </w:tc>
              <w:tc>
                <w:tcPr>
                  <w:tcW w:w="2448" w:type="dxa"/>
                  <w:vAlign w:val="center"/>
                </w:tcPr>
                <w:p w14:paraId="34B1DB0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生产</w:t>
                  </w:r>
                </w:p>
              </w:tc>
              <w:tc>
                <w:tcPr>
                  <w:tcW w:w="3142" w:type="dxa"/>
                  <w:vAlign w:val="center"/>
                </w:tcPr>
                <w:p w14:paraId="75C52F2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塑料</w:t>
                  </w:r>
                </w:p>
              </w:tc>
            </w:tr>
            <w:tr w14:paraId="381F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5ECD1037">
                  <w:pPr>
                    <w:adjustRightInd w:val="0"/>
                    <w:snapToGrid w:val="0"/>
                    <w:jc w:val="center"/>
                    <w:rPr>
                      <w:rFonts w:hint="default" w:ascii="Times New Roman" w:hAnsi="Times New Roman" w:eastAsia="宋体" w:cs="Times New Roman"/>
                      <w:sz w:val="18"/>
                      <w:szCs w:val="18"/>
                    </w:rPr>
                  </w:pPr>
                </w:p>
              </w:tc>
              <w:tc>
                <w:tcPr>
                  <w:tcW w:w="2303" w:type="dxa"/>
                  <w:vAlign w:val="center"/>
                </w:tcPr>
                <w:p w14:paraId="4A6A0B5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金属边角料</w:t>
                  </w:r>
                </w:p>
              </w:tc>
              <w:tc>
                <w:tcPr>
                  <w:tcW w:w="2448" w:type="dxa"/>
                  <w:vAlign w:val="center"/>
                </w:tcPr>
                <w:p w14:paraId="55DF1B6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模具加工</w:t>
                  </w:r>
                </w:p>
              </w:tc>
              <w:tc>
                <w:tcPr>
                  <w:tcW w:w="3142" w:type="dxa"/>
                  <w:vAlign w:val="center"/>
                </w:tcPr>
                <w:p w14:paraId="42B4560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金属</w:t>
                  </w:r>
                </w:p>
              </w:tc>
            </w:tr>
            <w:tr w14:paraId="226EE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05B2DE4D">
                  <w:pPr>
                    <w:adjustRightInd w:val="0"/>
                    <w:snapToGrid w:val="0"/>
                    <w:jc w:val="center"/>
                    <w:rPr>
                      <w:rFonts w:hint="default" w:ascii="Times New Roman" w:hAnsi="Times New Roman" w:eastAsia="宋体" w:cs="Times New Roman"/>
                      <w:sz w:val="18"/>
                      <w:szCs w:val="18"/>
                    </w:rPr>
                  </w:pPr>
                </w:p>
              </w:tc>
              <w:tc>
                <w:tcPr>
                  <w:tcW w:w="2303" w:type="dxa"/>
                  <w:vAlign w:val="center"/>
                </w:tcPr>
                <w:p w14:paraId="4741557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废包装材料</w:t>
                  </w:r>
                </w:p>
              </w:tc>
              <w:tc>
                <w:tcPr>
                  <w:tcW w:w="2448" w:type="dxa"/>
                  <w:vAlign w:val="center"/>
                </w:tcPr>
                <w:p w14:paraId="15FEB5F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生产</w:t>
                  </w:r>
                </w:p>
              </w:tc>
              <w:tc>
                <w:tcPr>
                  <w:tcW w:w="3142" w:type="dxa"/>
                  <w:vAlign w:val="center"/>
                </w:tcPr>
                <w:p w14:paraId="1811429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编织袋、塑料袋</w:t>
                  </w:r>
                </w:p>
              </w:tc>
            </w:tr>
            <w:tr w14:paraId="0B336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7FC7AC0C">
                  <w:pPr>
                    <w:adjustRightInd w:val="0"/>
                    <w:snapToGrid w:val="0"/>
                    <w:jc w:val="center"/>
                    <w:rPr>
                      <w:rFonts w:hint="default" w:ascii="Times New Roman" w:hAnsi="Times New Roman" w:eastAsia="宋体" w:cs="Times New Roman"/>
                      <w:sz w:val="18"/>
                      <w:szCs w:val="18"/>
                    </w:rPr>
                  </w:pPr>
                </w:p>
              </w:tc>
              <w:tc>
                <w:tcPr>
                  <w:tcW w:w="2303" w:type="dxa"/>
                  <w:vAlign w:val="center"/>
                </w:tcPr>
                <w:p w14:paraId="70FE830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废液压油</w:t>
                  </w:r>
                </w:p>
              </w:tc>
              <w:tc>
                <w:tcPr>
                  <w:tcW w:w="2448" w:type="dxa"/>
                  <w:vAlign w:val="center"/>
                </w:tcPr>
                <w:p w14:paraId="505BA25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3142" w:type="dxa"/>
                  <w:vAlign w:val="center"/>
                </w:tcPr>
                <w:p w14:paraId="26C5390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液压油</w:t>
                  </w:r>
                </w:p>
              </w:tc>
            </w:tr>
            <w:tr w14:paraId="2B597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06C3B188">
                  <w:pPr>
                    <w:adjustRightInd w:val="0"/>
                    <w:snapToGrid w:val="0"/>
                    <w:jc w:val="center"/>
                    <w:rPr>
                      <w:rFonts w:hint="default" w:ascii="Times New Roman" w:hAnsi="Times New Roman" w:eastAsia="宋体" w:cs="Times New Roman"/>
                      <w:sz w:val="18"/>
                      <w:szCs w:val="18"/>
                    </w:rPr>
                  </w:pPr>
                </w:p>
              </w:tc>
              <w:tc>
                <w:tcPr>
                  <w:tcW w:w="2303" w:type="dxa"/>
                  <w:vAlign w:val="center"/>
                </w:tcPr>
                <w:p w14:paraId="64B3C3C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废火花机油</w:t>
                  </w:r>
                </w:p>
              </w:tc>
              <w:tc>
                <w:tcPr>
                  <w:tcW w:w="2448" w:type="dxa"/>
                  <w:vAlign w:val="center"/>
                </w:tcPr>
                <w:p w14:paraId="1053BE6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机加工设备维修</w:t>
                  </w:r>
                </w:p>
              </w:tc>
              <w:tc>
                <w:tcPr>
                  <w:tcW w:w="3142" w:type="dxa"/>
                  <w:vAlign w:val="center"/>
                </w:tcPr>
                <w:p w14:paraId="23B195B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火花机油</w:t>
                  </w:r>
                </w:p>
              </w:tc>
            </w:tr>
            <w:tr w14:paraId="77570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74709E2E">
                  <w:pPr>
                    <w:adjustRightInd w:val="0"/>
                    <w:snapToGrid w:val="0"/>
                    <w:jc w:val="center"/>
                    <w:rPr>
                      <w:rFonts w:hint="default" w:ascii="Times New Roman" w:hAnsi="Times New Roman" w:eastAsia="宋体" w:cs="Times New Roman"/>
                      <w:sz w:val="18"/>
                      <w:szCs w:val="18"/>
                    </w:rPr>
                  </w:pPr>
                </w:p>
              </w:tc>
              <w:tc>
                <w:tcPr>
                  <w:tcW w:w="2303" w:type="dxa"/>
                  <w:vAlign w:val="center"/>
                </w:tcPr>
                <w:p w14:paraId="56AD49F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废切削液</w:t>
                  </w:r>
                </w:p>
              </w:tc>
              <w:tc>
                <w:tcPr>
                  <w:tcW w:w="2448" w:type="dxa"/>
                  <w:vAlign w:val="center"/>
                </w:tcPr>
                <w:p w14:paraId="389710D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机加工设备维修</w:t>
                  </w:r>
                </w:p>
              </w:tc>
              <w:tc>
                <w:tcPr>
                  <w:tcW w:w="3142" w:type="dxa"/>
                  <w:vAlign w:val="center"/>
                </w:tcPr>
                <w:p w14:paraId="16FE31E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切削液</w:t>
                  </w:r>
                </w:p>
              </w:tc>
            </w:tr>
            <w:tr w14:paraId="086F8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19684370">
                  <w:pPr>
                    <w:adjustRightInd w:val="0"/>
                    <w:snapToGrid w:val="0"/>
                    <w:jc w:val="center"/>
                    <w:rPr>
                      <w:rFonts w:hint="default" w:ascii="Times New Roman" w:hAnsi="Times New Roman" w:eastAsia="宋体" w:cs="Times New Roman"/>
                      <w:sz w:val="18"/>
                      <w:szCs w:val="18"/>
                    </w:rPr>
                  </w:pPr>
                </w:p>
              </w:tc>
              <w:tc>
                <w:tcPr>
                  <w:tcW w:w="2303" w:type="dxa"/>
                  <w:vAlign w:val="center"/>
                </w:tcPr>
                <w:p w14:paraId="74B2B1F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含油金属屑</w:t>
                  </w:r>
                </w:p>
              </w:tc>
              <w:tc>
                <w:tcPr>
                  <w:tcW w:w="2448" w:type="dxa"/>
                  <w:vAlign w:val="center"/>
                </w:tcPr>
                <w:p w14:paraId="0B4184D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机加工</w:t>
                  </w:r>
                </w:p>
              </w:tc>
              <w:tc>
                <w:tcPr>
                  <w:tcW w:w="3142" w:type="dxa"/>
                  <w:vAlign w:val="center"/>
                </w:tcPr>
                <w:p w14:paraId="72EB033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金属、油类</w:t>
                  </w:r>
                </w:p>
              </w:tc>
            </w:tr>
            <w:tr w14:paraId="07735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68" w:type="dxa"/>
                  <w:vMerge w:val="continue"/>
                  <w:tcBorders>
                    <w:top w:val="nil"/>
                    <w:bottom w:val="nil"/>
                  </w:tcBorders>
                  <w:vAlign w:val="center"/>
                </w:tcPr>
                <w:p w14:paraId="67B1B9FB">
                  <w:pPr>
                    <w:adjustRightInd w:val="0"/>
                    <w:snapToGrid w:val="0"/>
                    <w:jc w:val="center"/>
                    <w:rPr>
                      <w:rFonts w:hint="default" w:ascii="Times New Roman" w:hAnsi="Times New Roman" w:eastAsia="宋体" w:cs="Times New Roman"/>
                      <w:sz w:val="18"/>
                      <w:szCs w:val="18"/>
                    </w:rPr>
                  </w:pPr>
                </w:p>
              </w:tc>
              <w:tc>
                <w:tcPr>
                  <w:tcW w:w="2303" w:type="dxa"/>
                  <w:vAlign w:val="center"/>
                </w:tcPr>
                <w:p w14:paraId="563C6C1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废包装桶（液压油、火花机油、导轨油、切削液）</w:t>
                  </w:r>
                </w:p>
              </w:tc>
              <w:tc>
                <w:tcPr>
                  <w:tcW w:w="2448" w:type="dxa"/>
                  <w:vAlign w:val="center"/>
                </w:tcPr>
                <w:p w14:paraId="7A56B89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3142" w:type="dxa"/>
                  <w:vAlign w:val="center"/>
                </w:tcPr>
                <w:p w14:paraId="33582B1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液压油、火花机油、切削液等</w:t>
                  </w:r>
                </w:p>
              </w:tc>
            </w:tr>
            <w:tr w14:paraId="7B78B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4EB3A6B4">
                  <w:pPr>
                    <w:adjustRightInd w:val="0"/>
                    <w:snapToGrid w:val="0"/>
                    <w:jc w:val="center"/>
                    <w:rPr>
                      <w:rFonts w:hint="default" w:ascii="Times New Roman" w:hAnsi="Times New Roman" w:eastAsia="宋体" w:cs="Times New Roman"/>
                      <w:sz w:val="18"/>
                      <w:szCs w:val="18"/>
                    </w:rPr>
                  </w:pPr>
                </w:p>
              </w:tc>
              <w:tc>
                <w:tcPr>
                  <w:tcW w:w="2303" w:type="dxa"/>
                  <w:vAlign w:val="center"/>
                </w:tcPr>
                <w:p w14:paraId="5EF2BF2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含油废劳保用品</w:t>
                  </w:r>
                </w:p>
              </w:tc>
              <w:tc>
                <w:tcPr>
                  <w:tcW w:w="2448" w:type="dxa"/>
                  <w:vAlign w:val="center"/>
                </w:tcPr>
                <w:p w14:paraId="2625231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3142" w:type="dxa"/>
                  <w:vAlign w:val="center"/>
                </w:tcPr>
                <w:p w14:paraId="529488C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油、棉</w:t>
                  </w:r>
                </w:p>
              </w:tc>
            </w:tr>
            <w:tr w14:paraId="32CD4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168" w:type="dxa"/>
                  <w:vMerge w:val="continue"/>
                  <w:tcBorders>
                    <w:top w:val="nil"/>
                    <w:bottom w:val="nil"/>
                  </w:tcBorders>
                  <w:vAlign w:val="center"/>
                </w:tcPr>
                <w:p w14:paraId="00DCCAC6">
                  <w:pPr>
                    <w:adjustRightInd w:val="0"/>
                    <w:snapToGrid w:val="0"/>
                    <w:jc w:val="center"/>
                    <w:rPr>
                      <w:rFonts w:hint="default" w:ascii="Times New Roman" w:hAnsi="Times New Roman" w:eastAsia="宋体" w:cs="Times New Roman"/>
                      <w:sz w:val="18"/>
                      <w:szCs w:val="18"/>
                    </w:rPr>
                  </w:pPr>
                </w:p>
              </w:tc>
              <w:tc>
                <w:tcPr>
                  <w:tcW w:w="2303" w:type="dxa"/>
                  <w:vAlign w:val="center"/>
                </w:tcPr>
                <w:p w14:paraId="40850C9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废活性炭</w:t>
                  </w:r>
                </w:p>
              </w:tc>
              <w:tc>
                <w:tcPr>
                  <w:tcW w:w="2448" w:type="dxa"/>
                  <w:vAlign w:val="center"/>
                </w:tcPr>
                <w:p w14:paraId="4C9723A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废气治理</w:t>
                  </w:r>
                </w:p>
              </w:tc>
              <w:tc>
                <w:tcPr>
                  <w:tcW w:w="3142" w:type="dxa"/>
                  <w:vAlign w:val="center"/>
                </w:tcPr>
                <w:p w14:paraId="7252B20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活性炭、有机物</w:t>
                  </w:r>
                </w:p>
              </w:tc>
            </w:tr>
            <w:tr w14:paraId="00656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168" w:type="dxa"/>
                  <w:vMerge w:val="continue"/>
                  <w:tcBorders>
                    <w:top w:val="nil"/>
                  </w:tcBorders>
                  <w:vAlign w:val="center"/>
                </w:tcPr>
                <w:p w14:paraId="311362A7">
                  <w:pPr>
                    <w:adjustRightInd w:val="0"/>
                    <w:snapToGrid w:val="0"/>
                    <w:jc w:val="center"/>
                    <w:rPr>
                      <w:rFonts w:hint="default" w:ascii="Times New Roman" w:hAnsi="Times New Roman" w:eastAsia="宋体" w:cs="Times New Roman"/>
                      <w:sz w:val="18"/>
                      <w:szCs w:val="18"/>
                    </w:rPr>
                  </w:pPr>
                </w:p>
              </w:tc>
              <w:tc>
                <w:tcPr>
                  <w:tcW w:w="2303" w:type="dxa"/>
                  <w:vAlign w:val="center"/>
                </w:tcPr>
                <w:p w14:paraId="452F590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生活垃圾</w:t>
                  </w:r>
                </w:p>
              </w:tc>
              <w:tc>
                <w:tcPr>
                  <w:tcW w:w="2448" w:type="dxa"/>
                  <w:vAlign w:val="center"/>
                </w:tcPr>
                <w:p w14:paraId="2FD5B4E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职工生活</w:t>
                  </w:r>
                </w:p>
              </w:tc>
              <w:tc>
                <w:tcPr>
                  <w:tcW w:w="3142" w:type="dxa"/>
                  <w:vAlign w:val="center"/>
                </w:tcPr>
                <w:p w14:paraId="435D77C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废纸、塑料</w:t>
                  </w:r>
                </w:p>
              </w:tc>
            </w:tr>
          </w:tbl>
          <w:p w14:paraId="7A1576F7">
            <w:pPr>
              <w:adjustRightInd w:val="0"/>
              <w:snapToGrid w:val="0"/>
              <w:spacing w:line="360" w:lineRule="auto"/>
              <w:jc w:val="left"/>
              <w:rPr>
                <w:rFonts w:hint="default" w:ascii="Times New Roman" w:hAnsi="Times New Roman" w:eastAsia="宋体" w:cs="Times New Roman"/>
                <w:b/>
                <w:sz w:val="24"/>
              </w:rPr>
            </w:pPr>
            <w:r>
              <w:rPr>
                <w:rFonts w:hint="default" w:ascii="Times New Roman" w:hAnsi="Times New Roman" w:eastAsia="宋体" w:cs="Times New Roman"/>
                <w:b/>
                <w:sz w:val="24"/>
              </w:rPr>
              <w:t>6</w:t>
            </w:r>
            <w:r>
              <w:rPr>
                <w:rFonts w:hint="default" w:ascii="Times New Roman" w:hAnsi="Times New Roman" w:eastAsia="宋体" w:cs="Times New Roman"/>
                <w:b/>
                <w:bCs/>
                <w:sz w:val="24"/>
              </w:rPr>
              <w:t>、</w:t>
            </w:r>
            <w:r>
              <w:rPr>
                <w:rFonts w:hint="default" w:ascii="Times New Roman" w:hAnsi="Times New Roman" w:eastAsia="宋体" w:cs="Times New Roman"/>
                <w:b/>
                <w:sz w:val="24"/>
              </w:rPr>
              <w:t>项目变动情况</w:t>
            </w:r>
          </w:p>
          <w:p w14:paraId="5AF1D384">
            <w:pPr>
              <w:pStyle w:val="33"/>
              <w:snapToGrid w:val="0"/>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经现场核查，本项目实际实施与环评要求存在以下变动：</w:t>
            </w:r>
          </w:p>
          <w:p w14:paraId="7795CAA0">
            <w:pPr>
              <w:pStyle w:val="33"/>
              <w:snapToGrid w:val="0"/>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废气治理设施环评要求为活性炭吸附，实际为光氧催化+活性炭吸附；排气筒高度环评要求为15m，实际为20m。</w:t>
            </w:r>
          </w:p>
          <w:p w14:paraId="69177175">
            <w:pPr>
              <w:pStyle w:val="33"/>
              <w:snapToGrid w:val="0"/>
              <w:spacing w:line="360" w:lineRule="auto"/>
              <w:ind w:firstLine="420" w:firstLineChars="2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对照《污染影响类建设项目重大变动清单（试行）》（环办环评函[2020]688号），项目的性质、规模、地点、采用的生产工艺及环境保护对策措施不构成重大变动，具体分析见下表。</w:t>
            </w:r>
          </w:p>
          <w:p w14:paraId="50876ABE">
            <w:pPr>
              <w:adjustRightInd w:val="0"/>
              <w:snapToGrid w:val="0"/>
              <w:spacing w:line="360" w:lineRule="auto"/>
              <w:jc w:val="center"/>
              <w:rPr>
                <w:rFonts w:hint="default" w:ascii="Times New Roman" w:hAnsi="Times New Roman" w:eastAsia="宋体" w:cs="Times New Roman"/>
                <w:b/>
              </w:rPr>
            </w:pPr>
            <w:r>
              <w:rPr>
                <w:rFonts w:hint="default" w:ascii="Times New Roman" w:hAnsi="Times New Roman" w:eastAsia="宋体" w:cs="Times New Roman"/>
                <w:b/>
              </w:rPr>
              <w:t>表2-6《污染影响类建设项目重大变动清单（试行）》</w:t>
            </w:r>
          </w:p>
          <w:tbl>
            <w:tblPr>
              <w:tblStyle w:val="2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3041"/>
              <w:gridCol w:w="2274"/>
              <w:gridCol w:w="1946"/>
              <w:gridCol w:w="1157"/>
            </w:tblGrid>
            <w:tr w14:paraId="1CD2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14:paraId="2F89BCE8">
                  <w:pPr>
                    <w:adjustRightInd w:val="0"/>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分类</w:t>
                  </w:r>
                </w:p>
              </w:tc>
              <w:tc>
                <w:tcPr>
                  <w:tcW w:w="3041" w:type="dxa"/>
                  <w:vAlign w:val="center"/>
                </w:tcPr>
                <w:p w14:paraId="13DD211F">
                  <w:pPr>
                    <w:adjustRightInd w:val="0"/>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重大变动情况</w:t>
                  </w:r>
                </w:p>
              </w:tc>
              <w:tc>
                <w:tcPr>
                  <w:tcW w:w="2274" w:type="dxa"/>
                  <w:vAlign w:val="center"/>
                </w:tcPr>
                <w:p w14:paraId="44376443">
                  <w:pPr>
                    <w:adjustRightInd w:val="0"/>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环评</w:t>
                  </w:r>
                </w:p>
              </w:tc>
              <w:tc>
                <w:tcPr>
                  <w:tcW w:w="1946" w:type="dxa"/>
                  <w:vAlign w:val="center"/>
                </w:tcPr>
                <w:p w14:paraId="0A641FC6">
                  <w:pPr>
                    <w:adjustRightInd w:val="0"/>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实际</w:t>
                  </w:r>
                </w:p>
              </w:tc>
              <w:tc>
                <w:tcPr>
                  <w:tcW w:w="1157" w:type="dxa"/>
                  <w:vAlign w:val="center"/>
                </w:tcPr>
                <w:p w14:paraId="2E46DDC8">
                  <w:pPr>
                    <w:adjustRightInd w:val="0"/>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是否属于重大变动</w:t>
                  </w:r>
                </w:p>
              </w:tc>
            </w:tr>
            <w:tr w14:paraId="2CA24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42" w:type="dxa"/>
                  <w:vAlign w:val="center"/>
                </w:tcPr>
                <w:p w14:paraId="5418516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性质</w:t>
                  </w:r>
                </w:p>
              </w:tc>
              <w:tc>
                <w:tcPr>
                  <w:tcW w:w="3041" w:type="dxa"/>
                  <w:vAlign w:val="center"/>
                </w:tcPr>
                <w:p w14:paraId="23745DF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建设项目开发、使用功能发生变化。</w:t>
                  </w:r>
                </w:p>
              </w:tc>
              <w:tc>
                <w:tcPr>
                  <w:tcW w:w="2274" w:type="dxa"/>
                  <w:vAlign w:val="center"/>
                </w:tcPr>
                <w:p w14:paraId="2789A99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本项目选址位于海宁市周王庙镇华锦路7号，为租用已建厂房，进行塑料制品加工生产</w:t>
                  </w:r>
                </w:p>
              </w:tc>
              <w:tc>
                <w:tcPr>
                  <w:tcW w:w="1946" w:type="dxa"/>
                  <w:vAlign w:val="center"/>
                </w:tcPr>
                <w:p w14:paraId="1304486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本项目选址位于海宁市周王庙镇华锦路7号，为租用已建厂房，进行塑料制品加工生产，未发生变化，与环评一致</w:t>
                  </w:r>
                </w:p>
              </w:tc>
              <w:tc>
                <w:tcPr>
                  <w:tcW w:w="1157" w:type="dxa"/>
                  <w:vAlign w:val="center"/>
                </w:tcPr>
                <w:p w14:paraId="03ACD59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363A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14:paraId="671D603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规模</w:t>
                  </w:r>
                </w:p>
              </w:tc>
              <w:tc>
                <w:tcPr>
                  <w:tcW w:w="3041" w:type="dxa"/>
                  <w:vAlign w:val="center"/>
                </w:tcPr>
                <w:p w14:paraId="56A893F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生产、处置或储存能力增大30%及以上的。</w:t>
                  </w:r>
                </w:p>
              </w:tc>
              <w:tc>
                <w:tcPr>
                  <w:tcW w:w="2274" w:type="dxa"/>
                  <w:vAlign w:val="center"/>
                </w:tcPr>
                <w:p w14:paraId="74C9CD5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年产1800万件塑料件</w:t>
                  </w:r>
                </w:p>
              </w:tc>
              <w:tc>
                <w:tcPr>
                  <w:tcW w:w="1946" w:type="dxa"/>
                  <w:vAlign w:val="center"/>
                </w:tcPr>
                <w:p w14:paraId="1E3F30A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年产</w:t>
                  </w:r>
                  <w:r>
                    <w:rPr>
                      <w:rFonts w:hint="default" w:ascii="Times New Roman" w:hAnsi="Times New Roman" w:eastAsia="宋体" w:cs="Times New Roman"/>
                      <w:sz w:val="18"/>
                      <w:szCs w:val="18"/>
                      <w:lang w:val="en-US" w:eastAsia="zh-CN"/>
                    </w:rPr>
                    <w:t>1500</w:t>
                  </w:r>
                  <w:r>
                    <w:rPr>
                      <w:rFonts w:hint="default" w:ascii="Times New Roman" w:hAnsi="Times New Roman" w:eastAsia="宋体" w:cs="Times New Roman"/>
                      <w:sz w:val="18"/>
                      <w:szCs w:val="18"/>
                    </w:rPr>
                    <w:t>万件塑料件</w:t>
                  </w:r>
                </w:p>
              </w:tc>
              <w:tc>
                <w:tcPr>
                  <w:tcW w:w="1157" w:type="dxa"/>
                  <w:vAlign w:val="center"/>
                </w:tcPr>
                <w:p w14:paraId="4729B2B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29C2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2312EB47">
                  <w:pPr>
                    <w:adjustRightInd w:val="0"/>
                    <w:snapToGrid w:val="0"/>
                    <w:jc w:val="center"/>
                    <w:rPr>
                      <w:rFonts w:hint="default" w:ascii="Times New Roman" w:hAnsi="Times New Roman" w:eastAsia="宋体" w:cs="Times New Roman"/>
                      <w:sz w:val="18"/>
                      <w:szCs w:val="18"/>
                    </w:rPr>
                  </w:pPr>
                </w:p>
              </w:tc>
              <w:tc>
                <w:tcPr>
                  <w:tcW w:w="3041" w:type="dxa"/>
                  <w:vAlign w:val="center"/>
                </w:tcPr>
                <w:p w14:paraId="25011AB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生产、处置或储存能力增大，导致废水第一类污染物排放量增加的。</w:t>
                  </w:r>
                </w:p>
              </w:tc>
              <w:tc>
                <w:tcPr>
                  <w:tcW w:w="2274" w:type="dxa"/>
                  <w:vAlign w:val="center"/>
                </w:tcPr>
                <w:p w14:paraId="7107D04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不涉及</w:t>
                  </w:r>
                </w:p>
              </w:tc>
              <w:tc>
                <w:tcPr>
                  <w:tcW w:w="1946" w:type="dxa"/>
                  <w:vAlign w:val="center"/>
                </w:tcPr>
                <w:p w14:paraId="2E1CE93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不涉及</w:t>
                  </w:r>
                </w:p>
              </w:tc>
              <w:tc>
                <w:tcPr>
                  <w:tcW w:w="1157" w:type="dxa"/>
                  <w:vAlign w:val="center"/>
                </w:tcPr>
                <w:p w14:paraId="57619B0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7543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26236DD4">
                  <w:pPr>
                    <w:adjustRightInd w:val="0"/>
                    <w:snapToGrid w:val="0"/>
                    <w:jc w:val="center"/>
                    <w:rPr>
                      <w:rFonts w:hint="default" w:ascii="Times New Roman" w:hAnsi="Times New Roman" w:eastAsia="宋体" w:cs="Times New Roman"/>
                      <w:sz w:val="18"/>
                      <w:szCs w:val="18"/>
                    </w:rPr>
                  </w:pPr>
                </w:p>
              </w:tc>
              <w:tc>
                <w:tcPr>
                  <w:tcW w:w="3041" w:type="dxa"/>
                  <w:vAlign w:val="center"/>
                </w:tcPr>
                <w:p w14:paraId="1C5CBD5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因子）；位于达标区的建设项目生产、处置或储存能力增大，导致污染物排放量增加10%及以上的。</w:t>
                  </w:r>
                </w:p>
              </w:tc>
              <w:tc>
                <w:tcPr>
                  <w:tcW w:w="2274" w:type="dxa"/>
                  <w:vAlign w:val="center"/>
                </w:tcPr>
                <w:p w14:paraId="3FCEEF9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CODcr排放总量为0.017t/a，NH</w:t>
                  </w:r>
                  <w:r>
                    <w:rPr>
                      <w:rFonts w:hint="default" w:ascii="Times New Roman" w:hAnsi="Times New Roman" w:eastAsia="宋体" w:cs="Times New Roman"/>
                      <w:sz w:val="18"/>
                      <w:szCs w:val="18"/>
                      <w:vertAlign w:val="subscript"/>
                    </w:rPr>
                    <w:t>3</w:t>
                  </w:r>
                  <w:r>
                    <w:rPr>
                      <w:rFonts w:hint="default" w:ascii="Times New Roman" w:hAnsi="Times New Roman" w:eastAsia="宋体" w:cs="Times New Roman"/>
                      <w:sz w:val="18"/>
                      <w:szCs w:val="18"/>
                    </w:rPr>
                    <w:t>-N排放总量为0.002t/a，VOCs排放总量为0.111t/a。项目仅排放生活污水，废水污染物不进行区域削减，新增VOCs通过1:1调剂平衡。</w:t>
                  </w:r>
                </w:p>
              </w:tc>
              <w:tc>
                <w:tcPr>
                  <w:tcW w:w="1946" w:type="dxa"/>
                  <w:vAlign w:val="center"/>
                </w:tcPr>
                <w:p w14:paraId="4DEFFB8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企业污染物排放总量未超过原环评审批总量</w:t>
                  </w:r>
                </w:p>
              </w:tc>
              <w:tc>
                <w:tcPr>
                  <w:tcW w:w="1157" w:type="dxa"/>
                  <w:vAlign w:val="center"/>
                </w:tcPr>
                <w:p w14:paraId="0A5D3D2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3AFCC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Align w:val="center"/>
                </w:tcPr>
                <w:p w14:paraId="377845A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地点</w:t>
                  </w:r>
                </w:p>
              </w:tc>
              <w:tc>
                <w:tcPr>
                  <w:tcW w:w="3041" w:type="dxa"/>
                  <w:vAlign w:val="center"/>
                </w:tcPr>
                <w:p w14:paraId="4E8A594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重新选址：在原厂址附近调整（包括总平面布置变化）导致环境防护距离范围变化且新增敏感点的。</w:t>
                  </w:r>
                </w:p>
              </w:tc>
              <w:tc>
                <w:tcPr>
                  <w:tcW w:w="2274" w:type="dxa"/>
                  <w:vAlign w:val="center"/>
                </w:tcPr>
                <w:p w14:paraId="7E50E56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位于浙江海宁周王庙镇华锦路7号1幢</w:t>
                  </w:r>
                </w:p>
              </w:tc>
              <w:tc>
                <w:tcPr>
                  <w:tcW w:w="1946" w:type="dxa"/>
                  <w:vAlign w:val="center"/>
                </w:tcPr>
                <w:p w14:paraId="7F186A4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项目选址未变，与环评一致</w:t>
                  </w:r>
                </w:p>
              </w:tc>
              <w:tc>
                <w:tcPr>
                  <w:tcW w:w="1157" w:type="dxa"/>
                  <w:vAlign w:val="center"/>
                </w:tcPr>
                <w:p w14:paraId="40BAB57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4E19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14:paraId="6BCAF84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生产工艺</w:t>
                  </w:r>
                </w:p>
              </w:tc>
              <w:tc>
                <w:tcPr>
                  <w:tcW w:w="3041" w:type="dxa"/>
                  <w:vAlign w:val="center"/>
                </w:tcPr>
                <w:p w14:paraId="1198879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新增产品品种或生产工艺（含主要生产装置、设备及配套设施）、主要原辅材料、燃料变化，导致以下情形之一：（1）新增排放污染物种类的（毒性、挥发性降低的除外）；（2）位于环境质量不达标区的建设项目相应污染物排放量增加的；（3）废水第一类污染物排放量增加的；（4）其他污染物排放量增加10%及以上的</w:t>
                  </w:r>
                </w:p>
              </w:tc>
              <w:tc>
                <w:tcPr>
                  <w:tcW w:w="2274" w:type="dxa"/>
                  <w:vAlign w:val="center"/>
                </w:tcPr>
                <w:p w14:paraId="7F5CB40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烘干、混料、注塑、粉碎；机加工</w:t>
                  </w:r>
                </w:p>
              </w:tc>
              <w:tc>
                <w:tcPr>
                  <w:tcW w:w="1946" w:type="dxa"/>
                  <w:vAlign w:val="center"/>
                </w:tcPr>
                <w:p w14:paraId="60C20039">
                  <w:pPr>
                    <w:adjustRightInd w:val="0"/>
                    <w:snapToGrid w:val="0"/>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不新增产品品种或工艺</w:t>
                  </w:r>
                  <w:r>
                    <w:rPr>
                      <w:rFonts w:hint="eastAsia" w:ascii="Times New Roman" w:hAnsi="Times New Roman" w:eastAsia="宋体" w:cs="Times New Roman"/>
                      <w:sz w:val="18"/>
                      <w:szCs w:val="18"/>
                      <w:lang w:eastAsia="zh-CN"/>
                    </w:rPr>
                    <w:t>，</w:t>
                  </w:r>
                  <w:r>
                    <w:rPr>
                      <w:rFonts w:hint="eastAsia" w:ascii="Times New Roman" w:hAnsi="Times New Roman" w:eastAsia="宋体" w:cs="Times New Roman"/>
                      <w:sz w:val="18"/>
                      <w:szCs w:val="18"/>
                      <w:lang w:val="en-US" w:eastAsia="zh-CN"/>
                    </w:rPr>
                    <w:t>原辅材料未增加</w:t>
                  </w:r>
                </w:p>
              </w:tc>
              <w:tc>
                <w:tcPr>
                  <w:tcW w:w="1157" w:type="dxa"/>
                  <w:vAlign w:val="center"/>
                </w:tcPr>
                <w:p w14:paraId="285A36A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3FBA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122C14D9">
                  <w:pPr>
                    <w:adjustRightInd w:val="0"/>
                    <w:snapToGrid w:val="0"/>
                    <w:jc w:val="center"/>
                    <w:rPr>
                      <w:rFonts w:hint="default" w:ascii="Times New Roman" w:hAnsi="Times New Roman" w:eastAsia="宋体" w:cs="Times New Roman"/>
                      <w:sz w:val="18"/>
                      <w:szCs w:val="18"/>
                    </w:rPr>
                  </w:pPr>
                </w:p>
              </w:tc>
              <w:tc>
                <w:tcPr>
                  <w:tcW w:w="3041" w:type="dxa"/>
                  <w:vAlign w:val="center"/>
                </w:tcPr>
                <w:p w14:paraId="35E33DF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物料运输、装卸、贮存方式变化，导致大气污染物无组织排放量增加10%及以上的</w:t>
                  </w:r>
                </w:p>
              </w:tc>
              <w:tc>
                <w:tcPr>
                  <w:tcW w:w="2274" w:type="dxa"/>
                  <w:vAlign w:val="center"/>
                </w:tcPr>
                <w:p w14:paraId="118280B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物料运输均为汽车运输，各类原料均贮存于仓库内</w:t>
                  </w:r>
                </w:p>
              </w:tc>
              <w:tc>
                <w:tcPr>
                  <w:tcW w:w="1946" w:type="dxa"/>
                  <w:vAlign w:val="center"/>
                </w:tcPr>
                <w:p w14:paraId="126FE3E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物料运输、装卸、贮存方式未发生变化</w:t>
                  </w:r>
                </w:p>
              </w:tc>
              <w:tc>
                <w:tcPr>
                  <w:tcW w:w="1157" w:type="dxa"/>
                  <w:vAlign w:val="center"/>
                </w:tcPr>
                <w:p w14:paraId="5BBEC72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53A2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restart"/>
                  <w:vAlign w:val="center"/>
                </w:tcPr>
                <w:p w14:paraId="796FFCA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环境保护措施</w:t>
                  </w:r>
                </w:p>
              </w:tc>
              <w:tc>
                <w:tcPr>
                  <w:tcW w:w="3041" w:type="dxa"/>
                  <w:vAlign w:val="center"/>
                </w:tcPr>
                <w:p w14:paraId="08D63C2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废气、废水污染防治措施变化，导致第6条中所列情形之一（废气无组织排放改为有组织排放、污染防治措施强化或改进的除外）或大气污染物无组织排放量增加10%及以上的。</w:t>
                  </w:r>
                </w:p>
              </w:tc>
              <w:tc>
                <w:tcPr>
                  <w:tcW w:w="2274" w:type="dxa"/>
                  <w:vAlign w:val="center"/>
                </w:tcPr>
                <w:p w14:paraId="7002BB3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本项目在注塑机挤出上方采用局部集气罩收集废气。本项目共设置一套废气处理设施，采用“活性炭吸附”后通过15m高排气筒排放。生活废水经化粪池处理后纳管。</w:t>
                  </w:r>
                </w:p>
              </w:tc>
              <w:tc>
                <w:tcPr>
                  <w:tcW w:w="1946" w:type="dxa"/>
                  <w:vAlign w:val="center"/>
                </w:tcPr>
                <w:p w14:paraId="4F51359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次验收为先行验收，项目实施后相较环评发生变化。注塑废气通过“光氧催化+活性炭吸附”处理后经DA001（风量10000立方米/h）排放。生活废水经化粪池处理后纳管。废气治理措施相较环评增加了光氧催化，排气筒高度实际为20m、废水治理措施未发生变化。</w:t>
                  </w:r>
                </w:p>
              </w:tc>
              <w:tc>
                <w:tcPr>
                  <w:tcW w:w="1157" w:type="dxa"/>
                  <w:vAlign w:val="center"/>
                </w:tcPr>
                <w:p w14:paraId="5FAACE7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7957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66C5D21B">
                  <w:pPr>
                    <w:adjustRightInd w:val="0"/>
                    <w:snapToGrid w:val="0"/>
                    <w:jc w:val="center"/>
                    <w:rPr>
                      <w:rFonts w:hint="default" w:ascii="Times New Roman" w:hAnsi="Times New Roman" w:eastAsia="宋体" w:cs="Times New Roman"/>
                      <w:sz w:val="18"/>
                      <w:szCs w:val="18"/>
                    </w:rPr>
                  </w:pPr>
                </w:p>
              </w:tc>
              <w:tc>
                <w:tcPr>
                  <w:tcW w:w="3041" w:type="dxa"/>
                  <w:vAlign w:val="center"/>
                </w:tcPr>
                <w:p w14:paraId="78F9ECF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新增废水直接排放口；废水由间接排放改为直接排放；废水直接排放口位置变化，导致不利环境影响加重的。</w:t>
                  </w:r>
                </w:p>
              </w:tc>
              <w:tc>
                <w:tcPr>
                  <w:tcW w:w="2274" w:type="dxa"/>
                  <w:vAlign w:val="center"/>
                </w:tcPr>
                <w:p w14:paraId="007B591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项目生活污水经化粪池处理后纳管排放；冷却水循环使用不外排，无废水直接排放口</w:t>
                  </w:r>
                </w:p>
              </w:tc>
              <w:tc>
                <w:tcPr>
                  <w:tcW w:w="1946" w:type="dxa"/>
                  <w:vAlign w:val="center"/>
                </w:tcPr>
                <w:p w14:paraId="7A79968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项目未新增废水直接排放口</w:t>
                  </w:r>
                </w:p>
              </w:tc>
              <w:tc>
                <w:tcPr>
                  <w:tcW w:w="1157" w:type="dxa"/>
                  <w:vAlign w:val="center"/>
                </w:tcPr>
                <w:p w14:paraId="3B2F2AC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7026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5150FC4A">
                  <w:pPr>
                    <w:adjustRightInd w:val="0"/>
                    <w:snapToGrid w:val="0"/>
                    <w:jc w:val="center"/>
                    <w:rPr>
                      <w:rFonts w:hint="default" w:ascii="Times New Roman" w:hAnsi="Times New Roman" w:eastAsia="宋体" w:cs="Times New Roman"/>
                      <w:sz w:val="18"/>
                      <w:szCs w:val="18"/>
                    </w:rPr>
                  </w:pPr>
                </w:p>
              </w:tc>
              <w:tc>
                <w:tcPr>
                  <w:tcW w:w="3041" w:type="dxa"/>
                  <w:vAlign w:val="center"/>
                </w:tcPr>
                <w:p w14:paraId="12B427B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新增废气主要排放口（废气无组织排放改为有组织排放的除外）；主要排放口排气筒高度降低10%及以上的</w:t>
                  </w:r>
                </w:p>
              </w:tc>
              <w:tc>
                <w:tcPr>
                  <w:tcW w:w="2274" w:type="dxa"/>
                  <w:vAlign w:val="center"/>
                </w:tcPr>
                <w:p w14:paraId="63C65D1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本项目废气排放口为一般排放口</w:t>
                  </w:r>
                </w:p>
              </w:tc>
              <w:tc>
                <w:tcPr>
                  <w:tcW w:w="1946" w:type="dxa"/>
                  <w:vAlign w:val="center"/>
                </w:tcPr>
                <w:p w14:paraId="5766564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未新增废气排放口</w:t>
                  </w:r>
                </w:p>
              </w:tc>
              <w:tc>
                <w:tcPr>
                  <w:tcW w:w="1157" w:type="dxa"/>
                  <w:vAlign w:val="center"/>
                </w:tcPr>
                <w:p w14:paraId="6E2E4EC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50DE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4A664DAB">
                  <w:pPr>
                    <w:adjustRightInd w:val="0"/>
                    <w:snapToGrid w:val="0"/>
                    <w:jc w:val="center"/>
                    <w:rPr>
                      <w:rFonts w:hint="default" w:ascii="Times New Roman" w:hAnsi="Times New Roman" w:eastAsia="宋体" w:cs="Times New Roman"/>
                      <w:sz w:val="18"/>
                      <w:szCs w:val="18"/>
                    </w:rPr>
                  </w:pPr>
                </w:p>
              </w:tc>
              <w:tc>
                <w:tcPr>
                  <w:tcW w:w="3041" w:type="dxa"/>
                  <w:vAlign w:val="center"/>
                </w:tcPr>
                <w:p w14:paraId="6E325FF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噪声、土壤或地下水污染防治措施变化，导致不利环境影响加重的。</w:t>
                  </w:r>
                </w:p>
              </w:tc>
              <w:tc>
                <w:tcPr>
                  <w:tcW w:w="2274" w:type="dxa"/>
                  <w:vAlign w:val="center"/>
                </w:tcPr>
                <w:p w14:paraId="41DD715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噪声：采用隔声、减振措施</w:t>
                  </w:r>
                </w:p>
              </w:tc>
              <w:tc>
                <w:tcPr>
                  <w:tcW w:w="1946" w:type="dxa"/>
                  <w:vAlign w:val="center"/>
                </w:tcPr>
                <w:p w14:paraId="5C054A0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污染防治措施未变</w:t>
                  </w:r>
                </w:p>
              </w:tc>
              <w:tc>
                <w:tcPr>
                  <w:tcW w:w="1157" w:type="dxa"/>
                  <w:vAlign w:val="center"/>
                </w:tcPr>
                <w:p w14:paraId="29C9365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49F3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44048E4E">
                  <w:pPr>
                    <w:adjustRightInd w:val="0"/>
                    <w:snapToGrid w:val="0"/>
                    <w:jc w:val="center"/>
                    <w:rPr>
                      <w:rFonts w:hint="default" w:ascii="Times New Roman" w:hAnsi="Times New Roman" w:eastAsia="宋体" w:cs="Times New Roman"/>
                      <w:sz w:val="18"/>
                      <w:szCs w:val="18"/>
                    </w:rPr>
                  </w:pPr>
                </w:p>
              </w:tc>
              <w:tc>
                <w:tcPr>
                  <w:tcW w:w="3041" w:type="dxa"/>
                  <w:vAlign w:val="center"/>
                </w:tcPr>
                <w:p w14:paraId="7648A6C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固体废物利用处置方式由委托外单位利用处置改为自行利用处置的（自行利用处置设施单独开展环境影响评价的除外）；固体废物自行处置方式变化，导致不利环境影响加重的。</w:t>
                  </w:r>
                </w:p>
              </w:tc>
              <w:tc>
                <w:tcPr>
                  <w:tcW w:w="2274" w:type="dxa"/>
                  <w:vAlign w:val="center"/>
                </w:tcPr>
                <w:p w14:paraId="623A292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本项目废活性炭（HW49/900-039-49）、废液压油（HW08/900-218-08）、废火花机油（HW08/900-218-08）、废切削液（HW09/900-006-09）等危废委托有资质的单位处置，金属边角料、废包装材料、含油金属屑外卖综合利用，生活垃圾委托环卫部门清运。</w:t>
                  </w:r>
                </w:p>
              </w:tc>
              <w:tc>
                <w:tcPr>
                  <w:tcW w:w="1946" w:type="dxa"/>
                  <w:vAlign w:val="center"/>
                </w:tcPr>
                <w:p w14:paraId="5F56AC9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废气治理设施增加了光氧催化，因此危废增加了废灯管（HW29/900-023-29）</w:t>
                  </w:r>
                </w:p>
              </w:tc>
              <w:tc>
                <w:tcPr>
                  <w:tcW w:w="1157" w:type="dxa"/>
                  <w:vAlign w:val="center"/>
                </w:tcPr>
                <w:p w14:paraId="4A4D611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r w14:paraId="3D26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vMerge w:val="continue"/>
                  <w:vAlign w:val="center"/>
                </w:tcPr>
                <w:p w14:paraId="747172C1">
                  <w:pPr>
                    <w:adjustRightInd w:val="0"/>
                    <w:snapToGrid w:val="0"/>
                    <w:jc w:val="center"/>
                    <w:rPr>
                      <w:rFonts w:hint="default" w:ascii="Times New Roman" w:hAnsi="Times New Roman" w:eastAsia="宋体" w:cs="Times New Roman"/>
                      <w:sz w:val="18"/>
                      <w:szCs w:val="18"/>
                    </w:rPr>
                  </w:pPr>
                </w:p>
              </w:tc>
              <w:tc>
                <w:tcPr>
                  <w:tcW w:w="3041" w:type="dxa"/>
                  <w:vAlign w:val="center"/>
                </w:tcPr>
                <w:p w14:paraId="10381BD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事故废水暂存能力或拦截设施变化，导致环境风险防范能力弱化或降低的。</w:t>
                  </w:r>
                </w:p>
              </w:tc>
              <w:tc>
                <w:tcPr>
                  <w:tcW w:w="2274" w:type="dxa"/>
                  <w:vAlign w:val="center"/>
                </w:tcPr>
                <w:p w14:paraId="2BAF0F5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企业在后期运营过程中建立完善的应急体系，加强风险管控体系以及常态化的企业隐患排查整治监管机制。</w:t>
                  </w:r>
                </w:p>
              </w:tc>
              <w:tc>
                <w:tcPr>
                  <w:tcW w:w="1946" w:type="dxa"/>
                  <w:vAlign w:val="center"/>
                </w:tcPr>
                <w:p w14:paraId="256A1C5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企业已编制突发环境事件应急预案。</w:t>
                  </w:r>
                </w:p>
              </w:tc>
              <w:tc>
                <w:tcPr>
                  <w:tcW w:w="1157" w:type="dxa"/>
                  <w:vAlign w:val="center"/>
                </w:tcPr>
                <w:p w14:paraId="00F4AC5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否</w:t>
                  </w:r>
                </w:p>
              </w:tc>
            </w:tr>
          </w:tbl>
          <w:p w14:paraId="14DA16DF">
            <w:pPr>
              <w:adjustRightInd w:val="0"/>
              <w:snapToGrid w:val="0"/>
              <w:spacing w:line="360" w:lineRule="auto"/>
              <w:ind w:firstLine="420" w:firstLineChars="200"/>
              <w:jc w:val="left"/>
              <w:rPr>
                <w:rFonts w:hint="default" w:ascii="Times New Roman" w:hAnsi="Times New Roman" w:eastAsia="宋体" w:cs="Times New Roman"/>
                <w:sz w:val="24"/>
              </w:rPr>
            </w:pPr>
            <w:r>
              <w:rPr>
                <w:rFonts w:hint="default" w:ascii="Times New Roman" w:hAnsi="Times New Roman" w:eastAsia="宋体" w:cs="Times New Roman"/>
              </w:rPr>
              <w:t>根据上表可知项目的性质、建设地点、生产工艺与原环评报告及批复基本一致，废气治理措施相较环评增加了光氧催化，危废相较于环评增加了废灯管（HW29/900-023-29），排气筒高度实际为20m。因产能</w:t>
            </w:r>
            <w:r>
              <w:rPr>
                <w:rFonts w:hint="default" w:ascii="Times New Roman" w:hAnsi="Times New Roman" w:eastAsia="宋体" w:cs="Times New Roman"/>
                <w:lang w:val="en-US" w:eastAsia="zh-CN"/>
              </w:rPr>
              <w:t>和</w:t>
            </w:r>
            <w:r>
              <w:rPr>
                <w:rFonts w:hint="default" w:ascii="Times New Roman" w:hAnsi="Times New Roman" w:eastAsia="宋体" w:cs="Times New Roman"/>
              </w:rPr>
              <w:t>生产设备相较于环评的量减少，</w:t>
            </w:r>
            <w:r>
              <w:rPr>
                <w:rFonts w:hint="default" w:ascii="Times New Roman" w:hAnsi="Times New Roman" w:eastAsia="宋体" w:cs="Times New Roman"/>
                <w:lang w:val="en-US" w:eastAsia="zh-CN"/>
              </w:rPr>
              <w:t>所以</w:t>
            </w:r>
            <w:r>
              <w:rPr>
                <w:rFonts w:hint="default" w:ascii="Times New Roman" w:hAnsi="Times New Roman" w:eastAsia="宋体" w:cs="Times New Roman"/>
              </w:rPr>
              <w:t>本次验收属于先行验收</w:t>
            </w:r>
            <w:r>
              <w:rPr>
                <w:rFonts w:hint="default" w:ascii="Times New Roman" w:hAnsi="Times New Roman" w:eastAsia="宋体" w:cs="Times New Roman"/>
                <w:lang w:eastAsia="zh-CN"/>
              </w:rPr>
              <w:t>，</w:t>
            </w:r>
            <w:r>
              <w:rPr>
                <w:rFonts w:hint="default" w:ascii="Times New Roman" w:hAnsi="Times New Roman" w:eastAsia="宋体" w:cs="Times New Roman"/>
              </w:rPr>
              <w:t>但不构成重大变动。</w:t>
            </w:r>
          </w:p>
        </w:tc>
      </w:tr>
    </w:tbl>
    <w:p w14:paraId="092209A8">
      <w:pPr>
        <w:adjustRightInd w:val="0"/>
        <w:snapToGrid w:val="0"/>
        <w:spacing w:line="360" w:lineRule="auto"/>
        <w:rPr>
          <w:rFonts w:hint="default" w:ascii="Times New Roman" w:hAnsi="Times New Roman" w:eastAsia="宋体" w:cs="Times New Roman"/>
          <w:b/>
          <w:bCs/>
          <w:sz w:val="24"/>
        </w:rPr>
        <w:sectPr>
          <w:pgSz w:w="11906" w:h="16838"/>
          <w:pgMar w:top="1418" w:right="1418" w:bottom="1418" w:left="1418" w:header="851" w:footer="992" w:gutter="0"/>
          <w:cols w:space="720" w:num="1"/>
          <w:titlePg/>
          <w:docGrid w:type="lines" w:linePitch="312" w:charSpace="0"/>
        </w:sectPr>
      </w:pPr>
    </w:p>
    <w:p w14:paraId="76F43D14">
      <w:pPr>
        <w:adjustRightInd w:val="0"/>
        <w:snapToGrid w:val="0"/>
        <w:outlineLvl w:val="0"/>
        <w:rPr>
          <w:rFonts w:hint="default" w:ascii="Times New Roman" w:hAnsi="Times New Roman" w:eastAsia="宋体" w:cs="Times New Roman"/>
          <w:b/>
          <w:bCs/>
          <w:sz w:val="24"/>
        </w:rPr>
      </w:pPr>
      <w:bookmarkStart w:id="24" w:name="_Toc26078"/>
      <w:r>
        <w:rPr>
          <w:rFonts w:hint="default" w:ascii="Times New Roman" w:hAnsi="Times New Roman" w:eastAsia="宋体" w:cs="Times New Roman"/>
          <w:b/>
          <w:bCs/>
          <w:sz w:val="24"/>
        </w:rPr>
        <w:t>表三主要污染源、污染物处理和排放</w:t>
      </w:r>
      <w:bookmarkEnd w:id="24"/>
    </w:p>
    <w:tbl>
      <w:tblPr>
        <w:tblStyle w:val="26"/>
        <w:tblW w:w="9286"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9286"/>
      </w:tblGrid>
      <w:tr w14:paraId="1125267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566" w:hRule="atLeast"/>
          <w:jc w:val="center"/>
        </w:trPr>
        <w:tc>
          <w:tcPr>
            <w:tcW w:w="9286" w:type="dxa"/>
            <w:tcBorders>
              <w:bottom w:val="single" w:color="auto" w:sz="4" w:space="0"/>
            </w:tcBorders>
          </w:tcPr>
          <w:p w14:paraId="40690796">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1、废气</w:t>
            </w:r>
          </w:p>
          <w:p w14:paraId="7425BE99">
            <w:pPr>
              <w:pStyle w:val="13"/>
              <w:spacing w:line="360" w:lineRule="auto"/>
              <w:ind w:firstLine="420" w:firstLineChars="200"/>
              <w:jc w:val="left"/>
              <w:rPr>
                <w:rFonts w:hint="default" w:ascii="Times New Roman" w:hAnsi="Times New Roman" w:eastAsia="宋体" w:cs="Times New Roman"/>
                <w:szCs w:val="24"/>
              </w:rPr>
            </w:pPr>
            <w:r>
              <w:rPr>
                <w:rFonts w:hint="default" w:ascii="Times New Roman" w:hAnsi="Times New Roman" w:eastAsia="宋体" w:cs="Times New Roman"/>
                <w:szCs w:val="24"/>
              </w:rPr>
              <w:t>环评要求注塑废气（主要因子为非甲烷总烃、甲醛、苯乙烯等）经集气罩收集后经活性炭吸附装置处理后，通过15m高排气筒（DA001）排放。根据现场调查，废气治理措施已按照环评要求措施落实，并增加光氧催化，排气筒高度实际为20m。</w:t>
            </w:r>
          </w:p>
          <w:p w14:paraId="006F97F0">
            <w:pPr>
              <w:pStyle w:val="13"/>
              <w:spacing w:line="360" w:lineRule="auto"/>
              <w:ind w:firstLine="420" w:firstLineChars="200"/>
              <w:jc w:val="left"/>
              <w:rPr>
                <w:rFonts w:hint="default" w:ascii="Times New Roman" w:hAnsi="Times New Roman" w:eastAsia="宋体" w:cs="Times New Roman"/>
                <w:szCs w:val="24"/>
              </w:rPr>
            </w:pPr>
            <w:r>
              <w:rPr>
                <w:rFonts w:hint="default" w:ascii="Times New Roman" w:hAnsi="Times New Roman" w:eastAsia="宋体" w:cs="Times New Roman"/>
                <w:szCs w:val="24"/>
              </w:rPr>
              <w:t>根据现场踏勘，注塑废气处理工艺为</w:t>
            </w:r>
            <w:r>
              <w:rPr>
                <w:rFonts w:hint="default" w:ascii="Times New Roman" w:hAnsi="Times New Roman" w:eastAsia="宋体" w:cs="Times New Roman"/>
                <w:szCs w:val="24"/>
                <w:lang w:val="en-US" w:eastAsia="zh-CN"/>
              </w:rPr>
              <w:t>光氧催化+</w:t>
            </w:r>
            <w:r>
              <w:rPr>
                <w:rFonts w:hint="default" w:ascii="Times New Roman" w:hAnsi="Times New Roman" w:eastAsia="宋体" w:cs="Times New Roman"/>
                <w:szCs w:val="24"/>
              </w:rPr>
              <w:t>活性炭吸附，风量为10000m</w:t>
            </w:r>
            <w:r>
              <w:rPr>
                <w:rFonts w:hint="default" w:ascii="Times New Roman" w:hAnsi="Times New Roman" w:eastAsia="宋体" w:cs="Times New Roman"/>
                <w:szCs w:val="24"/>
                <w:vertAlign w:val="superscript"/>
              </w:rPr>
              <w:t>3</w:t>
            </w:r>
            <w:r>
              <w:rPr>
                <w:rFonts w:hint="default" w:ascii="Times New Roman" w:hAnsi="Times New Roman" w:eastAsia="宋体" w:cs="Times New Roman"/>
                <w:szCs w:val="24"/>
              </w:rPr>
              <w:t>/h，处理工艺流程如下。</w:t>
            </w:r>
          </w:p>
          <w:p w14:paraId="73DCF5BE">
            <w:pPr>
              <w:pStyle w:val="13"/>
              <w:spacing w:line="360" w:lineRule="auto"/>
              <w:jc w:val="center"/>
              <w:rPr>
                <w:rFonts w:hint="default" w:ascii="Times New Roman" w:hAnsi="Times New Roman" w:eastAsia="宋体" w:cs="Times New Roman"/>
              </w:rPr>
            </w:pPr>
            <w:r>
              <w:rPr>
                <w:rFonts w:hint="default" w:ascii="Times New Roman" w:hAnsi="Times New Roman" w:eastAsia="宋体" w:cs="Times New Roman"/>
                <w:b/>
                <w:bCs/>
                <w:szCs w:val="24"/>
              </w:rPr>
              <w:drawing>
                <wp:inline distT="0" distB="0" distL="114300" distR="114300">
                  <wp:extent cx="5755640" cy="1252855"/>
                  <wp:effectExtent l="0" t="0" r="16510" b="4445"/>
                  <wp:docPr id="73" name="图片 73" descr="Dingtalk_2024062114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Dingtalk_20240621143409"/>
                          <pic:cNvPicPr>
                            <a:picLocks noChangeAspect="1"/>
                          </pic:cNvPicPr>
                        </pic:nvPicPr>
                        <pic:blipFill>
                          <a:blip r:embed="rId24"/>
                          <a:stretch>
                            <a:fillRect/>
                          </a:stretch>
                        </pic:blipFill>
                        <pic:spPr>
                          <a:xfrm>
                            <a:off x="0" y="0"/>
                            <a:ext cx="5755640" cy="1252855"/>
                          </a:xfrm>
                          <a:prstGeom prst="rect">
                            <a:avLst/>
                          </a:prstGeom>
                        </pic:spPr>
                      </pic:pic>
                    </a:graphicData>
                  </a:graphic>
                </wp:inline>
              </w:drawing>
            </w:r>
          </w:p>
          <w:tbl>
            <w:tblPr>
              <w:tblStyle w:val="27"/>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68"/>
              <w:gridCol w:w="4463"/>
            </w:tblGrid>
            <w:tr w14:paraId="51D41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468" w:type="dxa"/>
                </w:tcPr>
                <w:p w14:paraId="6E0257E0">
                  <w:pPr>
                    <w:pStyle w:val="13"/>
                    <w:spacing w:line="360" w:lineRule="auto"/>
                    <w:jc w:val="center"/>
                    <w:rPr>
                      <w:rFonts w:hint="default" w:ascii="Times New Roman" w:hAnsi="Times New Roman" w:eastAsia="宋体" w:cs="Times New Roman"/>
                    </w:rPr>
                  </w:pPr>
                  <w:r>
                    <w:rPr>
                      <w:rFonts w:hint="default" w:ascii="Times New Roman" w:hAnsi="Times New Roman" w:eastAsia="宋体" w:cs="Times New Roman"/>
                      <w:szCs w:val="21"/>
                    </w:rPr>
                    <w:drawing>
                      <wp:inline distT="0" distB="0" distL="114300" distR="114300">
                        <wp:extent cx="2558415" cy="3408680"/>
                        <wp:effectExtent l="0" t="0" r="13335" b="1270"/>
                        <wp:docPr id="122" name="图片 18" descr="5e6ed5f2a806d9f0a0f0abaef56d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8" descr="5e6ed5f2a806d9f0a0f0abaef56d5a9"/>
                                <pic:cNvPicPr>
                                  <a:picLocks noChangeAspect="1"/>
                                </pic:cNvPicPr>
                              </pic:nvPicPr>
                              <pic:blipFill>
                                <a:blip r:embed="rId25"/>
                                <a:stretch>
                                  <a:fillRect/>
                                </a:stretch>
                              </pic:blipFill>
                              <pic:spPr>
                                <a:xfrm>
                                  <a:off x="0" y="0"/>
                                  <a:ext cx="2558415" cy="3408680"/>
                                </a:xfrm>
                                <a:prstGeom prst="rect">
                                  <a:avLst/>
                                </a:prstGeom>
                                <a:noFill/>
                                <a:ln>
                                  <a:noFill/>
                                </a:ln>
                              </pic:spPr>
                            </pic:pic>
                          </a:graphicData>
                        </a:graphic>
                      </wp:inline>
                    </w:drawing>
                  </w:r>
                </w:p>
              </w:tc>
              <w:tc>
                <w:tcPr>
                  <w:tcW w:w="4463" w:type="dxa"/>
                  <w:vAlign w:val="center"/>
                </w:tcPr>
                <w:p w14:paraId="4158AB0C">
                  <w:pPr>
                    <w:pStyle w:val="13"/>
                    <w:spacing w:line="360" w:lineRule="auto"/>
                    <w:jc w:val="center"/>
                    <w:rPr>
                      <w:rFonts w:hint="default" w:ascii="Times New Roman" w:hAnsi="Times New Roman" w:eastAsia="宋体" w:cs="Times New Roman"/>
                    </w:rPr>
                  </w:pPr>
                  <w:r>
                    <w:rPr>
                      <w:rFonts w:hint="default" w:ascii="Times New Roman" w:hAnsi="Times New Roman" w:eastAsia="宋体" w:cs="Times New Roman"/>
                      <w:szCs w:val="21"/>
                    </w:rPr>
                    <w:drawing>
                      <wp:inline distT="0" distB="0" distL="114300" distR="114300">
                        <wp:extent cx="2570480" cy="3424555"/>
                        <wp:effectExtent l="0" t="0" r="1270" b="4445"/>
                        <wp:docPr id="123" name="图片 19" descr="5e6ed5f2a806d9f0a0f0abaef56d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9" descr="5e6ed5f2a806d9f0a0f0abaef56d5a9"/>
                                <pic:cNvPicPr>
                                  <a:picLocks noChangeAspect="1"/>
                                </pic:cNvPicPr>
                              </pic:nvPicPr>
                              <pic:blipFill>
                                <a:blip r:embed="rId25"/>
                                <a:stretch>
                                  <a:fillRect/>
                                </a:stretch>
                              </pic:blipFill>
                              <pic:spPr>
                                <a:xfrm>
                                  <a:off x="0" y="0"/>
                                  <a:ext cx="2570480" cy="3424555"/>
                                </a:xfrm>
                                <a:prstGeom prst="rect">
                                  <a:avLst/>
                                </a:prstGeom>
                                <a:noFill/>
                                <a:ln>
                                  <a:noFill/>
                                </a:ln>
                              </pic:spPr>
                            </pic:pic>
                          </a:graphicData>
                        </a:graphic>
                      </wp:inline>
                    </w:drawing>
                  </w:r>
                </w:p>
              </w:tc>
            </w:tr>
            <w:tr w14:paraId="1D412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468" w:type="dxa"/>
                </w:tcPr>
                <w:p w14:paraId="6C2ED6E8">
                  <w:pPr>
                    <w:pStyle w:val="13"/>
                    <w:jc w:val="center"/>
                    <w:rPr>
                      <w:rFonts w:hint="default" w:ascii="Times New Roman" w:hAnsi="Times New Roman" w:eastAsia="宋体" w:cs="Times New Roman"/>
                    </w:rPr>
                  </w:pPr>
                  <w:r>
                    <w:rPr>
                      <w:rFonts w:hint="default" w:ascii="Times New Roman" w:hAnsi="Times New Roman" w:eastAsia="宋体" w:cs="Times New Roman"/>
                    </w:rPr>
                    <w:t>废气处理设施</w:t>
                  </w:r>
                </w:p>
              </w:tc>
              <w:tc>
                <w:tcPr>
                  <w:tcW w:w="4463" w:type="dxa"/>
                </w:tcPr>
                <w:p w14:paraId="6FDCA429">
                  <w:pPr>
                    <w:pStyle w:val="13"/>
                    <w:jc w:val="center"/>
                    <w:rPr>
                      <w:rFonts w:hint="default" w:ascii="Times New Roman" w:hAnsi="Times New Roman" w:eastAsia="宋体" w:cs="Times New Roman"/>
                    </w:rPr>
                  </w:pPr>
                  <w:r>
                    <w:rPr>
                      <w:rFonts w:hint="default" w:ascii="Times New Roman" w:hAnsi="Times New Roman" w:eastAsia="宋体" w:cs="Times New Roman"/>
                    </w:rPr>
                    <w:t>注塑废气排放口（DA001）</w:t>
                  </w:r>
                </w:p>
              </w:tc>
            </w:tr>
            <w:tr w14:paraId="336A9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468" w:type="dxa"/>
                </w:tcPr>
                <w:p w14:paraId="2E189E9D">
                  <w:pPr>
                    <w:pStyle w:val="13"/>
                    <w:jc w:val="center"/>
                    <w:rPr>
                      <w:rFonts w:hint="default" w:ascii="Times New Roman" w:hAnsi="Times New Roman" w:eastAsia="宋体" w:cs="Times New Roman"/>
                    </w:rPr>
                  </w:pPr>
                  <w:r>
                    <w:rPr>
                      <w:rFonts w:hint="default" w:ascii="Times New Roman" w:hAnsi="Times New Roman" w:eastAsia="宋体" w:cs="Times New Roman"/>
                    </w:rPr>
                    <mc:AlternateContent>
                      <mc:Choice Requires="wps">
                        <w:drawing>
                          <wp:anchor distT="0" distB="0" distL="114300" distR="114300" simplePos="0" relativeHeight="251670528" behindDoc="0" locked="0" layoutInCell="1" allowOverlap="1">
                            <wp:simplePos x="0" y="0"/>
                            <wp:positionH relativeFrom="column">
                              <wp:posOffset>631825</wp:posOffset>
                            </wp:positionH>
                            <wp:positionV relativeFrom="paragraph">
                              <wp:posOffset>907415</wp:posOffset>
                            </wp:positionV>
                            <wp:extent cx="373380" cy="219710"/>
                            <wp:effectExtent l="6350" t="6350" r="20320" b="21590"/>
                            <wp:wrapNone/>
                            <wp:docPr id="9" name="矩形 9"/>
                            <wp:cNvGraphicFramePr/>
                            <a:graphic xmlns:a="http://schemas.openxmlformats.org/drawingml/2006/main">
                              <a:graphicData uri="http://schemas.microsoft.com/office/word/2010/wordprocessingShape">
                                <wps:wsp>
                                  <wps:cNvSpPr/>
                                  <wps:spPr>
                                    <a:xfrm>
                                      <a:off x="1644650" y="1826895"/>
                                      <a:ext cx="373380" cy="2197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75pt;margin-top:71.45pt;height:17.3pt;width:29.4pt;z-index:251670528;v-text-anchor:middle;mso-width-relative:page;mso-height-relative:page;" filled="f" stroked="t" coordsize="21600,21600" o:gfxdata="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MDeTA1wAAAAoBAAAPAAAAAAAAAAEAIAAAACIAAABkcnMv&#10;ZG93bnJldi54bWxQSwECFAAUAAAACACHTuJATbekzXYCAADWBAAADgAAAAAAAAABACAAAAAmAQAA&#10;ZHJzL2Uyb0RvYy54bWxQSwUGAAAAAAYABgBZAQAADgYAAAAA&#10;">
                            <v:fill on="f" focussize="0,0"/>
                            <v:stroke weight="1pt" color="#FF0000 [2404]" miterlimit="8" joinstyle="miter"/>
                            <v:imagedata o:title=""/>
                            <o:lock v:ext="edit" aspectratio="f"/>
                          </v:rect>
                        </w:pict>
                      </mc:Fallback>
                    </mc:AlternateContent>
                  </w:r>
                  <w:r>
                    <w:rPr>
                      <w:rFonts w:hint="default" w:ascii="Times New Roman" w:hAnsi="Times New Roman" w:eastAsia="宋体" w:cs="Times New Roman"/>
                      <w:b/>
                      <w:bCs/>
                      <w:szCs w:val="21"/>
                    </w:rPr>
                    <w:drawing>
                      <wp:inline distT="0" distB="0" distL="114300" distR="114300">
                        <wp:extent cx="2564130" cy="1924685"/>
                        <wp:effectExtent l="0" t="0" r="7620" b="18415"/>
                        <wp:docPr id="124" name="图片 20" descr="a92ba9345c0d8f87d95aa6169b68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20" descr="a92ba9345c0d8f87d95aa6169b682d0"/>
                                <pic:cNvPicPr>
                                  <a:picLocks noChangeAspect="1"/>
                                </pic:cNvPicPr>
                              </pic:nvPicPr>
                              <pic:blipFill>
                                <a:blip r:embed="rId26"/>
                                <a:stretch>
                                  <a:fillRect/>
                                </a:stretch>
                              </pic:blipFill>
                              <pic:spPr>
                                <a:xfrm>
                                  <a:off x="0" y="0"/>
                                  <a:ext cx="2564130" cy="1924685"/>
                                </a:xfrm>
                                <a:prstGeom prst="rect">
                                  <a:avLst/>
                                </a:prstGeom>
                                <a:noFill/>
                                <a:ln>
                                  <a:noFill/>
                                </a:ln>
                              </pic:spPr>
                            </pic:pic>
                          </a:graphicData>
                        </a:graphic>
                      </wp:inline>
                    </w:drawing>
                  </w:r>
                </w:p>
              </w:tc>
              <w:tc>
                <w:tcPr>
                  <w:tcW w:w="4463" w:type="dxa"/>
                </w:tcPr>
                <w:p w14:paraId="7A5D2FBB">
                  <w:pPr>
                    <w:pStyle w:val="13"/>
                    <w:jc w:val="center"/>
                    <w:rPr>
                      <w:rFonts w:hint="default" w:ascii="Times New Roman" w:hAnsi="Times New Roman" w:eastAsia="宋体" w:cs="Times New Roman"/>
                    </w:rPr>
                  </w:pPr>
                  <w:r>
                    <w:rPr>
                      <w:rFonts w:hint="default" w:ascii="Times New Roman" w:hAnsi="Times New Roman" w:eastAsia="宋体" w:cs="Times New Roman"/>
                    </w:rPr>
                    <mc:AlternateContent>
                      <mc:Choice Requires="wps">
                        <w:drawing>
                          <wp:anchor distT="0" distB="0" distL="114300" distR="114300" simplePos="0" relativeHeight="251671552" behindDoc="0" locked="0" layoutInCell="1" allowOverlap="1">
                            <wp:simplePos x="0" y="0"/>
                            <wp:positionH relativeFrom="column">
                              <wp:posOffset>907415</wp:posOffset>
                            </wp:positionH>
                            <wp:positionV relativeFrom="paragraph">
                              <wp:posOffset>964565</wp:posOffset>
                            </wp:positionV>
                            <wp:extent cx="373380" cy="219710"/>
                            <wp:effectExtent l="6350" t="6350" r="20320" b="21590"/>
                            <wp:wrapNone/>
                            <wp:docPr id="10" name="矩形 10"/>
                            <wp:cNvGraphicFramePr/>
                            <a:graphic xmlns:a="http://schemas.openxmlformats.org/drawingml/2006/main">
                              <a:graphicData uri="http://schemas.microsoft.com/office/word/2010/wordprocessingShape">
                                <wps:wsp>
                                  <wps:cNvSpPr/>
                                  <wps:spPr>
                                    <a:xfrm>
                                      <a:off x="0" y="0"/>
                                      <a:ext cx="373380" cy="21971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1.45pt;margin-top:75.95pt;height:17.3pt;width:29.4pt;z-index:251671552;v-text-anchor:middle;mso-width-relative:page;mso-height-relative:page;" filled="f" stroked="t" coordsize="21600,21600" o:gfxdata="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E+0mH1gAAAAsBAAAPAAAAAAAAAAEAIAAAACIAAABkcnMvZG93bnJldi54bWxQSwEC&#10;FAAUAAAACACHTuJAbZ4bpGgCAADMBAAADgAAAAAAAAABACAAAAAlAQAAZHJzL2Uyb0RvYy54bWxQ&#10;SwUGAAAAAAYABgBZAQAA/wUAAAAA&#10;">
                            <v:fill on="f" focussize="0,0"/>
                            <v:stroke weight="1pt" color="#FF0000 [2404]" miterlimit="8" joinstyle="miter"/>
                            <v:imagedata o:title=""/>
                            <o:lock v:ext="edit" aspectratio="f"/>
                          </v:rect>
                        </w:pict>
                      </mc:Fallback>
                    </mc:AlternateContent>
                  </w:r>
                  <w:r>
                    <w:rPr>
                      <w:rFonts w:hint="default" w:ascii="Times New Roman" w:hAnsi="Times New Roman" w:eastAsia="宋体" w:cs="Times New Roman"/>
                      <w:b/>
                      <w:bCs/>
                      <w:szCs w:val="21"/>
                    </w:rPr>
                    <w:drawing>
                      <wp:inline distT="0" distB="0" distL="114300" distR="114300">
                        <wp:extent cx="2570480" cy="3424555"/>
                        <wp:effectExtent l="0" t="0" r="1270" b="4445"/>
                        <wp:docPr id="125" name="图片 21" descr="e4a365a84006bd8c9d34b6ea97f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21" descr="e4a365a84006bd8c9d34b6ea97f1483"/>
                                <pic:cNvPicPr>
                                  <a:picLocks noChangeAspect="1"/>
                                </pic:cNvPicPr>
                              </pic:nvPicPr>
                              <pic:blipFill>
                                <a:blip r:embed="rId27"/>
                                <a:stretch>
                                  <a:fillRect/>
                                </a:stretch>
                              </pic:blipFill>
                              <pic:spPr>
                                <a:xfrm>
                                  <a:off x="0" y="0"/>
                                  <a:ext cx="2570480" cy="3424555"/>
                                </a:xfrm>
                                <a:prstGeom prst="rect">
                                  <a:avLst/>
                                </a:prstGeom>
                                <a:noFill/>
                                <a:ln>
                                  <a:noFill/>
                                </a:ln>
                              </pic:spPr>
                            </pic:pic>
                          </a:graphicData>
                        </a:graphic>
                      </wp:inline>
                    </w:drawing>
                  </w:r>
                </w:p>
              </w:tc>
            </w:tr>
            <w:tr w14:paraId="0EDE9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468" w:type="dxa"/>
                  <w:vAlign w:val="center"/>
                </w:tcPr>
                <w:p w14:paraId="31CF8F07">
                  <w:pPr>
                    <w:pStyle w:val="13"/>
                    <w:jc w:val="center"/>
                    <w:rPr>
                      <w:rFonts w:hint="default" w:ascii="Times New Roman" w:hAnsi="Times New Roman" w:eastAsia="宋体" w:cs="Times New Roman"/>
                    </w:rPr>
                  </w:pPr>
                  <w:r>
                    <w:rPr>
                      <w:rFonts w:hint="default" w:ascii="Times New Roman" w:hAnsi="Times New Roman" w:eastAsia="宋体" w:cs="Times New Roman"/>
                    </w:rPr>
                    <w:t>注塑废气处理设施进口</w:t>
                  </w:r>
                </w:p>
              </w:tc>
              <w:tc>
                <w:tcPr>
                  <w:tcW w:w="4463" w:type="dxa"/>
                  <w:vAlign w:val="center"/>
                </w:tcPr>
                <w:p w14:paraId="0E50EAED">
                  <w:pPr>
                    <w:pStyle w:val="13"/>
                    <w:jc w:val="center"/>
                    <w:rPr>
                      <w:rFonts w:hint="default" w:ascii="Times New Roman" w:hAnsi="Times New Roman" w:eastAsia="宋体" w:cs="Times New Roman"/>
                    </w:rPr>
                  </w:pPr>
                  <w:r>
                    <w:rPr>
                      <w:rFonts w:hint="default" w:ascii="Times New Roman" w:hAnsi="Times New Roman" w:eastAsia="宋体" w:cs="Times New Roman"/>
                    </w:rPr>
                    <w:t>注塑废气处理设施出口</w:t>
                  </w:r>
                </w:p>
              </w:tc>
            </w:tr>
          </w:tbl>
          <w:p w14:paraId="0D3111B6">
            <w:pPr>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图3-1注塑废气收集处理</w:t>
            </w:r>
          </w:p>
          <w:p w14:paraId="7C683887">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2、废水：</w:t>
            </w:r>
          </w:p>
          <w:p w14:paraId="65A2F190">
            <w:pPr>
              <w:spacing w:line="360" w:lineRule="auto"/>
              <w:ind w:firstLine="480"/>
              <w:rPr>
                <w:rFonts w:hint="default" w:ascii="Times New Roman" w:hAnsi="Times New Roman" w:eastAsia="宋体" w:cs="Times New Roman"/>
              </w:rPr>
            </w:pPr>
            <w:bookmarkStart w:id="25" w:name="_Toc2659"/>
            <w:r>
              <w:rPr>
                <w:rFonts w:hint="default" w:ascii="Times New Roman" w:hAnsi="Times New Roman" w:eastAsia="宋体" w:cs="Times New Roman"/>
              </w:rPr>
              <w:t>根据现场调查，</w:t>
            </w:r>
            <w:bookmarkEnd w:id="25"/>
            <w:r>
              <w:rPr>
                <w:rFonts w:hint="default" w:ascii="Times New Roman" w:hAnsi="Times New Roman" w:eastAsia="宋体" w:cs="Times New Roman"/>
              </w:rPr>
              <w:t>本项目外排废水主要为生活污水。</w:t>
            </w:r>
          </w:p>
          <w:p w14:paraId="3CB5D489">
            <w:pPr>
              <w:spacing w:line="360" w:lineRule="auto"/>
              <w:ind w:firstLine="480"/>
              <w:rPr>
                <w:rFonts w:hint="default" w:ascii="Times New Roman" w:hAnsi="Times New Roman" w:eastAsia="宋体" w:cs="Times New Roman"/>
              </w:rPr>
            </w:pPr>
            <w:r>
              <w:rPr>
                <w:rFonts w:hint="default" w:ascii="Times New Roman" w:hAnsi="Times New Roman" w:eastAsia="宋体" w:cs="Times New Roman"/>
              </w:rPr>
              <w:t>本项目生活污水已按照环评要求措施落实，生活污水经化粪池预处理后达标后纳管，经海宁紫薇水务有限责任公司处理达标后排放。</w:t>
            </w:r>
          </w:p>
          <w:p w14:paraId="50E9175D">
            <w:pPr>
              <w:pStyle w:val="13"/>
              <w:spacing w:line="360" w:lineRule="auto"/>
              <w:ind w:firstLine="422" w:firstLineChars="200"/>
              <w:jc w:val="center"/>
              <w:rPr>
                <w:rFonts w:hint="default" w:ascii="Times New Roman" w:hAnsi="Times New Roman" w:eastAsia="宋体" w:cs="Times New Roman"/>
                <w:b/>
                <w:bCs/>
              </w:rPr>
            </w:pPr>
            <w:r>
              <w:rPr>
                <w:rFonts w:hint="default" w:ascii="Times New Roman" w:hAnsi="Times New Roman" w:eastAsia="宋体" w:cs="Times New Roman"/>
                <w:b/>
                <w:bCs/>
              </w:rPr>
              <w:drawing>
                <wp:inline distT="0" distB="0" distL="114300" distR="114300">
                  <wp:extent cx="5271135" cy="1045845"/>
                  <wp:effectExtent l="0" t="0" r="5715" b="1905"/>
                  <wp:docPr id="104" name="图片 16" descr="截图20240505235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6" descr="截图20240505235149"/>
                          <pic:cNvPicPr>
                            <a:picLocks noChangeAspect="1"/>
                          </pic:cNvPicPr>
                        </pic:nvPicPr>
                        <pic:blipFill>
                          <a:blip r:embed="rId28"/>
                          <a:stretch>
                            <a:fillRect/>
                          </a:stretch>
                        </pic:blipFill>
                        <pic:spPr>
                          <a:xfrm>
                            <a:off x="0" y="0"/>
                            <a:ext cx="5271135" cy="1045845"/>
                          </a:xfrm>
                          <a:prstGeom prst="rect">
                            <a:avLst/>
                          </a:prstGeom>
                          <a:noFill/>
                          <a:ln>
                            <a:noFill/>
                          </a:ln>
                        </pic:spPr>
                      </pic:pic>
                    </a:graphicData>
                  </a:graphic>
                </wp:inline>
              </w:drawing>
            </w:r>
          </w:p>
          <w:p w14:paraId="44556A5B">
            <w:pPr>
              <w:widowControl/>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图3-2废水收集及排放走向图</w:t>
            </w:r>
          </w:p>
          <w:p w14:paraId="38242C2B">
            <w:pPr>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3、固废：</w:t>
            </w:r>
          </w:p>
          <w:p w14:paraId="67923C62">
            <w:pPr>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lang w:val="en-US" w:eastAsia="zh-CN"/>
              </w:rPr>
              <w:t>环评中</w:t>
            </w:r>
            <w:r>
              <w:rPr>
                <w:rFonts w:hint="default" w:ascii="Times New Roman" w:hAnsi="Times New Roman" w:eastAsia="宋体" w:cs="Times New Roman"/>
              </w:rPr>
              <w:t>本项目产生的固废包含一般固废和危险固废。一般固废为金属边角料、废包装材料和生活垃圾；危险固废为废活性炭、废液压油、废火花机油、废切削液、废包装桶（液压油、火花机油）、废包装桶（切削液）、含油废劳保用品和含油金属屑。</w:t>
            </w:r>
          </w:p>
          <w:p w14:paraId="46EBFC69">
            <w:pPr>
              <w:spacing w:line="360" w:lineRule="auto"/>
              <w:ind w:firstLine="420" w:firstLineChars="200"/>
              <w:jc w:val="left"/>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根据现场踏勘，因为废气治理设施增加了光氧催化，所以危险固废增加了废灯管。</w:t>
            </w:r>
          </w:p>
          <w:p w14:paraId="15558412">
            <w:pPr>
              <w:pStyle w:val="13"/>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（1）固体废物产生情况</w:t>
            </w:r>
          </w:p>
          <w:p w14:paraId="20B069E2">
            <w:pPr>
              <w:pStyle w:val="13"/>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依据《固体废物鉴别标准通则》（GB34330-2017）进行固体废物属性判定，具体固废分析结果汇总表见表3-1。</w:t>
            </w:r>
          </w:p>
          <w:p w14:paraId="5F5D6277">
            <w:pPr>
              <w:spacing w:line="360" w:lineRule="auto"/>
              <w:jc w:val="center"/>
              <w:rPr>
                <w:rFonts w:hint="default" w:ascii="Times New Roman" w:hAnsi="Times New Roman" w:eastAsia="宋体" w:cs="Times New Roman"/>
                <w:b/>
                <w:bCs/>
              </w:rPr>
            </w:pPr>
            <w:bookmarkStart w:id="26" w:name="_Toc10073"/>
            <w:bookmarkStart w:id="27" w:name="_Toc20343"/>
            <w:bookmarkStart w:id="28" w:name="_Toc7634"/>
            <w:bookmarkStart w:id="29" w:name="_Toc17625"/>
            <w:bookmarkStart w:id="30" w:name="_Toc20005"/>
            <w:r>
              <w:rPr>
                <w:rFonts w:hint="default" w:ascii="Times New Roman" w:hAnsi="Times New Roman" w:eastAsia="宋体" w:cs="Times New Roman"/>
                <w:b/>
                <w:bCs/>
              </w:rPr>
              <w:t>表</w:t>
            </w:r>
            <w:bookmarkEnd w:id="26"/>
            <w:bookmarkEnd w:id="27"/>
            <w:bookmarkEnd w:id="28"/>
            <w:bookmarkEnd w:id="29"/>
            <w:bookmarkEnd w:id="30"/>
            <w:r>
              <w:rPr>
                <w:rFonts w:hint="default" w:ascii="Times New Roman" w:hAnsi="Times New Roman" w:eastAsia="宋体" w:cs="Times New Roman"/>
                <w:b/>
                <w:bCs/>
              </w:rPr>
              <w:t>3-1项目实际固体废物产生情况汇总表</w:t>
            </w:r>
          </w:p>
          <w:tbl>
            <w:tblPr>
              <w:tblStyle w:val="27"/>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592"/>
              <w:gridCol w:w="1051"/>
              <w:gridCol w:w="1357"/>
              <w:gridCol w:w="1252"/>
              <w:gridCol w:w="2449"/>
              <w:gridCol w:w="1537"/>
            </w:tblGrid>
            <w:tr w14:paraId="5445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6DF444DC">
                  <w:pPr>
                    <w:widowControl/>
                    <w:jc w:val="center"/>
                    <w:rPr>
                      <w:rFonts w:hint="default" w:ascii="Times New Roman" w:hAnsi="Times New Roman" w:eastAsia="宋体" w:cs="Times New Roman"/>
                      <w:sz w:val="18"/>
                      <w:szCs w:val="18"/>
                      <w:lang w:val="en-GB"/>
                    </w:rPr>
                  </w:pPr>
                  <w:bookmarkStart w:id="31" w:name="_Hlk120018150"/>
                  <w:r>
                    <w:rPr>
                      <w:rFonts w:hint="default" w:ascii="Times New Roman" w:hAnsi="Times New Roman" w:eastAsia="宋体" w:cs="Times New Roman"/>
                      <w:sz w:val="18"/>
                      <w:szCs w:val="18"/>
                      <w:lang w:val="en-GB"/>
                    </w:rPr>
                    <w:t>序号</w:t>
                  </w:r>
                </w:p>
              </w:tc>
              <w:tc>
                <w:tcPr>
                  <w:tcW w:w="1663" w:type="dxa"/>
                  <w:gridSpan w:val="2"/>
                  <w:vAlign w:val="center"/>
                </w:tcPr>
                <w:p w14:paraId="19C314AF">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固体废物名称</w:t>
                  </w:r>
                </w:p>
              </w:tc>
              <w:tc>
                <w:tcPr>
                  <w:tcW w:w="1385" w:type="dxa"/>
                  <w:vAlign w:val="center"/>
                </w:tcPr>
                <w:p w14:paraId="4BE43F24">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产生工序</w:t>
                  </w:r>
                </w:p>
              </w:tc>
              <w:tc>
                <w:tcPr>
                  <w:tcW w:w="1277" w:type="dxa"/>
                  <w:vAlign w:val="center"/>
                </w:tcPr>
                <w:p w14:paraId="65DB0A19">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形态</w:t>
                  </w:r>
                </w:p>
              </w:tc>
              <w:tc>
                <w:tcPr>
                  <w:tcW w:w="2508" w:type="dxa"/>
                  <w:vAlign w:val="center"/>
                </w:tcPr>
                <w:p w14:paraId="05124842">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是否属危险废物</w:t>
                  </w:r>
                </w:p>
              </w:tc>
              <w:tc>
                <w:tcPr>
                  <w:tcW w:w="1393" w:type="dxa"/>
                  <w:vAlign w:val="center"/>
                </w:tcPr>
                <w:p w14:paraId="604DC8C4">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危废代码</w:t>
                  </w:r>
                </w:p>
              </w:tc>
            </w:tr>
            <w:tr w14:paraId="69EC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33F490B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1</w:t>
                  </w:r>
                </w:p>
              </w:tc>
              <w:tc>
                <w:tcPr>
                  <w:tcW w:w="1663" w:type="dxa"/>
                  <w:gridSpan w:val="2"/>
                  <w:vAlign w:val="center"/>
                </w:tcPr>
                <w:p w14:paraId="71C2E05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金属边角料</w:t>
                  </w:r>
                </w:p>
              </w:tc>
              <w:tc>
                <w:tcPr>
                  <w:tcW w:w="1385" w:type="dxa"/>
                  <w:vAlign w:val="center"/>
                </w:tcPr>
                <w:p w14:paraId="37107B3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模具加工</w:t>
                  </w:r>
                </w:p>
              </w:tc>
              <w:tc>
                <w:tcPr>
                  <w:tcW w:w="1277" w:type="dxa"/>
                  <w:vAlign w:val="center"/>
                </w:tcPr>
                <w:p w14:paraId="4367C720">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1F8432EB">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否</w:t>
                  </w:r>
                </w:p>
              </w:tc>
              <w:tc>
                <w:tcPr>
                  <w:tcW w:w="1393" w:type="dxa"/>
                  <w:vAlign w:val="center"/>
                </w:tcPr>
                <w:p w14:paraId="39925F02">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w:t>
                  </w:r>
                </w:p>
              </w:tc>
            </w:tr>
            <w:tr w14:paraId="054B4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0487DAFF">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2</w:t>
                  </w:r>
                </w:p>
              </w:tc>
              <w:tc>
                <w:tcPr>
                  <w:tcW w:w="1663" w:type="dxa"/>
                  <w:gridSpan w:val="2"/>
                  <w:vAlign w:val="center"/>
                </w:tcPr>
                <w:p w14:paraId="3774E426">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废包装材料</w:t>
                  </w:r>
                </w:p>
              </w:tc>
              <w:tc>
                <w:tcPr>
                  <w:tcW w:w="1385" w:type="dxa"/>
                  <w:vAlign w:val="center"/>
                </w:tcPr>
                <w:p w14:paraId="5FE71117">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原辅料使用</w:t>
                  </w:r>
                </w:p>
              </w:tc>
              <w:tc>
                <w:tcPr>
                  <w:tcW w:w="1277" w:type="dxa"/>
                  <w:vAlign w:val="center"/>
                </w:tcPr>
                <w:p w14:paraId="6D8D7887">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42810636">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否</w:t>
                  </w:r>
                </w:p>
              </w:tc>
              <w:tc>
                <w:tcPr>
                  <w:tcW w:w="1393" w:type="dxa"/>
                  <w:vAlign w:val="center"/>
                </w:tcPr>
                <w:p w14:paraId="4D035F41">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w:t>
                  </w:r>
                </w:p>
              </w:tc>
            </w:tr>
            <w:tr w14:paraId="35B3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2A8B260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3</w:t>
                  </w:r>
                </w:p>
              </w:tc>
              <w:tc>
                <w:tcPr>
                  <w:tcW w:w="1663" w:type="dxa"/>
                  <w:gridSpan w:val="2"/>
                  <w:vAlign w:val="center"/>
                </w:tcPr>
                <w:p w14:paraId="32CC407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废活性炭</w:t>
                  </w:r>
                </w:p>
              </w:tc>
              <w:tc>
                <w:tcPr>
                  <w:tcW w:w="1385" w:type="dxa"/>
                  <w:vAlign w:val="center"/>
                </w:tcPr>
                <w:p w14:paraId="59720E70">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废气处理</w:t>
                  </w:r>
                </w:p>
              </w:tc>
              <w:tc>
                <w:tcPr>
                  <w:tcW w:w="1277" w:type="dxa"/>
                  <w:vAlign w:val="center"/>
                </w:tcPr>
                <w:p w14:paraId="36707BEE">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1E030C2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63A5F7DD">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HW49900-039-49</w:t>
                  </w:r>
                </w:p>
              </w:tc>
            </w:tr>
            <w:tr w14:paraId="2728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0D1A0D1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663" w:type="dxa"/>
                  <w:gridSpan w:val="2"/>
                  <w:vAlign w:val="center"/>
                </w:tcPr>
                <w:p w14:paraId="01DDAFD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废灯管</w:t>
                  </w:r>
                </w:p>
              </w:tc>
              <w:tc>
                <w:tcPr>
                  <w:tcW w:w="1385" w:type="dxa"/>
                  <w:vAlign w:val="center"/>
                </w:tcPr>
                <w:p w14:paraId="430DC19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废气处理</w:t>
                  </w:r>
                </w:p>
              </w:tc>
              <w:tc>
                <w:tcPr>
                  <w:tcW w:w="1277" w:type="dxa"/>
                  <w:vAlign w:val="center"/>
                </w:tcPr>
                <w:p w14:paraId="475503CC">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334B110D">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46FA195B">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HW29</w:t>
                  </w:r>
                </w:p>
                <w:p w14:paraId="3753F00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900-023-29</w:t>
                  </w:r>
                </w:p>
              </w:tc>
            </w:tr>
            <w:tr w14:paraId="42FC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0309D977">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rPr>
                    <w:t>5</w:t>
                  </w:r>
                </w:p>
              </w:tc>
              <w:tc>
                <w:tcPr>
                  <w:tcW w:w="1663" w:type="dxa"/>
                  <w:gridSpan w:val="2"/>
                  <w:vAlign w:val="center"/>
                </w:tcPr>
                <w:p w14:paraId="188AFE03">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废液压油</w:t>
                  </w:r>
                </w:p>
              </w:tc>
              <w:tc>
                <w:tcPr>
                  <w:tcW w:w="1385" w:type="dxa"/>
                  <w:vAlign w:val="center"/>
                </w:tcPr>
                <w:p w14:paraId="65D121E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设备维修</w:t>
                  </w:r>
                </w:p>
              </w:tc>
              <w:tc>
                <w:tcPr>
                  <w:tcW w:w="1277" w:type="dxa"/>
                  <w:vAlign w:val="center"/>
                </w:tcPr>
                <w:p w14:paraId="7BD4B0B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液态</w:t>
                  </w:r>
                </w:p>
              </w:tc>
              <w:tc>
                <w:tcPr>
                  <w:tcW w:w="2508" w:type="dxa"/>
                  <w:vAlign w:val="center"/>
                </w:tcPr>
                <w:p w14:paraId="463FCED2">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77A0E13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HW08900-218-08</w:t>
                  </w:r>
                </w:p>
              </w:tc>
            </w:tr>
            <w:tr w14:paraId="09E4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637BB10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rPr>
                    <w:t>6</w:t>
                  </w:r>
                </w:p>
              </w:tc>
              <w:tc>
                <w:tcPr>
                  <w:tcW w:w="1663" w:type="dxa"/>
                  <w:gridSpan w:val="2"/>
                  <w:vAlign w:val="center"/>
                </w:tcPr>
                <w:p w14:paraId="392C6994">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废火花机油</w:t>
                  </w:r>
                </w:p>
              </w:tc>
              <w:tc>
                <w:tcPr>
                  <w:tcW w:w="1385" w:type="dxa"/>
                  <w:vAlign w:val="center"/>
                </w:tcPr>
                <w:p w14:paraId="0E7C55DC">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设备维修</w:t>
                  </w:r>
                </w:p>
              </w:tc>
              <w:tc>
                <w:tcPr>
                  <w:tcW w:w="1277" w:type="dxa"/>
                  <w:vAlign w:val="center"/>
                </w:tcPr>
                <w:p w14:paraId="123646DD">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液态</w:t>
                  </w:r>
                </w:p>
              </w:tc>
              <w:tc>
                <w:tcPr>
                  <w:tcW w:w="2508" w:type="dxa"/>
                  <w:vAlign w:val="center"/>
                </w:tcPr>
                <w:p w14:paraId="5F0BF3A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2B9CF9F9">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HW08900-218-08</w:t>
                  </w:r>
                </w:p>
              </w:tc>
            </w:tr>
            <w:tr w14:paraId="0361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66A16914">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rPr>
                    <w:t>7</w:t>
                  </w:r>
                </w:p>
              </w:tc>
              <w:tc>
                <w:tcPr>
                  <w:tcW w:w="1663" w:type="dxa"/>
                  <w:gridSpan w:val="2"/>
                  <w:vAlign w:val="center"/>
                </w:tcPr>
                <w:p w14:paraId="4021D5C3">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废切削液</w:t>
                  </w:r>
                </w:p>
              </w:tc>
              <w:tc>
                <w:tcPr>
                  <w:tcW w:w="1385" w:type="dxa"/>
                  <w:vAlign w:val="center"/>
                </w:tcPr>
                <w:p w14:paraId="02F970C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设备维修</w:t>
                  </w:r>
                </w:p>
              </w:tc>
              <w:tc>
                <w:tcPr>
                  <w:tcW w:w="1277" w:type="dxa"/>
                  <w:vAlign w:val="center"/>
                </w:tcPr>
                <w:p w14:paraId="458B359E">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液态</w:t>
                  </w:r>
                </w:p>
              </w:tc>
              <w:tc>
                <w:tcPr>
                  <w:tcW w:w="2508" w:type="dxa"/>
                  <w:vAlign w:val="center"/>
                </w:tcPr>
                <w:p w14:paraId="0BEC388F">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2CC4E2D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HW09900-006-09</w:t>
                  </w:r>
                </w:p>
              </w:tc>
            </w:tr>
            <w:tr w14:paraId="0021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2010648B">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rPr>
                    <w:t>8</w:t>
                  </w:r>
                </w:p>
              </w:tc>
              <w:tc>
                <w:tcPr>
                  <w:tcW w:w="1663" w:type="dxa"/>
                  <w:gridSpan w:val="2"/>
                  <w:vAlign w:val="center"/>
                </w:tcPr>
                <w:p w14:paraId="591467D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含油金属屑</w:t>
                  </w:r>
                </w:p>
              </w:tc>
              <w:tc>
                <w:tcPr>
                  <w:tcW w:w="1385" w:type="dxa"/>
                  <w:vAlign w:val="center"/>
                </w:tcPr>
                <w:p w14:paraId="409EE89D">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机加工</w:t>
                  </w:r>
                </w:p>
              </w:tc>
              <w:tc>
                <w:tcPr>
                  <w:tcW w:w="1277" w:type="dxa"/>
                  <w:vAlign w:val="center"/>
                </w:tcPr>
                <w:p w14:paraId="4AFBE4D6">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42FE665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656C7880">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HW08900-218-08</w:t>
                  </w:r>
                </w:p>
              </w:tc>
            </w:tr>
            <w:tr w14:paraId="5D59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Merge w:val="restart"/>
                  <w:vAlign w:val="center"/>
                </w:tcPr>
                <w:p w14:paraId="0C14FBA9">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rPr>
                    <w:t>9</w:t>
                  </w:r>
                </w:p>
              </w:tc>
              <w:tc>
                <w:tcPr>
                  <w:tcW w:w="598" w:type="dxa"/>
                  <w:vMerge w:val="restart"/>
                  <w:vAlign w:val="center"/>
                </w:tcPr>
                <w:p w14:paraId="1EC2862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废包装桶</w:t>
                  </w:r>
                </w:p>
              </w:tc>
              <w:tc>
                <w:tcPr>
                  <w:tcW w:w="1065" w:type="dxa"/>
                  <w:vAlign w:val="center"/>
                </w:tcPr>
                <w:p w14:paraId="7A8B355C">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液压油、火花机油</w:t>
                  </w:r>
                </w:p>
              </w:tc>
              <w:tc>
                <w:tcPr>
                  <w:tcW w:w="1385" w:type="dxa"/>
                  <w:vAlign w:val="center"/>
                </w:tcPr>
                <w:p w14:paraId="69240C9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原料使用</w:t>
                  </w:r>
                </w:p>
              </w:tc>
              <w:tc>
                <w:tcPr>
                  <w:tcW w:w="1277" w:type="dxa"/>
                  <w:vAlign w:val="center"/>
                </w:tcPr>
                <w:p w14:paraId="5362233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6A9FC70D">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25521CE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HW08900-249-08</w:t>
                  </w:r>
                </w:p>
              </w:tc>
            </w:tr>
            <w:tr w14:paraId="505E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Merge w:val="continue"/>
                  <w:vAlign w:val="center"/>
                </w:tcPr>
                <w:p w14:paraId="51EF88FE">
                  <w:pPr>
                    <w:widowControl/>
                    <w:jc w:val="center"/>
                    <w:rPr>
                      <w:rFonts w:hint="default" w:ascii="Times New Roman" w:hAnsi="Times New Roman" w:eastAsia="宋体" w:cs="Times New Roman"/>
                      <w:sz w:val="18"/>
                      <w:szCs w:val="18"/>
                      <w:lang w:val="en-GB"/>
                    </w:rPr>
                  </w:pPr>
                </w:p>
              </w:tc>
              <w:tc>
                <w:tcPr>
                  <w:tcW w:w="598" w:type="dxa"/>
                  <w:vMerge w:val="continue"/>
                  <w:vAlign w:val="center"/>
                </w:tcPr>
                <w:p w14:paraId="10A34A22">
                  <w:pPr>
                    <w:widowControl/>
                    <w:jc w:val="center"/>
                    <w:rPr>
                      <w:rFonts w:hint="default" w:ascii="Times New Roman" w:hAnsi="Times New Roman" w:eastAsia="宋体" w:cs="Times New Roman"/>
                      <w:sz w:val="18"/>
                      <w:szCs w:val="18"/>
                      <w:lang w:val="en-GB"/>
                    </w:rPr>
                  </w:pPr>
                </w:p>
              </w:tc>
              <w:tc>
                <w:tcPr>
                  <w:tcW w:w="1065" w:type="dxa"/>
                  <w:vAlign w:val="center"/>
                </w:tcPr>
                <w:p w14:paraId="1341DCD2">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切削液</w:t>
                  </w:r>
                </w:p>
              </w:tc>
              <w:tc>
                <w:tcPr>
                  <w:tcW w:w="1385" w:type="dxa"/>
                  <w:vAlign w:val="center"/>
                </w:tcPr>
                <w:p w14:paraId="2B54D51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原料使用</w:t>
                  </w:r>
                </w:p>
              </w:tc>
              <w:tc>
                <w:tcPr>
                  <w:tcW w:w="1277" w:type="dxa"/>
                  <w:vAlign w:val="center"/>
                </w:tcPr>
                <w:p w14:paraId="231A2ED4">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106D6896">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287F7274">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HW49900-041-49</w:t>
                  </w:r>
                </w:p>
              </w:tc>
            </w:tr>
            <w:tr w14:paraId="1FE4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0125AC6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663" w:type="dxa"/>
                  <w:gridSpan w:val="2"/>
                  <w:vAlign w:val="center"/>
                </w:tcPr>
                <w:p w14:paraId="37ADC89D">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含油废劳保用品</w:t>
                  </w:r>
                </w:p>
              </w:tc>
              <w:tc>
                <w:tcPr>
                  <w:tcW w:w="1385" w:type="dxa"/>
                  <w:vAlign w:val="center"/>
                </w:tcPr>
                <w:p w14:paraId="52FDBE55">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设备维修</w:t>
                  </w:r>
                </w:p>
              </w:tc>
              <w:tc>
                <w:tcPr>
                  <w:tcW w:w="1277" w:type="dxa"/>
                  <w:vAlign w:val="center"/>
                </w:tcPr>
                <w:p w14:paraId="1948EEF7">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3607FBAB">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是</w:t>
                  </w:r>
                </w:p>
              </w:tc>
              <w:tc>
                <w:tcPr>
                  <w:tcW w:w="1393" w:type="dxa"/>
                  <w:vAlign w:val="center"/>
                </w:tcPr>
                <w:p w14:paraId="5AAF5A3E">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HW49900-041-49</w:t>
                  </w:r>
                </w:p>
              </w:tc>
            </w:tr>
            <w:tr w14:paraId="2EF8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9" w:type="dxa"/>
                  <w:vAlign w:val="center"/>
                </w:tcPr>
                <w:p w14:paraId="77713858">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1</w:t>
                  </w:r>
                  <w:r>
                    <w:rPr>
                      <w:rFonts w:hint="default" w:ascii="Times New Roman" w:hAnsi="Times New Roman" w:eastAsia="宋体" w:cs="Times New Roman"/>
                      <w:sz w:val="18"/>
                      <w:szCs w:val="18"/>
                    </w:rPr>
                    <w:t>1</w:t>
                  </w:r>
                </w:p>
              </w:tc>
              <w:tc>
                <w:tcPr>
                  <w:tcW w:w="1663" w:type="dxa"/>
                  <w:gridSpan w:val="2"/>
                  <w:vAlign w:val="center"/>
                </w:tcPr>
                <w:p w14:paraId="2A8039A3">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生活垃圾</w:t>
                  </w:r>
                </w:p>
              </w:tc>
              <w:tc>
                <w:tcPr>
                  <w:tcW w:w="1385" w:type="dxa"/>
                  <w:vAlign w:val="center"/>
                </w:tcPr>
                <w:p w14:paraId="0926FC47">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职工生活</w:t>
                  </w:r>
                </w:p>
              </w:tc>
              <w:tc>
                <w:tcPr>
                  <w:tcW w:w="1277" w:type="dxa"/>
                  <w:vAlign w:val="center"/>
                </w:tcPr>
                <w:p w14:paraId="1B8BCBD2">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固态</w:t>
                  </w:r>
                </w:p>
              </w:tc>
              <w:tc>
                <w:tcPr>
                  <w:tcW w:w="2508" w:type="dxa"/>
                  <w:vAlign w:val="center"/>
                </w:tcPr>
                <w:p w14:paraId="6542EC0A">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否</w:t>
                  </w:r>
                </w:p>
              </w:tc>
              <w:tc>
                <w:tcPr>
                  <w:tcW w:w="1393" w:type="dxa"/>
                  <w:vAlign w:val="center"/>
                </w:tcPr>
                <w:p w14:paraId="579D542B">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w:t>
                  </w:r>
                </w:p>
              </w:tc>
            </w:tr>
            <w:tr w14:paraId="766D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5" w:type="dxa"/>
                  <w:gridSpan w:val="7"/>
                  <w:vAlign w:val="center"/>
                </w:tcPr>
                <w:p w14:paraId="45AE564D">
                  <w:pPr>
                    <w:widowControl/>
                    <w:jc w:val="left"/>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备注：*</w:t>
                  </w:r>
                  <w:r>
                    <w:rPr>
                      <w:rFonts w:hint="default" w:ascii="Times New Roman" w:hAnsi="Times New Roman" w:eastAsia="宋体" w:cs="Times New Roman"/>
                      <w:sz w:val="18"/>
                      <w:szCs w:val="18"/>
                      <w:lang w:val="en-US" w:eastAsia="zh-CN"/>
                    </w:rPr>
                    <w:t>相较于环评增加了废灯管，因为废气治理设施增加了光氧催化，所以危险废物增加了废灯管。</w:t>
                  </w:r>
                </w:p>
              </w:tc>
            </w:tr>
            <w:bookmarkEnd w:id="31"/>
          </w:tbl>
          <w:p w14:paraId="48BB384B">
            <w:pPr>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表3-2固体废物产生情况汇总表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
              <w:gridCol w:w="810"/>
              <w:gridCol w:w="810"/>
              <w:gridCol w:w="1072"/>
              <w:gridCol w:w="1117"/>
              <w:gridCol w:w="2273"/>
              <w:gridCol w:w="1670"/>
              <w:gridCol w:w="907"/>
            </w:tblGrid>
            <w:tr w14:paraId="77F6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2A46E52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448" w:type="pct"/>
                  <w:vAlign w:val="center"/>
                </w:tcPr>
                <w:p w14:paraId="6C20F43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名称</w:t>
                  </w:r>
                </w:p>
              </w:tc>
              <w:tc>
                <w:tcPr>
                  <w:tcW w:w="447" w:type="pct"/>
                  <w:vAlign w:val="center"/>
                </w:tcPr>
                <w:p w14:paraId="29095B4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来源</w:t>
                  </w:r>
                </w:p>
              </w:tc>
              <w:tc>
                <w:tcPr>
                  <w:tcW w:w="592" w:type="pct"/>
                  <w:vAlign w:val="center"/>
                </w:tcPr>
                <w:p w14:paraId="7C404AC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废物属性</w:t>
                  </w:r>
                </w:p>
              </w:tc>
              <w:tc>
                <w:tcPr>
                  <w:tcW w:w="617" w:type="pct"/>
                  <w:vAlign w:val="center"/>
                </w:tcPr>
                <w:p w14:paraId="12B4FD3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审批产生量</w:t>
                  </w:r>
                </w:p>
                <w:p w14:paraId="3751E8D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1255" w:type="pct"/>
                  <w:vAlign w:val="center"/>
                </w:tcPr>
                <w:p w14:paraId="579458E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实际用量（2024.</w:t>
                  </w:r>
                  <w:r>
                    <w:rPr>
                      <w:rFonts w:hint="default" w:ascii="Times New Roman" w:hAnsi="Times New Roman" w:eastAsia="宋体" w:cs="Times New Roman"/>
                      <w:sz w:val="18"/>
                      <w:szCs w:val="18"/>
                      <w:lang w:val="en-US" w:eastAsia="zh-CN"/>
                    </w:rPr>
                    <w:t>6</w:t>
                  </w:r>
                  <w:r>
                    <w:rPr>
                      <w:rFonts w:hint="default" w:ascii="Times New Roman" w:hAnsi="Times New Roman" w:eastAsia="宋体" w:cs="Times New Roman"/>
                      <w:sz w:val="18"/>
                      <w:szCs w:val="18"/>
                    </w:rPr>
                    <w:t>.1-2024.</w:t>
                  </w:r>
                  <w:r>
                    <w:rPr>
                      <w:rFonts w:hint="default" w:ascii="Times New Roman" w:hAnsi="Times New Roman" w:eastAsia="宋体" w:cs="Times New Roman"/>
                      <w:sz w:val="18"/>
                      <w:szCs w:val="18"/>
                      <w:lang w:val="en-US" w:eastAsia="zh-CN"/>
                    </w:rPr>
                    <w:t>6</w:t>
                  </w:r>
                  <w:r>
                    <w:rPr>
                      <w:rFonts w:hint="default" w:ascii="Times New Roman" w:hAnsi="Times New Roman" w:eastAsia="宋体" w:cs="Times New Roman"/>
                      <w:sz w:val="18"/>
                      <w:szCs w:val="18"/>
                    </w:rPr>
                    <w:t>.</w:t>
                  </w:r>
                  <w:r>
                    <w:rPr>
                      <w:rFonts w:hint="default" w:ascii="Times New Roman" w:hAnsi="Times New Roman" w:eastAsia="宋体" w:cs="Times New Roman"/>
                      <w:sz w:val="18"/>
                      <w:szCs w:val="18"/>
                      <w:lang w:val="en-US" w:eastAsia="zh-CN"/>
                    </w:rPr>
                    <w:t>30</w:t>
                  </w:r>
                  <w:r>
                    <w:rPr>
                      <w:rFonts w:hint="default" w:ascii="Times New Roman" w:hAnsi="Times New Roman" w:eastAsia="宋体" w:cs="Times New Roman"/>
                      <w:sz w:val="18"/>
                      <w:szCs w:val="18"/>
                    </w:rPr>
                    <w:t>）</w:t>
                  </w:r>
                </w:p>
              </w:tc>
              <w:tc>
                <w:tcPr>
                  <w:tcW w:w="922" w:type="pct"/>
                  <w:vAlign w:val="center"/>
                </w:tcPr>
                <w:p w14:paraId="44CE133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年产生量*</w:t>
                  </w:r>
                </w:p>
                <w:p w14:paraId="4CBF828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c>
                <w:tcPr>
                  <w:tcW w:w="497" w:type="pct"/>
                  <w:vAlign w:val="center"/>
                </w:tcPr>
                <w:p w14:paraId="5405334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变化量</w:t>
                  </w:r>
                </w:p>
                <w:p w14:paraId="3F1EC7D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（t/a）</w:t>
                  </w:r>
                </w:p>
              </w:tc>
            </w:tr>
            <w:tr w14:paraId="79AB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50BAEE8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448" w:type="pct"/>
                  <w:vAlign w:val="center"/>
                </w:tcPr>
                <w:p w14:paraId="7FB836A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金属边角料</w:t>
                  </w:r>
                </w:p>
              </w:tc>
              <w:tc>
                <w:tcPr>
                  <w:tcW w:w="447" w:type="pct"/>
                  <w:vAlign w:val="center"/>
                </w:tcPr>
                <w:p w14:paraId="02E38E1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模具加工</w:t>
                  </w:r>
                </w:p>
              </w:tc>
              <w:tc>
                <w:tcPr>
                  <w:tcW w:w="592" w:type="pct"/>
                  <w:vAlign w:val="center"/>
                </w:tcPr>
                <w:p w14:paraId="4AC247A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617" w:type="pct"/>
                  <w:vAlign w:val="center"/>
                </w:tcPr>
                <w:p w14:paraId="5966103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255" w:type="pct"/>
                  <w:vAlign w:val="center"/>
                </w:tcPr>
                <w:p w14:paraId="48B08E93">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0.13</w:t>
                  </w:r>
                </w:p>
              </w:tc>
              <w:tc>
                <w:tcPr>
                  <w:tcW w:w="922" w:type="pct"/>
                  <w:vAlign w:val="center"/>
                </w:tcPr>
                <w:p w14:paraId="6AF480D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1.5</w:t>
                  </w:r>
                </w:p>
              </w:tc>
              <w:tc>
                <w:tcPr>
                  <w:tcW w:w="497" w:type="pct"/>
                  <w:vAlign w:val="center"/>
                </w:tcPr>
                <w:p w14:paraId="33E1E3A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w:t>
                  </w:r>
                </w:p>
              </w:tc>
            </w:tr>
            <w:tr w14:paraId="68DE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121A9BE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448" w:type="pct"/>
                  <w:vAlign w:val="center"/>
                </w:tcPr>
                <w:p w14:paraId="67E9EA0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废包装材料</w:t>
                  </w:r>
                </w:p>
              </w:tc>
              <w:tc>
                <w:tcPr>
                  <w:tcW w:w="447" w:type="pct"/>
                  <w:vAlign w:val="center"/>
                </w:tcPr>
                <w:p w14:paraId="019D877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原辅料使用</w:t>
                  </w:r>
                </w:p>
              </w:tc>
              <w:tc>
                <w:tcPr>
                  <w:tcW w:w="592" w:type="pct"/>
                  <w:vAlign w:val="center"/>
                </w:tcPr>
                <w:p w14:paraId="32F462D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617" w:type="pct"/>
                  <w:vAlign w:val="center"/>
                </w:tcPr>
                <w:p w14:paraId="4B24843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w:t>
                  </w:r>
                </w:p>
              </w:tc>
              <w:tc>
                <w:tcPr>
                  <w:tcW w:w="1255" w:type="pct"/>
                  <w:vAlign w:val="center"/>
                </w:tcPr>
                <w:p w14:paraId="57BF876E">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0.03</w:t>
                  </w:r>
                </w:p>
              </w:tc>
              <w:tc>
                <w:tcPr>
                  <w:tcW w:w="922" w:type="pct"/>
                  <w:vAlign w:val="center"/>
                </w:tcPr>
                <w:p w14:paraId="1A71DBD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0.4</w:t>
                  </w:r>
                </w:p>
              </w:tc>
              <w:tc>
                <w:tcPr>
                  <w:tcW w:w="497" w:type="pct"/>
                  <w:vAlign w:val="center"/>
                </w:tcPr>
                <w:p w14:paraId="42C49C5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r>
            <w:tr w14:paraId="2D0C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5DF68FE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448" w:type="pct"/>
                  <w:vAlign w:val="center"/>
                </w:tcPr>
                <w:p w14:paraId="5D13A39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废活性炭</w:t>
                  </w:r>
                </w:p>
              </w:tc>
              <w:tc>
                <w:tcPr>
                  <w:tcW w:w="447" w:type="pct"/>
                  <w:vAlign w:val="center"/>
                </w:tcPr>
                <w:p w14:paraId="6051952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废气处理</w:t>
                  </w:r>
                </w:p>
              </w:tc>
              <w:tc>
                <w:tcPr>
                  <w:tcW w:w="592" w:type="pct"/>
                  <w:vAlign w:val="center"/>
                </w:tcPr>
                <w:p w14:paraId="364E2C3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1E051D8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3.18</w:t>
                  </w:r>
                </w:p>
              </w:tc>
              <w:tc>
                <w:tcPr>
                  <w:tcW w:w="1255" w:type="pct"/>
                  <w:vAlign w:val="center"/>
                </w:tcPr>
                <w:p w14:paraId="714B8255">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0.25</w:t>
                  </w:r>
                </w:p>
              </w:tc>
              <w:tc>
                <w:tcPr>
                  <w:tcW w:w="922" w:type="pct"/>
                  <w:vAlign w:val="center"/>
                </w:tcPr>
                <w:p w14:paraId="7D58D87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3.03</w:t>
                  </w:r>
                </w:p>
              </w:tc>
              <w:tc>
                <w:tcPr>
                  <w:tcW w:w="497" w:type="pct"/>
                  <w:vAlign w:val="center"/>
                </w:tcPr>
                <w:p w14:paraId="090C3BC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-0.15</w:t>
                  </w:r>
                </w:p>
              </w:tc>
            </w:tr>
            <w:tr w14:paraId="26FF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78436D9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448" w:type="pct"/>
                  <w:vAlign w:val="center"/>
                </w:tcPr>
                <w:p w14:paraId="15BECC6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废灯管</w:t>
                  </w:r>
                </w:p>
              </w:tc>
              <w:tc>
                <w:tcPr>
                  <w:tcW w:w="447" w:type="pct"/>
                  <w:vAlign w:val="center"/>
                </w:tcPr>
                <w:p w14:paraId="0A3A46D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val="en-GB"/>
                    </w:rPr>
                    <w:t>废气处理</w:t>
                  </w:r>
                </w:p>
              </w:tc>
              <w:tc>
                <w:tcPr>
                  <w:tcW w:w="592" w:type="pct"/>
                  <w:vAlign w:val="center"/>
                </w:tcPr>
                <w:p w14:paraId="729DB3B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3C3AD25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w:t>
                  </w:r>
                </w:p>
              </w:tc>
              <w:tc>
                <w:tcPr>
                  <w:tcW w:w="1255" w:type="pct"/>
                  <w:vAlign w:val="center"/>
                </w:tcPr>
                <w:p w14:paraId="2F323147">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0.01</w:t>
                  </w:r>
                </w:p>
              </w:tc>
              <w:tc>
                <w:tcPr>
                  <w:tcW w:w="922" w:type="pct"/>
                  <w:vAlign w:val="center"/>
                </w:tcPr>
                <w:p w14:paraId="20DB5EA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c>
                <w:tcPr>
                  <w:tcW w:w="497" w:type="pct"/>
                  <w:vAlign w:val="center"/>
                </w:tcPr>
                <w:p w14:paraId="4F83825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w:t>
                  </w:r>
                </w:p>
              </w:tc>
            </w:tr>
            <w:tr w14:paraId="0271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6F74268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448" w:type="pct"/>
                  <w:vAlign w:val="center"/>
                </w:tcPr>
                <w:p w14:paraId="324FD6D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废液压油</w:t>
                  </w:r>
                </w:p>
              </w:tc>
              <w:tc>
                <w:tcPr>
                  <w:tcW w:w="447" w:type="pct"/>
                  <w:vAlign w:val="center"/>
                </w:tcPr>
                <w:p w14:paraId="0C6842C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592" w:type="pct"/>
                  <w:vAlign w:val="center"/>
                </w:tcPr>
                <w:p w14:paraId="1D7CEB3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53097CB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w:t>
                  </w:r>
                </w:p>
              </w:tc>
              <w:tc>
                <w:tcPr>
                  <w:tcW w:w="1255" w:type="pct"/>
                  <w:vAlign w:val="center"/>
                </w:tcPr>
                <w:p w14:paraId="03C0028F">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0.08</w:t>
                  </w:r>
                </w:p>
              </w:tc>
              <w:tc>
                <w:tcPr>
                  <w:tcW w:w="922" w:type="pct"/>
                  <w:vAlign w:val="center"/>
                </w:tcPr>
                <w:p w14:paraId="2F0D3AE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497" w:type="pct"/>
                  <w:vAlign w:val="center"/>
                </w:tcPr>
                <w:p w14:paraId="7557827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-0.6</w:t>
                  </w:r>
                </w:p>
              </w:tc>
            </w:tr>
            <w:tr w14:paraId="5833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4FAEA7D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448" w:type="pct"/>
                  <w:vAlign w:val="center"/>
                </w:tcPr>
                <w:p w14:paraId="799415A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废火花机油</w:t>
                  </w:r>
                </w:p>
              </w:tc>
              <w:tc>
                <w:tcPr>
                  <w:tcW w:w="447" w:type="pct"/>
                  <w:vAlign w:val="center"/>
                </w:tcPr>
                <w:p w14:paraId="2047881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592" w:type="pct"/>
                  <w:vAlign w:val="center"/>
                </w:tcPr>
                <w:p w14:paraId="76681B3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3EAB633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0.05</w:t>
                  </w:r>
                </w:p>
              </w:tc>
              <w:tc>
                <w:tcPr>
                  <w:tcW w:w="1255" w:type="pct"/>
                  <w:vAlign w:val="center"/>
                </w:tcPr>
                <w:p w14:paraId="66A82201">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0.00</w:t>
                  </w:r>
                </w:p>
              </w:tc>
              <w:tc>
                <w:tcPr>
                  <w:tcW w:w="922" w:type="pct"/>
                  <w:vAlign w:val="center"/>
                </w:tcPr>
                <w:p w14:paraId="35C08A2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0.04</w:t>
                  </w:r>
                </w:p>
              </w:tc>
              <w:tc>
                <w:tcPr>
                  <w:tcW w:w="497" w:type="pct"/>
                  <w:vAlign w:val="center"/>
                </w:tcPr>
                <w:p w14:paraId="4DAC864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-0.01</w:t>
                  </w:r>
                </w:p>
              </w:tc>
            </w:tr>
            <w:tr w14:paraId="09DB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4DBE9DF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448" w:type="pct"/>
                  <w:vAlign w:val="center"/>
                </w:tcPr>
                <w:p w14:paraId="25907A2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废切削液</w:t>
                  </w:r>
                </w:p>
              </w:tc>
              <w:tc>
                <w:tcPr>
                  <w:tcW w:w="447" w:type="pct"/>
                  <w:vAlign w:val="center"/>
                </w:tcPr>
                <w:p w14:paraId="583005B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592" w:type="pct"/>
                  <w:vAlign w:val="center"/>
                </w:tcPr>
                <w:p w14:paraId="52096A5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30C6025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w:t>
                  </w:r>
                </w:p>
              </w:tc>
              <w:tc>
                <w:tcPr>
                  <w:tcW w:w="1255" w:type="pct"/>
                  <w:vAlign w:val="center"/>
                </w:tcPr>
                <w:p w14:paraId="57565CB4">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0.01</w:t>
                  </w:r>
                </w:p>
              </w:tc>
              <w:tc>
                <w:tcPr>
                  <w:tcW w:w="922" w:type="pct"/>
                  <w:vAlign w:val="center"/>
                </w:tcPr>
                <w:p w14:paraId="5FFDF1B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0.15</w:t>
                  </w:r>
                </w:p>
              </w:tc>
              <w:tc>
                <w:tcPr>
                  <w:tcW w:w="497" w:type="pct"/>
                  <w:vAlign w:val="center"/>
                </w:tcPr>
                <w:p w14:paraId="0B2D917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-0.05</w:t>
                  </w:r>
                </w:p>
              </w:tc>
            </w:tr>
            <w:tr w14:paraId="4AFF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Merge w:val="restart"/>
                  <w:vAlign w:val="center"/>
                </w:tcPr>
                <w:p w14:paraId="53D24F9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448" w:type="pct"/>
                  <w:vAlign w:val="center"/>
                </w:tcPr>
                <w:p w14:paraId="172B50D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废包装桶（液压油、火花机油</w:t>
                  </w:r>
                </w:p>
              </w:tc>
              <w:tc>
                <w:tcPr>
                  <w:tcW w:w="447" w:type="pct"/>
                  <w:vAlign w:val="center"/>
                </w:tcPr>
                <w:p w14:paraId="620CFD2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原料使用</w:t>
                  </w:r>
                </w:p>
              </w:tc>
              <w:tc>
                <w:tcPr>
                  <w:tcW w:w="592" w:type="pct"/>
                  <w:vAlign w:val="center"/>
                </w:tcPr>
                <w:p w14:paraId="3ECAE2F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00FD8F6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0.11</w:t>
                  </w:r>
                </w:p>
              </w:tc>
              <w:tc>
                <w:tcPr>
                  <w:tcW w:w="1255" w:type="pct"/>
                  <w:vAlign w:val="center"/>
                </w:tcPr>
                <w:p w14:paraId="21B6906F">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0.01</w:t>
                  </w:r>
                </w:p>
              </w:tc>
              <w:tc>
                <w:tcPr>
                  <w:tcW w:w="922" w:type="pct"/>
                  <w:vAlign w:val="center"/>
                </w:tcPr>
                <w:p w14:paraId="614099F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0.09</w:t>
                  </w:r>
                </w:p>
              </w:tc>
              <w:tc>
                <w:tcPr>
                  <w:tcW w:w="497" w:type="pct"/>
                  <w:vAlign w:val="center"/>
                </w:tcPr>
                <w:p w14:paraId="68E53AD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-0.02</w:t>
                  </w:r>
                </w:p>
              </w:tc>
            </w:tr>
            <w:tr w14:paraId="2569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Merge w:val="continue"/>
                  <w:vAlign w:val="center"/>
                </w:tcPr>
                <w:p w14:paraId="17CA20DB">
                  <w:pPr>
                    <w:widowControl/>
                    <w:jc w:val="center"/>
                    <w:rPr>
                      <w:rFonts w:hint="default" w:ascii="Times New Roman" w:hAnsi="Times New Roman" w:eastAsia="宋体" w:cs="Times New Roman"/>
                      <w:sz w:val="18"/>
                      <w:szCs w:val="18"/>
                    </w:rPr>
                  </w:pPr>
                </w:p>
              </w:tc>
              <w:tc>
                <w:tcPr>
                  <w:tcW w:w="448" w:type="pct"/>
                  <w:vAlign w:val="center"/>
                </w:tcPr>
                <w:p w14:paraId="01B5A83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废包装桶（切削液）</w:t>
                  </w:r>
                </w:p>
              </w:tc>
              <w:tc>
                <w:tcPr>
                  <w:tcW w:w="447" w:type="pct"/>
                  <w:vAlign w:val="center"/>
                </w:tcPr>
                <w:p w14:paraId="21B52D3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原料使用</w:t>
                  </w:r>
                </w:p>
              </w:tc>
              <w:tc>
                <w:tcPr>
                  <w:tcW w:w="592" w:type="pct"/>
                  <w:vAlign w:val="center"/>
                </w:tcPr>
                <w:p w14:paraId="08ADE38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39A0A51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0.002</w:t>
                  </w:r>
                </w:p>
              </w:tc>
              <w:tc>
                <w:tcPr>
                  <w:tcW w:w="1255" w:type="pct"/>
                  <w:vAlign w:val="center"/>
                </w:tcPr>
                <w:p w14:paraId="0AACD337">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0.00</w:t>
                  </w:r>
                </w:p>
              </w:tc>
              <w:tc>
                <w:tcPr>
                  <w:tcW w:w="922" w:type="pct"/>
                  <w:vAlign w:val="center"/>
                </w:tcPr>
                <w:p w14:paraId="79E8707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0.001</w:t>
                  </w:r>
                </w:p>
              </w:tc>
              <w:tc>
                <w:tcPr>
                  <w:tcW w:w="497" w:type="pct"/>
                  <w:vAlign w:val="center"/>
                </w:tcPr>
                <w:p w14:paraId="5455286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-0.001</w:t>
                  </w:r>
                </w:p>
              </w:tc>
            </w:tr>
            <w:tr w14:paraId="6A70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47988DD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w:t>
                  </w:r>
                </w:p>
              </w:tc>
              <w:tc>
                <w:tcPr>
                  <w:tcW w:w="448" w:type="pct"/>
                  <w:vAlign w:val="center"/>
                </w:tcPr>
                <w:p w14:paraId="4DD9DA7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含油废劳保用品</w:t>
                  </w:r>
                </w:p>
              </w:tc>
              <w:tc>
                <w:tcPr>
                  <w:tcW w:w="447" w:type="pct"/>
                  <w:vAlign w:val="center"/>
                </w:tcPr>
                <w:p w14:paraId="5BC4F43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592" w:type="pct"/>
                  <w:vAlign w:val="center"/>
                </w:tcPr>
                <w:p w14:paraId="4BF2C0C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26E4B80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0.01</w:t>
                  </w:r>
                </w:p>
              </w:tc>
              <w:tc>
                <w:tcPr>
                  <w:tcW w:w="1255" w:type="pct"/>
                  <w:vAlign w:val="center"/>
                </w:tcPr>
                <w:p w14:paraId="2A77236D">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0.00</w:t>
                  </w:r>
                </w:p>
              </w:tc>
              <w:tc>
                <w:tcPr>
                  <w:tcW w:w="922" w:type="pct"/>
                  <w:vAlign w:val="center"/>
                </w:tcPr>
                <w:p w14:paraId="69E3A24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0.005</w:t>
                  </w:r>
                </w:p>
              </w:tc>
              <w:tc>
                <w:tcPr>
                  <w:tcW w:w="497" w:type="pct"/>
                  <w:vAlign w:val="center"/>
                </w:tcPr>
                <w:p w14:paraId="71CBB92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-0.005</w:t>
                  </w:r>
                </w:p>
              </w:tc>
            </w:tr>
            <w:tr w14:paraId="52D9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662A69C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448" w:type="pct"/>
                  <w:vAlign w:val="center"/>
                </w:tcPr>
                <w:p w14:paraId="147D60B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含油金属屑</w:t>
                  </w:r>
                </w:p>
              </w:tc>
              <w:tc>
                <w:tcPr>
                  <w:tcW w:w="447" w:type="pct"/>
                  <w:vAlign w:val="center"/>
                </w:tcPr>
                <w:p w14:paraId="37F38A3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机加工</w:t>
                  </w:r>
                </w:p>
              </w:tc>
              <w:tc>
                <w:tcPr>
                  <w:tcW w:w="592" w:type="pct"/>
                  <w:vAlign w:val="center"/>
                </w:tcPr>
                <w:p w14:paraId="4CBB839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617" w:type="pct"/>
                  <w:vAlign w:val="center"/>
                </w:tcPr>
                <w:p w14:paraId="7C8734A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255" w:type="pct"/>
                  <w:vAlign w:val="center"/>
                </w:tcPr>
                <w:p w14:paraId="060DB781">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0.13</w:t>
                  </w:r>
                </w:p>
              </w:tc>
              <w:tc>
                <w:tcPr>
                  <w:tcW w:w="922" w:type="pct"/>
                  <w:vAlign w:val="center"/>
                </w:tcPr>
                <w:p w14:paraId="49DAA6D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1.5</w:t>
                  </w:r>
                </w:p>
              </w:tc>
              <w:tc>
                <w:tcPr>
                  <w:tcW w:w="497" w:type="pct"/>
                  <w:vAlign w:val="center"/>
                </w:tcPr>
                <w:p w14:paraId="414B706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-0.5</w:t>
                  </w:r>
                </w:p>
              </w:tc>
            </w:tr>
            <w:tr w14:paraId="6B63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8" w:type="pct"/>
                  <w:vAlign w:val="center"/>
                </w:tcPr>
                <w:p w14:paraId="79F49D6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w:t>
                  </w:r>
                </w:p>
              </w:tc>
              <w:tc>
                <w:tcPr>
                  <w:tcW w:w="448" w:type="pct"/>
                  <w:vAlign w:val="center"/>
                </w:tcPr>
                <w:p w14:paraId="5E8248D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生活垃圾</w:t>
                  </w:r>
                </w:p>
              </w:tc>
              <w:tc>
                <w:tcPr>
                  <w:tcW w:w="447" w:type="pct"/>
                  <w:vAlign w:val="center"/>
                </w:tcPr>
                <w:p w14:paraId="4B615D9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职工生活</w:t>
                  </w:r>
                </w:p>
              </w:tc>
              <w:tc>
                <w:tcPr>
                  <w:tcW w:w="592" w:type="pct"/>
                  <w:vAlign w:val="center"/>
                </w:tcPr>
                <w:p w14:paraId="5B7800B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617" w:type="pct"/>
                  <w:vAlign w:val="center"/>
                </w:tcPr>
                <w:p w14:paraId="4DE87FA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3.75</w:t>
                  </w:r>
                </w:p>
              </w:tc>
              <w:tc>
                <w:tcPr>
                  <w:tcW w:w="1255" w:type="pct"/>
                  <w:vAlign w:val="center"/>
                </w:tcPr>
                <w:p w14:paraId="5D15B965">
                  <w:pPr>
                    <w:widowControl/>
                    <w:jc w:val="center"/>
                    <w:rPr>
                      <w:rFonts w:hint="default" w:ascii="Times New Roman" w:hAnsi="Times New Roman" w:eastAsia="宋体" w:cs="Times New Roman"/>
                      <w:sz w:val="18"/>
                      <w:szCs w:val="18"/>
                    </w:rPr>
                  </w:pPr>
                  <w:r>
                    <w:rPr>
                      <w:rFonts w:hint="eastAsia" w:ascii="Times New Roman" w:hAnsi="Times New Roman" w:eastAsia="宋体" w:cs="Times New Roman"/>
                      <w:sz w:val="18"/>
                      <w:szCs w:val="18"/>
                      <w:lang w:val="en-US" w:eastAsia="zh-CN"/>
                    </w:rPr>
                    <w:t>0.29</w:t>
                  </w:r>
                </w:p>
              </w:tc>
              <w:tc>
                <w:tcPr>
                  <w:tcW w:w="922" w:type="pct"/>
                  <w:vAlign w:val="center"/>
                </w:tcPr>
                <w:p w14:paraId="55A1B5B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3.5</w:t>
                  </w:r>
                </w:p>
              </w:tc>
              <w:tc>
                <w:tcPr>
                  <w:tcW w:w="497" w:type="pct"/>
                  <w:vAlign w:val="center"/>
                </w:tcPr>
                <w:p w14:paraId="00BE451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-0.25</w:t>
                  </w:r>
                </w:p>
              </w:tc>
            </w:tr>
            <w:tr w14:paraId="63EFC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8"/>
                  <w:vAlign w:val="center"/>
                </w:tcPr>
                <w:p w14:paraId="2AFD1D5E">
                  <w:pPr>
                    <w:widowControl/>
                    <w:jc w:val="left"/>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备注：*预估年产生量由企业提供。</w:t>
                  </w:r>
                </w:p>
              </w:tc>
            </w:tr>
          </w:tbl>
          <w:p w14:paraId="7130A154">
            <w:pPr>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（2）固体废物利用与处置情况</w:t>
            </w:r>
          </w:p>
          <w:p w14:paraId="7405C3AE">
            <w:pPr>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固体废物利用与处置情况见表3-3。</w:t>
            </w:r>
          </w:p>
          <w:p w14:paraId="4981AA46">
            <w:pPr>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表3-3固体废物利用与处置汇总表</w:t>
            </w:r>
          </w:p>
          <w:tbl>
            <w:tblPr>
              <w:tblStyle w:val="26"/>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1531"/>
              <w:gridCol w:w="1164"/>
              <w:gridCol w:w="1599"/>
              <w:gridCol w:w="1939"/>
              <w:gridCol w:w="1437"/>
              <w:gridCol w:w="604"/>
            </w:tblGrid>
            <w:tr w14:paraId="6B12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2672807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1531" w:type="dxa"/>
                  <w:vAlign w:val="center"/>
                </w:tcPr>
                <w:p w14:paraId="5E046BA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名称</w:t>
                  </w:r>
                </w:p>
              </w:tc>
              <w:tc>
                <w:tcPr>
                  <w:tcW w:w="1164" w:type="dxa"/>
                  <w:vAlign w:val="center"/>
                </w:tcPr>
                <w:p w14:paraId="60585A2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来源</w:t>
                  </w:r>
                </w:p>
              </w:tc>
              <w:tc>
                <w:tcPr>
                  <w:tcW w:w="1599" w:type="dxa"/>
                  <w:vAlign w:val="center"/>
                </w:tcPr>
                <w:p w14:paraId="4702DBC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属性</w:t>
                  </w:r>
                </w:p>
              </w:tc>
              <w:tc>
                <w:tcPr>
                  <w:tcW w:w="1939" w:type="dxa"/>
                  <w:vAlign w:val="center"/>
                </w:tcPr>
                <w:p w14:paraId="67B41B7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审批处置方式和去向</w:t>
                  </w:r>
                </w:p>
              </w:tc>
              <w:tc>
                <w:tcPr>
                  <w:tcW w:w="1437" w:type="dxa"/>
                  <w:vAlign w:val="center"/>
                </w:tcPr>
                <w:p w14:paraId="29FB36E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实际处置方式和去向</w:t>
                  </w:r>
                </w:p>
              </w:tc>
              <w:tc>
                <w:tcPr>
                  <w:tcW w:w="604" w:type="dxa"/>
                  <w:vAlign w:val="center"/>
                </w:tcPr>
                <w:p w14:paraId="7196950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符合性</w:t>
                  </w:r>
                </w:p>
              </w:tc>
            </w:tr>
            <w:tr w14:paraId="5DBE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4253719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531" w:type="dxa"/>
                  <w:vAlign w:val="center"/>
                </w:tcPr>
                <w:p w14:paraId="3E39A94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金属边角料</w:t>
                  </w:r>
                </w:p>
              </w:tc>
              <w:tc>
                <w:tcPr>
                  <w:tcW w:w="1164" w:type="dxa"/>
                  <w:vAlign w:val="center"/>
                </w:tcPr>
                <w:p w14:paraId="20FF5D5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模具加工</w:t>
                  </w:r>
                </w:p>
              </w:tc>
              <w:tc>
                <w:tcPr>
                  <w:tcW w:w="1599" w:type="dxa"/>
                  <w:vAlign w:val="center"/>
                </w:tcPr>
                <w:p w14:paraId="6044F52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1939" w:type="dxa"/>
                  <w:vAlign w:val="center"/>
                </w:tcPr>
                <w:p w14:paraId="5ECA061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外卖综合利用</w:t>
                  </w:r>
                </w:p>
              </w:tc>
              <w:tc>
                <w:tcPr>
                  <w:tcW w:w="1437" w:type="dxa"/>
                  <w:vAlign w:val="center"/>
                </w:tcPr>
                <w:p w14:paraId="4309C2A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收集后在厂内暂存，后委托</w:t>
                  </w:r>
                  <w:r>
                    <w:rPr>
                      <w:rFonts w:hint="default" w:ascii="Times New Roman" w:hAnsi="Times New Roman" w:eastAsia="宋体" w:cs="Times New Roman"/>
                      <w:sz w:val="18"/>
                      <w:szCs w:val="18"/>
                      <w:lang w:val="en-US" w:eastAsia="zh-CN"/>
                    </w:rPr>
                    <w:t>嘉兴龙氏环保科技</w:t>
                  </w:r>
                  <w:r>
                    <w:rPr>
                      <w:rFonts w:hint="default" w:ascii="Times New Roman" w:hAnsi="Times New Roman" w:eastAsia="宋体" w:cs="Times New Roman"/>
                      <w:sz w:val="18"/>
                      <w:szCs w:val="18"/>
                    </w:rPr>
                    <w:t>有限公司回收</w:t>
                  </w:r>
                </w:p>
              </w:tc>
              <w:tc>
                <w:tcPr>
                  <w:tcW w:w="604" w:type="dxa"/>
                  <w:vAlign w:val="center"/>
                </w:tcPr>
                <w:p w14:paraId="6222C8E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0E4F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4521F54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531" w:type="dxa"/>
                  <w:vAlign w:val="center"/>
                </w:tcPr>
                <w:p w14:paraId="28FD749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废包装材料</w:t>
                  </w:r>
                </w:p>
              </w:tc>
              <w:tc>
                <w:tcPr>
                  <w:tcW w:w="1164" w:type="dxa"/>
                  <w:vAlign w:val="center"/>
                </w:tcPr>
                <w:p w14:paraId="1D321B8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原辅料使用</w:t>
                  </w:r>
                </w:p>
              </w:tc>
              <w:tc>
                <w:tcPr>
                  <w:tcW w:w="1599" w:type="dxa"/>
                  <w:vAlign w:val="center"/>
                </w:tcPr>
                <w:p w14:paraId="4E0C032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1939" w:type="dxa"/>
                  <w:vAlign w:val="center"/>
                </w:tcPr>
                <w:p w14:paraId="6AD32D2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外卖综合利用</w:t>
                  </w:r>
                </w:p>
              </w:tc>
              <w:tc>
                <w:tcPr>
                  <w:tcW w:w="1437" w:type="dxa"/>
                  <w:vAlign w:val="center"/>
                </w:tcPr>
                <w:p w14:paraId="3DE0BA4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收集后在厂内暂存，后委托</w:t>
                  </w:r>
                  <w:r>
                    <w:rPr>
                      <w:rFonts w:hint="default" w:ascii="Times New Roman" w:hAnsi="Times New Roman" w:eastAsia="宋体" w:cs="Times New Roman"/>
                      <w:sz w:val="18"/>
                      <w:szCs w:val="18"/>
                      <w:lang w:val="en-US" w:eastAsia="zh-CN"/>
                    </w:rPr>
                    <w:t>嘉兴龙氏环保科技</w:t>
                  </w:r>
                  <w:r>
                    <w:rPr>
                      <w:rFonts w:hint="default" w:ascii="Times New Roman" w:hAnsi="Times New Roman" w:eastAsia="宋体" w:cs="Times New Roman"/>
                      <w:sz w:val="18"/>
                      <w:szCs w:val="18"/>
                    </w:rPr>
                    <w:t>有限公司回收</w:t>
                  </w:r>
                </w:p>
              </w:tc>
              <w:tc>
                <w:tcPr>
                  <w:tcW w:w="604" w:type="dxa"/>
                  <w:vAlign w:val="center"/>
                </w:tcPr>
                <w:p w14:paraId="13F1ED7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0066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14:paraId="1546AC0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531" w:type="dxa"/>
                  <w:vAlign w:val="center"/>
                </w:tcPr>
                <w:p w14:paraId="4BBBBF3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废活性炭</w:t>
                  </w:r>
                </w:p>
              </w:tc>
              <w:tc>
                <w:tcPr>
                  <w:tcW w:w="1164" w:type="dxa"/>
                  <w:vAlign w:val="center"/>
                </w:tcPr>
                <w:p w14:paraId="41C4B58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废气处理</w:t>
                  </w:r>
                </w:p>
              </w:tc>
              <w:tc>
                <w:tcPr>
                  <w:tcW w:w="1599" w:type="dxa"/>
                  <w:vAlign w:val="center"/>
                </w:tcPr>
                <w:p w14:paraId="4443DDE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7D2CB55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restart"/>
                  <w:vAlign w:val="center"/>
                </w:tcPr>
                <w:p w14:paraId="6E00EC3C">
                  <w:pPr>
                    <w:widowControl/>
                    <w:jc w:val="center"/>
                    <w:rPr>
                      <w:rFonts w:hint="default" w:ascii="Times New Roman" w:hAnsi="Times New Roman" w:eastAsia="宋体" w:cs="Times New Roman"/>
                      <w:sz w:val="18"/>
                      <w:szCs w:val="18"/>
                      <w:lang w:val="en-US" w:eastAsia="zh-CN"/>
                    </w:rPr>
                  </w:pPr>
                  <w:r>
                    <w:rPr>
                      <w:rFonts w:hint="default" w:ascii="Times New Roman" w:hAnsi="Times New Roman" w:eastAsia="宋体" w:cs="Times New Roman"/>
                      <w:sz w:val="18"/>
                      <w:szCs w:val="18"/>
                    </w:rPr>
                    <w:t>收集后在厂内暂存，委托嘉兴市衡源环境科技有限公司</w:t>
                  </w:r>
                  <w:r>
                    <w:rPr>
                      <w:rFonts w:hint="default" w:ascii="Times New Roman" w:hAnsi="Times New Roman" w:eastAsia="宋体" w:cs="Times New Roman"/>
                      <w:sz w:val="18"/>
                      <w:szCs w:val="18"/>
                      <w:lang w:val="en-US" w:eastAsia="zh-CN"/>
                    </w:rPr>
                    <w:t>收集，收集后另行委托嘉兴市固体废物处置有限责任公司处置</w:t>
                  </w:r>
                </w:p>
              </w:tc>
              <w:tc>
                <w:tcPr>
                  <w:tcW w:w="604" w:type="dxa"/>
                  <w:vAlign w:val="center"/>
                </w:tcPr>
                <w:p w14:paraId="114FBD4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139B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1" w:type="dxa"/>
                  <w:vAlign w:val="center"/>
                </w:tcPr>
                <w:p w14:paraId="483E063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531" w:type="dxa"/>
                  <w:vAlign w:val="center"/>
                </w:tcPr>
                <w:p w14:paraId="0C12E65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废灯管</w:t>
                  </w:r>
                </w:p>
              </w:tc>
              <w:tc>
                <w:tcPr>
                  <w:tcW w:w="1164" w:type="dxa"/>
                  <w:vAlign w:val="center"/>
                </w:tcPr>
                <w:p w14:paraId="61F07B3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废气处理</w:t>
                  </w:r>
                </w:p>
              </w:tc>
              <w:tc>
                <w:tcPr>
                  <w:tcW w:w="1599" w:type="dxa"/>
                  <w:vAlign w:val="center"/>
                </w:tcPr>
                <w:p w14:paraId="74E85E7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58DE1F1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7D9B2649">
                  <w:pPr>
                    <w:widowControl/>
                    <w:jc w:val="center"/>
                    <w:rPr>
                      <w:rFonts w:hint="default" w:ascii="Times New Roman" w:hAnsi="Times New Roman" w:eastAsia="宋体" w:cs="Times New Roman"/>
                      <w:sz w:val="18"/>
                      <w:szCs w:val="18"/>
                    </w:rPr>
                  </w:pPr>
                </w:p>
              </w:tc>
              <w:tc>
                <w:tcPr>
                  <w:tcW w:w="604" w:type="dxa"/>
                  <w:vAlign w:val="center"/>
                </w:tcPr>
                <w:p w14:paraId="62960AF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3D76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EC50A20">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531" w:type="dxa"/>
                  <w:vAlign w:val="center"/>
                </w:tcPr>
                <w:p w14:paraId="2D80B1A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废液压油</w:t>
                  </w:r>
                </w:p>
              </w:tc>
              <w:tc>
                <w:tcPr>
                  <w:tcW w:w="1164" w:type="dxa"/>
                  <w:vAlign w:val="center"/>
                </w:tcPr>
                <w:p w14:paraId="554B6FC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1599" w:type="dxa"/>
                  <w:vAlign w:val="center"/>
                </w:tcPr>
                <w:p w14:paraId="3A4DE4B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22A7573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52050F9A">
                  <w:pPr>
                    <w:widowControl/>
                    <w:jc w:val="center"/>
                    <w:rPr>
                      <w:rFonts w:hint="default" w:ascii="Times New Roman" w:hAnsi="Times New Roman" w:eastAsia="宋体" w:cs="Times New Roman"/>
                      <w:sz w:val="18"/>
                      <w:szCs w:val="18"/>
                    </w:rPr>
                  </w:pPr>
                </w:p>
              </w:tc>
              <w:tc>
                <w:tcPr>
                  <w:tcW w:w="604" w:type="dxa"/>
                  <w:vAlign w:val="center"/>
                </w:tcPr>
                <w:p w14:paraId="1F1C767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031F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2B8E7D5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1531" w:type="dxa"/>
                  <w:vAlign w:val="center"/>
                </w:tcPr>
                <w:p w14:paraId="15E8114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废火花机油</w:t>
                  </w:r>
                </w:p>
              </w:tc>
              <w:tc>
                <w:tcPr>
                  <w:tcW w:w="1164" w:type="dxa"/>
                  <w:vAlign w:val="center"/>
                </w:tcPr>
                <w:p w14:paraId="426A44F5">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1599" w:type="dxa"/>
                  <w:vAlign w:val="center"/>
                </w:tcPr>
                <w:p w14:paraId="4AEC6A0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5B6A7BD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61F96B2E">
                  <w:pPr>
                    <w:widowControl/>
                    <w:jc w:val="center"/>
                    <w:rPr>
                      <w:rFonts w:hint="default" w:ascii="Times New Roman" w:hAnsi="Times New Roman" w:eastAsia="宋体" w:cs="Times New Roman"/>
                      <w:sz w:val="18"/>
                      <w:szCs w:val="18"/>
                    </w:rPr>
                  </w:pPr>
                </w:p>
              </w:tc>
              <w:tc>
                <w:tcPr>
                  <w:tcW w:w="604" w:type="dxa"/>
                  <w:vAlign w:val="center"/>
                </w:tcPr>
                <w:p w14:paraId="4F9D496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1477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4E4B60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1531" w:type="dxa"/>
                  <w:vAlign w:val="center"/>
                </w:tcPr>
                <w:p w14:paraId="4F48BDE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废切削液</w:t>
                  </w:r>
                </w:p>
              </w:tc>
              <w:tc>
                <w:tcPr>
                  <w:tcW w:w="1164" w:type="dxa"/>
                  <w:vAlign w:val="center"/>
                </w:tcPr>
                <w:p w14:paraId="5E8A853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1599" w:type="dxa"/>
                  <w:vAlign w:val="center"/>
                </w:tcPr>
                <w:p w14:paraId="49817AA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252FCD81">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7D4C28CC">
                  <w:pPr>
                    <w:widowControl/>
                    <w:jc w:val="center"/>
                    <w:rPr>
                      <w:rFonts w:hint="default" w:ascii="Times New Roman" w:hAnsi="Times New Roman" w:eastAsia="宋体" w:cs="Times New Roman"/>
                      <w:sz w:val="18"/>
                      <w:szCs w:val="18"/>
                    </w:rPr>
                  </w:pPr>
                </w:p>
              </w:tc>
              <w:tc>
                <w:tcPr>
                  <w:tcW w:w="604" w:type="dxa"/>
                  <w:vAlign w:val="center"/>
                </w:tcPr>
                <w:p w14:paraId="7E235FC7">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09B3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Merge w:val="restart"/>
                  <w:vAlign w:val="center"/>
                </w:tcPr>
                <w:p w14:paraId="78FA8D5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1531" w:type="dxa"/>
                  <w:vAlign w:val="center"/>
                </w:tcPr>
                <w:p w14:paraId="6D07967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废包装桶（液压油、火花机油）</w:t>
                  </w:r>
                </w:p>
              </w:tc>
              <w:tc>
                <w:tcPr>
                  <w:tcW w:w="1164" w:type="dxa"/>
                  <w:vAlign w:val="center"/>
                </w:tcPr>
                <w:p w14:paraId="12F7D72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原料使用</w:t>
                  </w:r>
                </w:p>
              </w:tc>
              <w:tc>
                <w:tcPr>
                  <w:tcW w:w="1599" w:type="dxa"/>
                  <w:vAlign w:val="center"/>
                </w:tcPr>
                <w:p w14:paraId="566F390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4D248799">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1E559640">
                  <w:pPr>
                    <w:widowControl/>
                    <w:jc w:val="center"/>
                    <w:rPr>
                      <w:rFonts w:hint="default" w:ascii="Times New Roman" w:hAnsi="Times New Roman" w:eastAsia="宋体" w:cs="Times New Roman"/>
                      <w:sz w:val="18"/>
                      <w:szCs w:val="18"/>
                    </w:rPr>
                  </w:pPr>
                </w:p>
              </w:tc>
              <w:tc>
                <w:tcPr>
                  <w:tcW w:w="604" w:type="dxa"/>
                  <w:vAlign w:val="center"/>
                </w:tcPr>
                <w:p w14:paraId="031B33D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5BA8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Merge w:val="continue"/>
                  <w:vAlign w:val="center"/>
                </w:tcPr>
                <w:p w14:paraId="4276C59F">
                  <w:pPr>
                    <w:widowControl/>
                    <w:jc w:val="center"/>
                    <w:rPr>
                      <w:rFonts w:hint="default" w:ascii="Times New Roman" w:hAnsi="Times New Roman" w:eastAsia="宋体" w:cs="Times New Roman"/>
                      <w:sz w:val="18"/>
                      <w:szCs w:val="18"/>
                    </w:rPr>
                  </w:pPr>
                </w:p>
              </w:tc>
              <w:tc>
                <w:tcPr>
                  <w:tcW w:w="1531" w:type="dxa"/>
                  <w:vAlign w:val="center"/>
                </w:tcPr>
                <w:p w14:paraId="58CA8A6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废包装桶（切削液）</w:t>
                  </w:r>
                </w:p>
              </w:tc>
              <w:tc>
                <w:tcPr>
                  <w:tcW w:w="1164" w:type="dxa"/>
                  <w:vAlign w:val="center"/>
                </w:tcPr>
                <w:p w14:paraId="570E959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原料使用</w:t>
                  </w:r>
                </w:p>
              </w:tc>
              <w:tc>
                <w:tcPr>
                  <w:tcW w:w="1599" w:type="dxa"/>
                  <w:vAlign w:val="center"/>
                </w:tcPr>
                <w:p w14:paraId="17DD36FD">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519396C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41AB7D10">
                  <w:pPr>
                    <w:widowControl/>
                    <w:jc w:val="center"/>
                    <w:rPr>
                      <w:rFonts w:hint="default" w:ascii="Times New Roman" w:hAnsi="Times New Roman" w:eastAsia="宋体" w:cs="Times New Roman"/>
                      <w:sz w:val="18"/>
                      <w:szCs w:val="18"/>
                    </w:rPr>
                  </w:pPr>
                </w:p>
              </w:tc>
              <w:tc>
                <w:tcPr>
                  <w:tcW w:w="604" w:type="dxa"/>
                  <w:vAlign w:val="center"/>
                </w:tcPr>
                <w:p w14:paraId="36979F6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5366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5406B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w:t>
                  </w:r>
                </w:p>
              </w:tc>
              <w:tc>
                <w:tcPr>
                  <w:tcW w:w="1531" w:type="dxa"/>
                  <w:vAlign w:val="center"/>
                </w:tcPr>
                <w:p w14:paraId="5F8AB54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含油废劳保用品</w:t>
                  </w:r>
                </w:p>
              </w:tc>
              <w:tc>
                <w:tcPr>
                  <w:tcW w:w="1164" w:type="dxa"/>
                  <w:vAlign w:val="center"/>
                </w:tcPr>
                <w:p w14:paraId="39932296">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设备维修</w:t>
                  </w:r>
                </w:p>
              </w:tc>
              <w:tc>
                <w:tcPr>
                  <w:tcW w:w="1599" w:type="dxa"/>
                  <w:vAlign w:val="center"/>
                </w:tcPr>
                <w:p w14:paraId="6050FF6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266D8D0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1437" w:type="dxa"/>
                  <w:vMerge w:val="continue"/>
                  <w:vAlign w:val="center"/>
                </w:tcPr>
                <w:p w14:paraId="33EE6FE2">
                  <w:pPr>
                    <w:widowControl/>
                    <w:jc w:val="center"/>
                    <w:rPr>
                      <w:rFonts w:hint="default" w:ascii="Times New Roman" w:hAnsi="Times New Roman" w:eastAsia="宋体" w:cs="Times New Roman"/>
                      <w:sz w:val="18"/>
                      <w:szCs w:val="18"/>
                    </w:rPr>
                  </w:pPr>
                </w:p>
              </w:tc>
              <w:tc>
                <w:tcPr>
                  <w:tcW w:w="604" w:type="dxa"/>
                  <w:vAlign w:val="center"/>
                </w:tcPr>
                <w:p w14:paraId="3D48B0DA">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7450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9AFF4B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531" w:type="dxa"/>
                  <w:vAlign w:val="center"/>
                </w:tcPr>
                <w:p w14:paraId="532C105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含油金属屑</w:t>
                  </w:r>
                </w:p>
              </w:tc>
              <w:tc>
                <w:tcPr>
                  <w:tcW w:w="1164" w:type="dxa"/>
                  <w:vAlign w:val="center"/>
                </w:tcPr>
                <w:p w14:paraId="35121D4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机加工</w:t>
                  </w:r>
                </w:p>
              </w:tc>
              <w:tc>
                <w:tcPr>
                  <w:tcW w:w="1599" w:type="dxa"/>
                  <w:vAlign w:val="center"/>
                </w:tcPr>
                <w:p w14:paraId="041DB6BE">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939" w:type="dxa"/>
                  <w:vAlign w:val="center"/>
                </w:tcPr>
                <w:p w14:paraId="4F61C74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外卖综合利用</w:t>
                  </w:r>
                </w:p>
              </w:tc>
              <w:tc>
                <w:tcPr>
                  <w:tcW w:w="1437" w:type="dxa"/>
                  <w:vMerge w:val="continue"/>
                  <w:vAlign w:val="center"/>
                </w:tcPr>
                <w:p w14:paraId="6255BF11">
                  <w:pPr>
                    <w:widowControl/>
                    <w:jc w:val="center"/>
                    <w:rPr>
                      <w:rFonts w:hint="default" w:ascii="Times New Roman" w:hAnsi="Times New Roman" w:eastAsia="宋体" w:cs="Times New Roman"/>
                      <w:sz w:val="18"/>
                      <w:szCs w:val="18"/>
                    </w:rPr>
                  </w:pPr>
                </w:p>
              </w:tc>
              <w:tc>
                <w:tcPr>
                  <w:tcW w:w="604" w:type="dxa"/>
                  <w:vAlign w:val="center"/>
                </w:tcPr>
                <w:p w14:paraId="722C5023">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r w14:paraId="20BB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A2F62C9">
                  <w:pPr>
                    <w:widowControl/>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rPr>
                    <w:t>11</w:t>
                  </w:r>
                </w:p>
              </w:tc>
              <w:tc>
                <w:tcPr>
                  <w:tcW w:w="1531" w:type="dxa"/>
                  <w:vAlign w:val="center"/>
                </w:tcPr>
                <w:p w14:paraId="7137B7CC">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生活垃圾</w:t>
                  </w:r>
                </w:p>
              </w:tc>
              <w:tc>
                <w:tcPr>
                  <w:tcW w:w="1164" w:type="dxa"/>
                  <w:vAlign w:val="center"/>
                </w:tcPr>
                <w:p w14:paraId="585F00B2">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职工生活</w:t>
                  </w:r>
                </w:p>
              </w:tc>
              <w:tc>
                <w:tcPr>
                  <w:tcW w:w="1599" w:type="dxa"/>
                  <w:vAlign w:val="center"/>
                </w:tcPr>
                <w:p w14:paraId="4CEBBAFF">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1939" w:type="dxa"/>
                  <w:vAlign w:val="center"/>
                </w:tcPr>
                <w:p w14:paraId="78A446BB">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由环卫部门统一清运</w:t>
                  </w:r>
                </w:p>
              </w:tc>
              <w:tc>
                <w:tcPr>
                  <w:tcW w:w="1437" w:type="dxa"/>
                  <w:vAlign w:val="center"/>
                </w:tcPr>
                <w:p w14:paraId="0F4EA794">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由园区环卫部门统一清运</w:t>
                  </w:r>
                </w:p>
              </w:tc>
              <w:tc>
                <w:tcPr>
                  <w:tcW w:w="604" w:type="dxa"/>
                  <w:vAlign w:val="center"/>
                </w:tcPr>
                <w:p w14:paraId="32C602C8">
                  <w:pPr>
                    <w:widowControl/>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符合</w:t>
                  </w:r>
                </w:p>
              </w:tc>
            </w:tr>
          </w:tbl>
          <w:p w14:paraId="041C0BAC">
            <w:pPr>
              <w:pStyle w:val="13"/>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（3）固废污染防治配套工程</w:t>
            </w:r>
          </w:p>
          <w:p w14:paraId="46B0709A">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企业在车间1楼南西侧设置危废仓库，危废仓库占地面积约</w:t>
            </w:r>
            <w:r>
              <w:rPr>
                <w:rFonts w:hint="eastAsia" w:ascii="Times New Roman" w:hAnsi="Times New Roman" w:cs="Times New Roman"/>
                <w:szCs w:val="21"/>
                <w:lang w:val="en-US" w:eastAsia="zh-CN"/>
              </w:rPr>
              <w:t>9</w:t>
            </w:r>
            <w:r>
              <w:rPr>
                <w:rFonts w:hint="default" w:ascii="Times New Roman" w:hAnsi="Times New Roman" w:eastAsia="宋体" w:cs="Times New Roman"/>
                <w:szCs w:val="21"/>
              </w:rPr>
              <w:t>m²。企业实际建设的危险废物仓库和贮存能力与环评审批一致，根据调试期间危险废物的产生情况，</w:t>
            </w:r>
            <w:r>
              <w:rPr>
                <w:rFonts w:hint="default" w:ascii="Times New Roman" w:hAnsi="Times New Roman" w:eastAsia="宋体" w:cs="Times New Roman"/>
                <w:szCs w:val="21"/>
                <w:lang w:val="en-US" w:eastAsia="zh-CN"/>
              </w:rPr>
              <w:t>危险废物相较于环评增加了废灯管，但是产生的量较小不影响危废仓库的贮存，</w:t>
            </w:r>
            <w:r>
              <w:rPr>
                <w:rFonts w:hint="default" w:ascii="Times New Roman" w:hAnsi="Times New Roman" w:eastAsia="宋体" w:cs="Times New Roman"/>
                <w:szCs w:val="21"/>
              </w:rPr>
              <w:t>企业</w:t>
            </w:r>
            <w:r>
              <w:rPr>
                <w:rFonts w:hint="default" w:ascii="Times New Roman" w:hAnsi="Times New Roman" w:eastAsia="宋体" w:cs="Times New Roman"/>
                <w:szCs w:val="21"/>
                <w:lang w:val="en-US" w:eastAsia="zh-CN"/>
              </w:rPr>
              <w:t>其他</w:t>
            </w:r>
            <w:r>
              <w:rPr>
                <w:rFonts w:hint="default" w:ascii="Times New Roman" w:hAnsi="Times New Roman" w:eastAsia="宋体" w:cs="Times New Roman"/>
                <w:szCs w:val="21"/>
              </w:rPr>
              <w:t>危险废物的产生量均在环评审批范围之内，故企业的危险废物仓库能够满足危废暂存要求。</w:t>
            </w:r>
          </w:p>
          <w:p w14:paraId="41198DE0">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根据现场调查，企业按照《危险废物贮存污染控制标准》（GB18597-2023）要求进行建设危废仓库，危废仓库地面按要求采用环氧树脂做好防渗处理。危废分类暂存，液态危废采用桶包装，并放置在可接收液态的托盘中，各危废包装上张贴符合《环境保护图形标志—固体废物贮存（处置）场》（GB15562.2-1995）及其修改单和《危险废物识别标志设置技术规范》（HJ1276-2022）所示的标签。</w:t>
            </w:r>
          </w:p>
          <w:p w14:paraId="15DD78EC">
            <w:pPr>
              <w:pStyle w:val="13"/>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szCs w:val="21"/>
              </w:rPr>
              <w:t>企业在三楼设置一般固废仓库，占地面积6m²。项目产生的一般固废在一般固废仓库内进行分区存放，其一般固废贮存场所满足相应防渗漏、防雨淋、防扬尘等环境保护要求。</w:t>
            </w:r>
          </w:p>
          <w:tbl>
            <w:tblPr>
              <w:tblStyle w:val="27"/>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31"/>
            </w:tblGrid>
            <w:tr w14:paraId="3238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931" w:type="dxa"/>
                </w:tcPr>
                <w:p w14:paraId="630B3CC8">
                  <w:pPr>
                    <w:pStyle w:val="13"/>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4127500" cy="3097530"/>
                        <wp:effectExtent l="0" t="0" r="6350" b="7620"/>
                        <wp:docPr id="74" name="图片 74" descr="微信图片_2024062014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微信图片_20240620143901"/>
                                <pic:cNvPicPr>
                                  <a:picLocks noChangeAspect="1"/>
                                </pic:cNvPicPr>
                              </pic:nvPicPr>
                              <pic:blipFill>
                                <a:blip r:embed="rId29"/>
                                <a:stretch>
                                  <a:fillRect/>
                                </a:stretch>
                              </pic:blipFill>
                              <pic:spPr>
                                <a:xfrm>
                                  <a:off x="0" y="0"/>
                                  <a:ext cx="4127500" cy="3097530"/>
                                </a:xfrm>
                                <a:prstGeom prst="rect">
                                  <a:avLst/>
                                </a:prstGeom>
                              </pic:spPr>
                            </pic:pic>
                          </a:graphicData>
                        </a:graphic>
                      </wp:inline>
                    </w:drawing>
                  </w:r>
                </w:p>
              </w:tc>
            </w:tr>
            <w:tr w14:paraId="3ED43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931" w:type="dxa"/>
                </w:tcPr>
                <w:p w14:paraId="128A9686">
                  <w:pPr>
                    <w:pStyle w:val="13"/>
                    <w:jc w:val="center"/>
                    <w:rPr>
                      <w:rFonts w:hint="default" w:ascii="Times New Roman" w:hAnsi="Times New Roman" w:eastAsia="宋体" w:cs="Times New Roman"/>
                    </w:rPr>
                  </w:pPr>
                  <w:r>
                    <w:rPr>
                      <w:rFonts w:hint="default" w:ascii="Times New Roman" w:hAnsi="Times New Roman" w:eastAsia="宋体" w:cs="Times New Roman"/>
                    </w:rPr>
                    <w:t>一般工业固废仓库</w:t>
                  </w:r>
                </w:p>
              </w:tc>
            </w:tr>
            <w:tr w14:paraId="2FC8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931" w:type="dxa"/>
                </w:tcPr>
                <w:p w14:paraId="017E206F">
                  <w:pPr>
                    <w:pStyle w:val="13"/>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4331970" cy="3251835"/>
                        <wp:effectExtent l="0" t="0" r="11430" b="5715"/>
                        <wp:docPr id="4" name="图片 4" descr="微信图片_202408121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812112631"/>
                                <pic:cNvPicPr>
                                  <a:picLocks noChangeAspect="1"/>
                                </pic:cNvPicPr>
                              </pic:nvPicPr>
                              <pic:blipFill>
                                <a:blip r:embed="rId30"/>
                                <a:stretch>
                                  <a:fillRect/>
                                </a:stretch>
                              </pic:blipFill>
                              <pic:spPr>
                                <a:xfrm>
                                  <a:off x="0" y="0"/>
                                  <a:ext cx="4331970" cy="3251835"/>
                                </a:xfrm>
                                <a:prstGeom prst="rect">
                                  <a:avLst/>
                                </a:prstGeom>
                              </pic:spPr>
                            </pic:pic>
                          </a:graphicData>
                        </a:graphic>
                      </wp:inline>
                    </w:drawing>
                  </w:r>
                </w:p>
              </w:tc>
            </w:tr>
            <w:tr w14:paraId="48A8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931" w:type="dxa"/>
                </w:tcPr>
                <w:p w14:paraId="34F7CA7B">
                  <w:pPr>
                    <w:pStyle w:val="13"/>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3575685" cy="4763770"/>
                        <wp:effectExtent l="0" t="0" r="5715" b="17780"/>
                        <wp:docPr id="14" name="图片 14" descr="微信图片_2024081211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40812112644"/>
                                <pic:cNvPicPr>
                                  <a:picLocks noChangeAspect="1"/>
                                </pic:cNvPicPr>
                              </pic:nvPicPr>
                              <pic:blipFill>
                                <a:blip r:embed="rId31"/>
                                <a:stretch>
                                  <a:fillRect/>
                                </a:stretch>
                              </pic:blipFill>
                              <pic:spPr>
                                <a:xfrm>
                                  <a:off x="0" y="0"/>
                                  <a:ext cx="3575685" cy="4763770"/>
                                </a:xfrm>
                                <a:prstGeom prst="rect">
                                  <a:avLst/>
                                </a:prstGeom>
                              </pic:spPr>
                            </pic:pic>
                          </a:graphicData>
                        </a:graphic>
                      </wp:inline>
                    </w:drawing>
                  </w:r>
                </w:p>
              </w:tc>
            </w:tr>
            <w:tr w14:paraId="390D1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8931" w:type="dxa"/>
                </w:tcPr>
                <w:p w14:paraId="61C48FF8">
                  <w:pPr>
                    <w:pStyle w:val="13"/>
                    <w:jc w:val="center"/>
                    <w:rPr>
                      <w:rFonts w:hint="default" w:ascii="Times New Roman" w:hAnsi="Times New Roman" w:eastAsia="宋体" w:cs="Times New Roman"/>
                    </w:rPr>
                  </w:pPr>
                  <w:r>
                    <w:rPr>
                      <w:rFonts w:hint="default" w:ascii="Times New Roman" w:hAnsi="Times New Roman" w:eastAsia="宋体" w:cs="Times New Roman"/>
                    </w:rPr>
                    <w:t>危废仓库</w:t>
                  </w:r>
                </w:p>
              </w:tc>
            </w:tr>
          </w:tbl>
          <w:p w14:paraId="7EF587C8">
            <w:pPr>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图3-3固废仓库照片</w:t>
            </w:r>
          </w:p>
          <w:p w14:paraId="2B58ACFE">
            <w:pPr>
              <w:adjustRightInd w:val="0"/>
              <w:snapToGrid w:val="0"/>
              <w:spacing w:line="360" w:lineRule="auto"/>
              <w:ind w:left="-360"/>
              <w:jc w:val="left"/>
              <w:rPr>
                <w:rFonts w:hint="default" w:ascii="Times New Roman" w:hAnsi="Times New Roman" w:eastAsia="宋体" w:cs="Times New Roman"/>
                <w:b/>
                <w:bCs/>
                <w:sz w:val="24"/>
              </w:rPr>
            </w:pPr>
            <w:r>
              <w:rPr>
                <w:rFonts w:hint="default" w:ascii="Times New Roman" w:hAnsi="Times New Roman" w:eastAsia="宋体" w:cs="Times New Roman"/>
              </w:rPr>
              <w:t>4</w:t>
            </w:r>
            <w:r>
              <w:rPr>
                <w:rFonts w:hint="default" w:ascii="Times New Roman" w:hAnsi="Times New Roman" w:eastAsia="宋体" w:cs="Times New Roman"/>
                <w:b/>
                <w:bCs/>
                <w:sz w:val="24"/>
              </w:rPr>
              <w:t>、4、噪声：</w:t>
            </w:r>
          </w:p>
          <w:p w14:paraId="1A3611C1">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本项目运营阶段噪声主要为生产设备，模具加工和粉碎机夜间不生产。租用场地为标准厂房，为砖混结构实体墙体。加强设备日常检修和维护，减少设备非正常运转时间，对高噪声设备底座安装减震垫，风机进出口安装消声器等措施，同时加强生产管理，教育员工进行文明生产，合理安排生产以减少人为因素造成的噪声。</w:t>
            </w:r>
          </w:p>
          <w:p w14:paraId="1A8C0F09">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主要生产设备污染源强核算情况详见表3-3和3-4。</w:t>
            </w:r>
          </w:p>
          <w:p w14:paraId="0C2A2820">
            <w:pPr>
              <w:widowControl/>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表3-4工业企业噪声源强调查清单</w:t>
            </w:r>
          </w:p>
          <w:tbl>
            <w:tblPr>
              <w:tblStyle w:val="79"/>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73"/>
              <w:gridCol w:w="1258"/>
              <w:gridCol w:w="1177"/>
              <w:gridCol w:w="571"/>
              <w:gridCol w:w="577"/>
              <w:gridCol w:w="582"/>
              <w:gridCol w:w="1476"/>
              <w:gridCol w:w="975"/>
              <w:gridCol w:w="1200"/>
              <w:gridCol w:w="871"/>
            </w:tblGrid>
            <w:tr w14:paraId="0BA25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trPr>
              <w:tc>
                <w:tcPr>
                  <w:tcW w:w="373" w:type="dxa"/>
                  <w:vMerge w:val="restart"/>
                  <w:tcBorders>
                    <w:bottom w:val="nil"/>
                  </w:tcBorders>
                  <w:vAlign w:val="center"/>
                </w:tcPr>
                <w:p w14:paraId="153255A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1258" w:type="dxa"/>
                  <w:vMerge w:val="restart"/>
                  <w:tcBorders>
                    <w:bottom w:val="nil"/>
                  </w:tcBorders>
                  <w:vAlign w:val="center"/>
                </w:tcPr>
                <w:p w14:paraId="4BAB4FB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声源名称</w:t>
                  </w:r>
                </w:p>
              </w:tc>
              <w:tc>
                <w:tcPr>
                  <w:tcW w:w="1177" w:type="dxa"/>
                  <w:vMerge w:val="restart"/>
                  <w:tcBorders>
                    <w:bottom w:val="nil"/>
                  </w:tcBorders>
                  <w:vAlign w:val="center"/>
                </w:tcPr>
                <w:p w14:paraId="609807E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型号</w:t>
                  </w:r>
                </w:p>
              </w:tc>
              <w:tc>
                <w:tcPr>
                  <w:tcW w:w="1730" w:type="dxa"/>
                  <w:gridSpan w:val="3"/>
                  <w:vAlign w:val="center"/>
                </w:tcPr>
                <w:p w14:paraId="255E552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空间相对位置/m</w:t>
                  </w:r>
                </w:p>
              </w:tc>
              <w:tc>
                <w:tcPr>
                  <w:tcW w:w="2451" w:type="dxa"/>
                  <w:gridSpan w:val="2"/>
                  <w:vAlign w:val="center"/>
                </w:tcPr>
                <w:p w14:paraId="69A8D02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声源源强（任选一种）</w:t>
                  </w:r>
                </w:p>
              </w:tc>
              <w:tc>
                <w:tcPr>
                  <w:tcW w:w="1200" w:type="dxa"/>
                  <w:vMerge w:val="restart"/>
                  <w:tcBorders>
                    <w:bottom w:val="nil"/>
                  </w:tcBorders>
                  <w:vAlign w:val="center"/>
                </w:tcPr>
                <w:p w14:paraId="61D0D54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声源控制措施</w:t>
                  </w:r>
                </w:p>
              </w:tc>
              <w:tc>
                <w:tcPr>
                  <w:tcW w:w="871" w:type="dxa"/>
                  <w:vMerge w:val="restart"/>
                  <w:tcBorders>
                    <w:bottom w:val="nil"/>
                  </w:tcBorders>
                  <w:vAlign w:val="center"/>
                </w:tcPr>
                <w:p w14:paraId="48A0F51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运行时段</w:t>
                  </w:r>
                </w:p>
              </w:tc>
            </w:tr>
            <w:tr w14:paraId="5251C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3" w:type="dxa"/>
                  <w:vMerge w:val="continue"/>
                  <w:tcBorders>
                    <w:top w:val="nil"/>
                  </w:tcBorders>
                  <w:vAlign w:val="center"/>
                </w:tcPr>
                <w:p w14:paraId="5ACE04C6">
                  <w:pPr>
                    <w:autoSpaceDE w:val="0"/>
                    <w:autoSpaceDN w:val="0"/>
                    <w:adjustRightInd w:val="0"/>
                    <w:snapToGrid w:val="0"/>
                    <w:jc w:val="center"/>
                    <w:rPr>
                      <w:rFonts w:hint="default" w:ascii="Times New Roman" w:hAnsi="Times New Roman" w:eastAsia="宋体" w:cs="Times New Roman"/>
                      <w:sz w:val="18"/>
                      <w:szCs w:val="18"/>
                    </w:rPr>
                  </w:pPr>
                </w:p>
              </w:tc>
              <w:tc>
                <w:tcPr>
                  <w:tcW w:w="1258" w:type="dxa"/>
                  <w:vMerge w:val="continue"/>
                  <w:tcBorders>
                    <w:top w:val="nil"/>
                  </w:tcBorders>
                  <w:vAlign w:val="center"/>
                </w:tcPr>
                <w:p w14:paraId="630A3B36">
                  <w:pPr>
                    <w:autoSpaceDE w:val="0"/>
                    <w:autoSpaceDN w:val="0"/>
                    <w:adjustRightInd w:val="0"/>
                    <w:snapToGrid w:val="0"/>
                    <w:jc w:val="center"/>
                    <w:rPr>
                      <w:rFonts w:hint="default" w:ascii="Times New Roman" w:hAnsi="Times New Roman" w:eastAsia="宋体" w:cs="Times New Roman"/>
                      <w:sz w:val="18"/>
                      <w:szCs w:val="18"/>
                    </w:rPr>
                  </w:pPr>
                </w:p>
              </w:tc>
              <w:tc>
                <w:tcPr>
                  <w:tcW w:w="1177" w:type="dxa"/>
                  <w:vMerge w:val="continue"/>
                  <w:tcBorders>
                    <w:top w:val="nil"/>
                  </w:tcBorders>
                  <w:vAlign w:val="center"/>
                </w:tcPr>
                <w:p w14:paraId="5DD96FF7">
                  <w:pPr>
                    <w:autoSpaceDE w:val="0"/>
                    <w:autoSpaceDN w:val="0"/>
                    <w:adjustRightInd w:val="0"/>
                    <w:snapToGrid w:val="0"/>
                    <w:jc w:val="center"/>
                    <w:rPr>
                      <w:rFonts w:hint="default" w:ascii="Times New Roman" w:hAnsi="Times New Roman" w:eastAsia="宋体" w:cs="Times New Roman"/>
                      <w:sz w:val="18"/>
                      <w:szCs w:val="18"/>
                    </w:rPr>
                  </w:pPr>
                </w:p>
              </w:tc>
              <w:tc>
                <w:tcPr>
                  <w:tcW w:w="571" w:type="dxa"/>
                  <w:vAlign w:val="center"/>
                </w:tcPr>
                <w:p w14:paraId="6506454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X</w:t>
                  </w:r>
                </w:p>
              </w:tc>
              <w:tc>
                <w:tcPr>
                  <w:tcW w:w="577" w:type="dxa"/>
                  <w:vAlign w:val="center"/>
                </w:tcPr>
                <w:p w14:paraId="6B7792B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Y</w:t>
                  </w:r>
                </w:p>
              </w:tc>
              <w:tc>
                <w:tcPr>
                  <w:tcW w:w="582" w:type="dxa"/>
                  <w:vAlign w:val="center"/>
                </w:tcPr>
                <w:p w14:paraId="3E96725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Z</w:t>
                  </w:r>
                </w:p>
              </w:tc>
              <w:tc>
                <w:tcPr>
                  <w:tcW w:w="1476" w:type="dxa"/>
                  <w:vAlign w:val="center"/>
                </w:tcPr>
                <w:p w14:paraId="4709137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（声压级/距声源距离）/（dB(A)/m）</w:t>
                  </w:r>
                </w:p>
              </w:tc>
              <w:tc>
                <w:tcPr>
                  <w:tcW w:w="975" w:type="dxa"/>
                  <w:vAlign w:val="center"/>
                </w:tcPr>
                <w:p w14:paraId="02CDEDB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声功率级/dB(A)</w:t>
                  </w:r>
                </w:p>
              </w:tc>
              <w:tc>
                <w:tcPr>
                  <w:tcW w:w="1200" w:type="dxa"/>
                  <w:vMerge w:val="continue"/>
                  <w:tcBorders>
                    <w:top w:val="nil"/>
                  </w:tcBorders>
                  <w:vAlign w:val="center"/>
                </w:tcPr>
                <w:p w14:paraId="6A41E86B">
                  <w:pPr>
                    <w:autoSpaceDE w:val="0"/>
                    <w:autoSpaceDN w:val="0"/>
                    <w:adjustRightInd w:val="0"/>
                    <w:snapToGrid w:val="0"/>
                    <w:jc w:val="center"/>
                    <w:rPr>
                      <w:rFonts w:hint="default" w:ascii="Times New Roman" w:hAnsi="Times New Roman" w:eastAsia="宋体" w:cs="Times New Roman"/>
                      <w:sz w:val="18"/>
                      <w:szCs w:val="18"/>
                    </w:rPr>
                  </w:pPr>
                </w:p>
              </w:tc>
              <w:tc>
                <w:tcPr>
                  <w:tcW w:w="871" w:type="dxa"/>
                  <w:vMerge w:val="continue"/>
                  <w:tcBorders>
                    <w:top w:val="nil"/>
                  </w:tcBorders>
                  <w:vAlign w:val="center"/>
                </w:tcPr>
                <w:p w14:paraId="5EEBBD3A">
                  <w:pPr>
                    <w:autoSpaceDE w:val="0"/>
                    <w:autoSpaceDN w:val="0"/>
                    <w:adjustRightInd w:val="0"/>
                    <w:snapToGrid w:val="0"/>
                    <w:jc w:val="center"/>
                    <w:rPr>
                      <w:rFonts w:hint="default" w:ascii="Times New Roman" w:hAnsi="Times New Roman" w:eastAsia="宋体" w:cs="Times New Roman"/>
                      <w:sz w:val="18"/>
                      <w:szCs w:val="18"/>
                    </w:rPr>
                  </w:pPr>
                </w:p>
              </w:tc>
            </w:tr>
            <w:tr w14:paraId="290CF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373" w:type="dxa"/>
                  <w:vAlign w:val="center"/>
                </w:tcPr>
                <w:p w14:paraId="1FA638F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258" w:type="dxa"/>
                  <w:vAlign w:val="center"/>
                </w:tcPr>
                <w:p w14:paraId="6FF6B19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废气处理设施</w:t>
                  </w:r>
                </w:p>
              </w:tc>
              <w:tc>
                <w:tcPr>
                  <w:tcW w:w="1177" w:type="dxa"/>
                  <w:vAlign w:val="center"/>
                </w:tcPr>
                <w:p w14:paraId="23B95A3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离心风机</w:t>
                  </w:r>
                </w:p>
              </w:tc>
              <w:tc>
                <w:tcPr>
                  <w:tcW w:w="571" w:type="dxa"/>
                  <w:vAlign w:val="center"/>
                </w:tcPr>
                <w:p w14:paraId="0C46ABE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45.23</w:t>
                  </w:r>
                </w:p>
              </w:tc>
              <w:tc>
                <w:tcPr>
                  <w:tcW w:w="577" w:type="dxa"/>
                  <w:vAlign w:val="center"/>
                </w:tcPr>
                <w:p w14:paraId="47A188B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23.36</w:t>
                  </w:r>
                </w:p>
              </w:tc>
              <w:tc>
                <w:tcPr>
                  <w:tcW w:w="582" w:type="dxa"/>
                  <w:vAlign w:val="center"/>
                </w:tcPr>
                <w:p w14:paraId="251D2FA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w:t>
                  </w:r>
                </w:p>
              </w:tc>
              <w:tc>
                <w:tcPr>
                  <w:tcW w:w="1476" w:type="dxa"/>
                  <w:vAlign w:val="center"/>
                </w:tcPr>
                <w:p w14:paraId="034934B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75" w:type="dxa"/>
                  <w:vAlign w:val="center"/>
                </w:tcPr>
                <w:p w14:paraId="2F78C2B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85dB(A)</w:t>
                  </w:r>
                </w:p>
              </w:tc>
              <w:tc>
                <w:tcPr>
                  <w:tcW w:w="1200" w:type="dxa"/>
                  <w:vAlign w:val="center"/>
                </w:tcPr>
                <w:p w14:paraId="7E7AAC3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设置减振基础，安装消声器</w:t>
                  </w:r>
                </w:p>
              </w:tc>
              <w:tc>
                <w:tcPr>
                  <w:tcW w:w="871" w:type="dxa"/>
                  <w:vAlign w:val="center"/>
                </w:tcPr>
                <w:p w14:paraId="6AB486C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昼夜</w:t>
                  </w:r>
                </w:p>
              </w:tc>
            </w:tr>
            <w:tr w14:paraId="53D77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373" w:type="dxa"/>
                  <w:vAlign w:val="center"/>
                </w:tcPr>
                <w:p w14:paraId="14D44D2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258" w:type="dxa"/>
                  <w:vAlign w:val="center"/>
                </w:tcPr>
                <w:p w14:paraId="6C0EF46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冷却塔</w:t>
                  </w:r>
                </w:p>
              </w:tc>
              <w:tc>
                <w:tcPr>
                  <w:tcW w:w="1177" w:type="dxa"/>
                  <w:vAlign w:val="center"/>
                </w:tcPr>
                <w:p w14:paraId="5DFA666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571" w:type="dxa"/>
                  <w:vAlign w:val="center"/>
                </w:tcPr>
                <w:p w14:paraId="3BAD554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4.79</w:t>
                  </w:r>
                </w:p>
              </w:tc>
              <w:tc>
                <w:tcPr>
                  <w:tcW w:w="577" w:type="dxa"/>
                  <w:vAlign w:val="center"/>
                </w:tcPr>
                <w:p w14:paraId="6E78598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25.77</w:t>
                  </w:r>
                </w:p>
              </w:tc>
              <w:tc>
                <w:tcPr>
                  <w:tcW w:w="582" w:type="dxa"/>
                  <w:vAlign w:val="center"/>
                </w:tcPr>
                <w:p w14:paraId="0BFFCC2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w:t>
                  </w:r>
                </w:p>
              </w:tc>
              <w:tc>
                <w:tcPr>
                  <w:tcW w:w="1476" w:type="dxa"/>
                  <w:vAlign w:val="center"/>
                </w:tcPr>
                <w:p w14:paraId="41C213C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75" w:type="dxa"/>
                  <w:vAlign w:val="center"/>
                </w:tcPr>
                <w:p w14:paraId="0263C28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85dB(A)</w:t>
                  </w:r>
                </w:p>
              </w:tc>
              <w:tc>
                <w:tcPr>
                  <w:tcW w:w="1200" w:type="dxa"/>
                  <w:vAlign w:val="center"/>
                </w:tcPr>
                <w:p w14:paraId="61F2C59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设置减振基础，安装消声器</w:t>
                  </w:r>
                </w:p>
              </w:tc>
              <w:tc>
                <w:tcPr>
                  <w:tcW w:w="871" w:type="dxa"/>
                  <w:vAlign w:val="center"/>
                </w:tcPr>
                <w:p w14:paraId="5F33A88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昼夜</w:t>
                  </w:r>
                </w:p>
              </w:tc>
            </w:tr>
          </w:tbl>
          <w:p w14:paraId="5877B6F9">
            <w:pPr>
              <w:widowControl/>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表3-5项目主要噪声污染源源强及相关参数一览表单位：dB（A）</w:t>
            </w:r>
          </w:p>
          <w:tbl>
            <w:tblPr>
              <w:tblStyle w:val="79"/>
              <w:tblW w:w="90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3"/>
              <w:gridCol w:w="711"/>
              <w:gridCol w:w="450"/>
              <w:gridCol w:w="575"/>
              <w:gridCol w:w="631"/>
              <w:gridCol w:w="540"/>
              <w:gridCol w:w="540"/>
              <w:gridCol w:w="421"/>
              <w:gridCol w:w="539"/>
              <w:gridCol w:w="742"/>
              <w:gridCol w:w="488"/>
              <w:gridCol w:w="756"/>
              <w:gridCol w:w="626"/>
              <w:gridCol w:w="1436"/>
            </w:tblGrid>
            <w:tr w14:paraId="79B5C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 w:hRule="atLeast"/>
              </w:trPr>
              <w:tc>
                <w:tcPr>
                  <w:tcW w:w="603" w:type="dxa"/>
                  <w:vMerge w:val="restart"/>
                  <w:tcBorders>
                    <w:bottom w:val="nil"/>
                  </w:tcBorders>
                  <w:shd w:val="clear" w:color="auto" w:fill="F0F0F0"/>
                  <w:vAlign w:val="center"/>
                </w:tcPr>
                <w:p w14:paraId="5CBB258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建筑物名称</w:t>
                  </w:r>
                </w:p>
              </w:tc>
              <w:tc>
                <w:tcPr>
                  <w:tcW w:w="711" w:type="dxa"/>
                  <w:vMerge w:val="restart"/>
                  <w:tcBorders>
                    <w:bottom w:val="nil"/>
                  </w:tcBorders>
                  <w:shd w:val="clear" w:color="auto" w:fill="F0F0F0"/>
                  <w:vAlign w:val="center"/>
                </w:tcPr>
                <w:p w14:paraId="43F575F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声源名称</w:t>
                  </w:r>
                </w:p>
              </w:tc>
              <w:tc>
                <w:tcPr>
                  <w:tcW w:w="450" w:type="dxa"/>
                  <w:vMerge w:val="restart"/>
                  <w:tcBorders>
                    <w:bottom w:val="nil"/>
                  </w:tcBorders>
                  <w:shd w:val="clear" w:color="auto" w:fill="F0F0F0"/>
                  <w:textDirection w:val="tbRlV"/>
                  <w:vAlign w:val="center"/>
                </w:tcPr>
                <w:p w14:paraId="1C3F6F9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设备数量</w:t>
                  </w:r>
                </w:p>
              </w:tc>
              <w:tc>
                <w:tcPr>
                  <w:tcW w:w="575" w:type="dxa"/>
                  <w:vMerge w:val="restart"/>
                  <w:tcBorders>
                    <w:bottom w:val="nil"/>
                  </w:tcBorders>
                  <w:shd w:val="clear" w:color="auto" w:fill="F0F0F0"/>
                  <w:vAlign w:val="center"/>
                </w:tcPr>
                <w:p w14:paraId="25B37D0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声功率级/dB(A</w:t>
                  </w:r>
                </w:p>
              </w:tc>
              <w:tc>
                <w:tcPr>
                  <w:tcW w:w="631" w:type="dxa"/>
                  <w:vMerge w:val="restart"/>
                  <w:tcBorders>
                    <w:bottom w:val="nil"/>
                  </w:tcBorders>
                  <w:shd w:val="clear" w:color="auto" w:fill="F0F0F0"/>
                  <w:vAlign w:val="center"/>
                </w:tcPr>
                <w:p w14:paraId="6C06D57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声源控制措施</w:t>
                  </w:r>
                </w:p>
              </w:tc>
              <w:tc>
                <w:tcPr>
                  <w:tcW w:w="1501" w:type="dxa"/>
                  <w:gridSpan w:val="3"/>
                  <w:shd w:val="clear" w:color="auto" w:fill="F0F0F0"/>
                  <w:vAlign w:val="center"/>
                </w:tcPr>
                <w:p w14:paraId="39524FF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空间相对位置/m</w:t>
                  </w:r>
                </w:p>
              </w:tc>
              <w:tc>
                <w:tcPr>
                  <w:tcW w:w="539" w:type="dxa"/>
                  <w:vMerge w:val="restart"/>
                  <w:tcBorders>
                    <w:bottom w:val="nil"/>
                  </w:tcBorders>
                  <w:shd w:val="clear" w:color="auto" w:fill="F0F0F0"/>
                  <w:vAlign w:val="center"/>
                </w:tcPr>
                <w:p w14:paraId="0211F93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距室内边界距离/m</w:t>
                  </w:r>
                </w:p>
              </w:tc>
              <w:tc>
                <w:tcPr>
                  <w:tcW w:w="742" w:type="dxa"/>
                  <w:vMerge w:val="restart"/>
                  <w:tcBorders>
                    <w:bottom w:val="nil"/>
                  </w:tcBorders>
                  <w:shd w:val="clear" w:color="auto" w:fill="F0F0F0"/>
                  <w:vAlign w:val="center"/>
                </w:tcPr>
                <w:p w14:paraId="3158D45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室内边界声级/dB(A)</w:t>
                  </w:r>
                </w:p>
              </w:tc>
              <w:tc>
                <w:tcPr>
                  <w:tcW w:w="488" w:type="dxa"/>
                  <w:vMerge w:val="restart"/>
                  <w:tcBorders>
                    <w:bottom w:val="nil"/>
                  </w:tcBorders>
                  <w:shd w:val="clear" w:color="auto" w:fill="F0F0F0"/>
                  <w:textDirection w:val="tbRlV"/>
                  <w:vAlign w:val="center"/>
                </w:tcPr>
                <w:p w14:paraId="3DC8C82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运行时段</w:t>
                  </w:r>
                </w:p>
              </w:tc>
              <w:tc>
                <w:tcPr>
                  <w:tcW w:w="756" w:type="dxa"/>
                  <w:vMerge w:val="restart"/>
                  <w:tcBorders>
                    <w:bottom w:val="nil"/>
                  </w:tcBorders>
                  <w:shd w:val="clear" w:color="auto" w:fill="F0F0F0"/>
                  <w:vAlign w:val="center"/>
                </w:tcPr>
                <w:p w14:paraId="6029CD9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p w14:paraId="74F8920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插入损</w:t>
                  </w:r>
                </w:p>
                <w:p w14:paraId="6B1ECC3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失</w:t>
                  </w:r>
                </w:p>
                <w:p w14:paraId="7971985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/dB(A)</w:t>
                  </w:r>
                </w:p>
              </w:tc>
              <w:tc>
                <w:tcPr>
                  <w:tcW w:w="2062" w:type="dxa"/>
                  <w:gridSpan w:val="2"/>
                  <w:shd w:val="clear" w:color="auto" w:fill="F0F0F0"/>
                  <w:vAlign w:val="center"/>
                </w:tcPr>
                <w:p w14:paraId="18A4D09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建筑物外噪声</w:t>
                  </w:r>
                </w:p>
              </w:tc>
            </w:tr>
            <w:tr w14:paraId="508D7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03" w:type="dxa"/>
                  <w:vMerge w:val="continue"/>
                  <w:tcBorders>
                    <w:top w:val="nil"/>
                  </w:tcBorders>
                  <w:vAlign w:val="center"/>
                </w:tcPr>
                <w:p w14:paraId="66379C96">
                  <w:pPr>
                    <w:autoSpaceDE w:val="0"/>
                    <w:autoSpaceDN w:val="0"/>
                    <w:adjustRightInd w:val="0"/>
                    <w:snapToGrid w:val="0"/>
                    <w:jc w:val="center"/>
                    <w:rPr>
                      <w:rFonts w:hint="default" w:ascii="Times New Roman" w:hAnsi="Times New Roman" w:eastAsia="宋体" w:cs="Times New Roman"/>
                      <w:sz w:val="18"/>
                      <w:szCs w:val="18"/>
                    </w:rPr>
                  </w:pPr>
                </w:p>
              </w:tc>
              <w:tc>
                <w:tcPr>
                  <w:tcW w:w="711" w:type="dxa"/>
                  <w:vMerge w:val="continue"/>
                  <w:tcBorders>
                    <w:top w:val="nil"/>
                  </w:tcBorders>
                  <w:vAlign w:val="center"/>
                </w:tcPr>
                <w:p w14:paraId="6337D380">
                  <w:pPr>
                    <w:autoSpaceDE w:val="0"/>
                    <w:autoSpaceDN w:val="0"/>
                    <w:adjustRightInd w:val="0"/>
                    <w:snapToGrid w:val="0"/>
                    <w:jc w:val="center"/>
                    <w:rPr>
                      <w:rFonts w:hint="default" w:ascii="Times New Roman" w:hAnsi="Times New Roman" w:eastAsia="宋体" w:cs="Times New Roman"/>
                      <w:sz w:val="18"/>
                      <w:szCs w:val="18"/>
                    </w:rPr>
                  </w:pPr>
                </w:p>
              </w:tc>
              <w:tc>
                <w:tcPr>
                  <w:tcW w:w="450" w:type="dxa"/>
                  <w:vMerge w:val="continue"/>
                  <w:tcBorders>
                    <w:top w:val="nil"/>
                  </w:tcBorders>
                  <w:textDirection w:val="tbRlV"/>
                  <w:vAlign w:val="center"/>
                </w:tcPr>
                <w:p w14:paraId="5643A044">
                  <w:pPr>
                    <w:autoSpaceDE w:val="0"/>
                    <w:autoSpaceDN w:val="0"/>
                    <w:adjustRightInd w:val="0"/>
                    <w:snapToGrid w:val="0"/>
                    <w:jc w:val="center"/>
                    <w:rPr>
                      <w:rFonts w:hint="default" w:ascii="Times New Roman" w:hAnsi="Times New Roman" w:eastAsia="宋体" w:cs="Times New Roman"/>
                      <w:sz w:val="18"/>
                      <w:szCs w:val="18"/>
                    </w:rPr>
                  </w:pPr>
                </w:p>
              </w:tc>
              <w:tc>
                <w:tcPr>
                  <w:tcW w:w="575" w:type="dxa"/>
                  <w:vMerge w:val="continue"/>
                  <w:tcBorders>
                    <w:top w:val="nil"/>
                  </w:tcBorders>
                  <w:vAlign w:val="center"/>
                </w:tcPr>
                <w:p w14:paraId="76F44D88">
                  <w:pPr>
                    <w:autoSpaceDE w:val="0"/>
                    <w:autoSpaceDN w:val="0"/>
                    <w:adjustRightInd w:val="0"/>
                    <w:snapToGrid w:val="0"/>
                    <w:jc w:val="center"/>
                    <w:rPr>
                      <w:rFonts w:hint="default" w:ascii="Times New Roman" w:hAnsi="Times New Roman" w:eastAsia="宋体" w:cs="Times New Roman"/>
                      <w:sz w:val="18"/>
                      <w:szCs w:val="18"/>
                    </w:rPr>
                  </w:pPr>
                </w:p>
              </w:tc>
              <w:tc>
                <w:tcPr>
                  <w:tcW w:w="631" w:type="dxa"/>
                  <w:vMerge w:val="continue"/>
                  <w:tcBorders>
                    <w:top w:val="nil"/>
                  </w:tcBorders>
                  <w:vAlign w:val="center"/>
                </w:tcPr>
                <w:p w14:paraId="245373B2">
                  <w:pPr>
                    <w:autoSpaceDE w:val="0"/>
                    <w:autoSpaceDN w:val="0"/>
                    <w:adjustRightInd w:val="0"/>
                    <w:snapToGrid w:val="0"/>
                    <w:jc w:val="center"/>
                    <w:rPr>
                      <w:rFonts w:hint="default" w:ascii="Times New Roman" w:hAnsi="Times New Roman" w:eastAsia="宋体" w:cs="Times New Roman"/>
                      <w:sz w:val="18"/>
                      <w:szCs w:val="18"/>
                    </w:rPr>
                  </w:pPr>
                </w:p>
              </w:tc>
              <w:tc>
                <w:tcPr>
                  <w:tcW w:w="540" w:type="dxa"/>
                  <w:shd w:val="clear" w:color="auto" w:fill="F0F0F0"/>
                  <w:vAlign w:val="center"/>
                </w:tcPr>
                <w:p w14:paraId="7621D6C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X</w:t>
                  </w:r>
                </w:p>
              </w:tc>
              <w:tc>
                <w:tcPr>
                  <w:tcW w:w="540" w:type="dxa"/>
                  <w:shd w:val="clear" w:color="auto" w:fill="F0F0F0"/>
                  <w:vAlign w:val="center"/>
                </w:tcPr>
                <w:p w14:paraId="1BFEE43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Y</w:t>
                  </w:r>
                </w:p>
              </w:tc>
              <w:tc>
                <w:tcPr>
                  <w:tcW w:w="421" w:type="dxa"/>
                  <w:shd w:val="clear" w:color="auto" w:fill="F0F0F0"/>
                  <w:vAlign w:val="center"/>
                </w:tcPr>
                <w:p w14:paraId="1A223C5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Z</w:t>
                  </w:r>
                </w:p>
              </w:tc>
              <w:tc>
                <w:tcPr>
                  <w:tcW w:w="539" w:type="dxa"/>
                  <w:vMerge w:val="continue"/>
                  <w:tcBorders>
                    <w:top w:val="nil"/>
                  </w:tcBorders>
                  <w:vAlign w:val="center"/>
                </w:tcPr>
                <w:p w14:paraId="45321DAA">
                  <w:pPr>
                    <w:autoSpaceDE w:val="0"/>
                    <w:autoSpaceDN w:val="0"/>
                    <w:adjustRightInd w:val="0"/>
                    <w:snapToGrid w:val="0"/>
                    <w:jc w:val="center"/>
                    <w:rPr>
                      <w:rFonts w:hint="default" w:ascii="Times New Roman" w:hAnsi="Times New Roman" w:eastAsia="宋体" w:cs="Times New Roman"/>
                      <w:sz w:val="18"/>
                      <w:szCs w:val="18"/>
                    </w:rPr>
                  </w:pPr>
                </w:p>
              </w:tc>
              <w:tc>
                <w:tcPr>
                  <w:tcW w:w="742" w:type="dxa"/>
                  <w:vMerge w:val="continue"/>
                  <w:tcBorders>
                    <w:top w:val="nil"/>
                  </w:tcBorders>
                  <w:vAlign w:val="center"/>
                </w:tcPr>
                <w:p w14:paraId="07A85A95">
                  <w:pPr>
                    <w:autoSpaceDE w:val="0"/>
                    <w:autoSpaceDN w:val="0"/>
                    <w:adjustRightInd w:val="0"/>
                    <w:snapToGrid w:val="0"/>
                    <w:jc w:val="center"/>
                    <w:rPr>
                      <w:rFonts w:hint="default" w:ascii="Times New Roman" w:hAnsi="Times New Roman" w:eastAsia="宋体" w:cs="Times New Roman"/>
                      <w:sz w:val="18"/>
                      <w:szCs w:val="18"/>
                    </w:rPr>
                  </w:pPr>
                </w:p>
              </w:tc>
              <w:tc>
                <w:tcPr>
                  <w:tcW w:w="488" w:type="dxa"/>
                  <w:vMerge w:val="continue"/>
                  <w:tcBorders>
                    <w:top w:val="nil"/>
                  </w:tcBorders>
                  <w:textDirection w:val="tbRlV"/>
                  <w:vAlign w:val="center"/>
                </w:tcPr>
                <w:p w14:paraId="00FE3D51">
                  <w:pPr>
                    <w:autoSpaceDE w:val="0"/>
                    <w:autoSpaceDN w:val="0"/>
                    <w:adjustRightInd w:val="0"/>
                    <w:snapToGrid w:val="0"/>
                    <w:jc w:val="center"/>
                    <w:rPr>
                      <w:rFonts w:hint="default" w:ascii="Times New Roman" w:hAnsi="Times New Roman" w:eastAsia="宋体" w:cs="Times New Roman"/>
                      <w:sz w:val="18"/>
                      <w:szCs w:val="18"/>
                    </w:rPr>
                  </w:pPr>
                </w:p>
              </w:tc>
              <w:tc>
                <w:tcPr>
                  <w:tcW w:w="756" w:type="dxa"/>
                  <w:vMerge w:val="continue"/>
                  <w:tcBorders>
                    <w:top w:val="nil"/>
                  </w:tcBorders>
                  <w:vAlign w:val="center"/>
                </w:tcPr>
                <w:p w14:paraId="0A938151">
                  <w:pPr>
                    <w:autoSpaceDE w:val="0"/>
                    <w:autoSpaceDN w:val="0"/>
                    <w:adjustRightInd w:val="0"/>
                    <w:snapToGrid w:val="0"/>
                    <w:jc w:val="center"/>
                    <w:rPr>
                      <w:rFonts w:hint="default" w:ascii="Times New Roman" w:hAnsi="Times New Roman" w:eastAsia="宋体" w:cs="Times New Roman"/>
                      <w:sz w:val="18"/>
                      <w:szCs w:val="18"/>
                    </w:rPr>
                  </w:pPr>
                </w:p>
              </w:tc>
              <w:tc>
                <w:tcPr>
                  <w:tcW w:w="626" w:type="dxa"/>
                  <w:shd w:val="clear" w:color="auto" w:fill="F0F0F0"/>
                  <w:vAlign w:val="center"/>
                </w:tcPr>
                <w:p w14:paraId="45D993F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声压</w:t>
                  </w:r>
                </w:p>
                <w:p w14:paraId="442A537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级</w:t>
                  </w:r>
                </w:p>
                <w:p w14:paraId="2B22422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/dB(A)</w:t>
                  </w:r>
                </w:p>
              </w:tc>
              <w:tc>
                <w:tcPr>
                  <w:tcW w:w="1436" w:type="dxa"/>
                  <w:shd w:val="clear" w:color="auto" w:fill="F0F0F0"/>
                  <w:vAlign w:val="center"/>
                </w:tcPr>
                <w:p w14:paraId="1044CA2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建筑物外距离</w:t>
                  </w:r>
                </w:p>
              </w:tc>
            </w:tr>
            <w:tr w14:paraId="45836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vAlign w:val="center"/>
                </w:tcPr>
                <w:p w14:paraId="6441698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03196E7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成形机</w:t>
                  </w:r>
                </w:p>
              </w:tc>
              <w:tc>
                <w:tcPr>
                  <w:tcW w:w="450" w:type="dxa"/>
                  <w:vAlign w:val="center"/>
                </w:tcPr>
                <w:p w14:paraId="307616A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w:t>
                  </w:r>
                </w:p>
              </w:tc>
              <w:tc>
                <w:tcPr>
                  <w:tcW w:w="575" w:type="dxa"/>
                  <w:vAlign w:val="center"/>
                </w:tcPr>
                <w:p w14:paraId="50DB538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65</w:t>
                  </w:r>
                </w:p>
              </w:tc>
              <w:tc>
                <w:tcPr>
                  <w:tcW w:w="631" w:type="dxa"/>
                  <w:vAlign w:val="center"/>
                </w:tcPr>
                <w:p w14:paraId="6694E5D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06D55F5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24.02</w:t>
                  </w:r>
                </w:p>
              </w:tc>
              <w:tc>
                <w:tcPr>
                  <w:tcW w:w="540" w:type="dxa"/>
                  <w:vAlign w:val="center"/>
                </w:tcPr>
                <w:p w14:paraId="106FBE6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24.2</w:t>
                  </w:r>
                </w:p>
              </w:tc>
              <w:tc>
                <w:tcPr>
                  <w:tcW w:w="421" w:type="dxa"/>
                  <w:vAlign w:val="center"/>
                </w:tcPr>
                <w:p w14:paraId="2935E9C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48CD0DB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3.12</w:t>
                  </w:r>
                </w:p>
              </w:tc>
              <w:tc>
                <w:tcPr>
                  <w:tcW w:w="742" w:type="dxa"/>
                  <w:vAlign w:val="center"/>
                </w:tcPr>
                <w:p w14:paraId="2CA5137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52.83</w:t>
                  </w:r>
                </w:p>
              </w:tc>
              <w:tc>
                <w:tcPr>
                  <w:tcW w:w="488" w:type="dxa"/>
                  <w:textDirection w:val="tbRlV"/>
                  <w:vAlign w:val="center"/>
                </w:tcPr>
                <w:p w14:paraId="45D65F6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昼夜</w:t>
                  </w:r>
                </w:p>
              </w:tc>
              <w:tc>
                <w:tcPr>
                  <w:tcW w:w="756" w:type="dxa"/>
                  <w:vAlign w:val="center"/>
                </w:tcPr>
                <w:p w14:paraId="0BD0411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3C6BFBE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26.83</w:t>
                  </w:r>
                </w:p>
              </w:tc>
              <w:tc>
                <w:tcPr>
                  <w:tcW w:w="1436" w:type="dxa"/>
                  <w:vAlign w:val="center"/>
                </w:tcPr>
                <w:p w14:paraId="04AECA9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03A25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vAlign w:val="center"/>
                </w:tcPr>
                <w:p w14:paraId="3DBB963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53A1DBD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热压成形机</w:t>
                  </w:r>
                </w:p>
              </w:tc>
              <w:tc>
                <w:tcPr>
                  <w:tcW w:w="450" w:type="dxa"/>
                  <w:vAlign w:val="center"/>
                </w:tcPr>
                <w:p w14:paraId="58BAD49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vAlign w:val="center"/>
                </w:tcPr>
                <w:p w14:paraId="19F167D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65</w:t>
                  </w:r>
                </w:p>
              </w:tc>
              <w:tc>
                <w:tcPr>
                  <w:tcW w:w="631" w:type="dxa"/>
                  <w:vAlign w:val="center"/>
                </w:tcPr>
                <w:p w14:paraId="44D717E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6128816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31.16</w:t>
                  </w:r>
                </w:p>
              </w:tc>
              <w:tc>
                <w:tcPr>
                  <w:tcW w:w="540" w:type="dxa"/>
                  <w:vAlign w:val="center"/>
                </w:tcPr>
                <w:p w14:paraId="3F23CF0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8.41</w:t>
                  </w:r>
                </w:p>
              </w:tc>
              <w:tc>
                <w:tcPr>
                  <w:tcW w:w="421" w:type="dxa"/>
                  <w:vAlign w:val="center"/>
                </w:tcPr>
                <w:p w14:paraId="167A1CE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0E7D438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3.88</w:t>
                  </w:r>
                </w:p>
              </w:tc>
              <w:tc>
                <w:tcPr>
                  <w:tcW w:w="742" w:type="dxa"/>
                  <w:vAlign w:val="center"/>
                </w:tcPr>
                <w:p w14:paraId="226C4B9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53.13</w:t>
                  </w:r>
                </w:p>
              </w:tc>
              <w:tc>
                <w:tcPr>
                  <w:tcW w:w="488" w:type="dxa"/>
                  <w:textDirection w:val="tbRlV"/>
                  <w:vAlign w:val="center"/>
                </w:tcPr>
                <w:p w14:paraId="4D2A3E4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昼夜</w:t>
                  </w:r>
                </w:p>
              </w:tc>
              <w:tc>
                <w:tcPr>
                  <w:tcW w:w="756" w:type="dxa"/>
                  <w:vAlign w:val="center"/>
                </w:tcPr>
                <w:p w14:paraId="5950C83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50F3191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27.13</w:t>
                  </w:r>
                </w:p>
              </w:tc>
              <w:tc>
                <w:tcPr>
                  <w:tcW w:w="1436" w:type="dxa"/>
                  <w:vAlign w:val="center"/>
                </w:tcPr>
                <w:p w14:paraId="06BB99B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3201C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vAlign w:val="center"/>
                </w:tcPr>
                <w:p w14:paraId="23A0F6F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106B6A1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冲切机</w:t>
                  </w:r>
                </w:p>
              </w:tc>
              <w:tc>
                <w:tcPr>
                  <w:tcW w:w="450" w:type="dxa"/>
                  <w:vAlign w:val="center"/>
                </w:tcPr>
                <w:p w14:paraId="6099AE1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vAlign w:val="center"/>
                </w:tcPr>
                <w:p w14:paraId="40A6FEC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vAlign w:val="center"/>
                </w:tcPr>
                <w:p w14:paraId="78E9F41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4709347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10.21</w:t>
                  </w:r>
                </w:p>
              </w:tc>
              <w:tc>
                <w:tcPr>
                  <w:tcW w:w="540" w:type="dxa"/>
                  <w:vAlign w:val="center"/>
                </w:tcPr>
                <w:p w14:paraId="68C375E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13.01</w:t>
                  </w:r>
                </w:p>
              </w:tc>
              <w:tc>
                <w:tcPr>
                  <w:tcW w:w="421" w:type="dxa"/>
                  <w:vAlign w:val="center"/>
                </w:tcPr>
                <w:p w14:paraId="4B3BDDA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03A1F6C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7.76</w:t>
                  </w:r>
                </w:p>
              </w:tc>
              <w:tc>
                <w:tcPr>
                  <w:tcW w:w="742" w:type="dxa"/>
                  <w:vAlign w:val="center"/>
                </w:tcPr>
                <w:p w14:paraId="7901CFD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62.44</w:t>
                  </w:r>
                </w:p>
              </w:tc>
              <w:tc>
                <w:tcPr>
                  <w:tcW w:w="488" w:type="dxa"/>
                  <w:textDirection w:val="tbRlV"/>
                  <w:vAlign w:val="center"/>
                </w:tcPr>
                <w:p w14:paraId="5CDACAC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vAlign w:val="center"/>
                </w:tcPr>
                <w:p w14:paraId="13D121D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0CFCDB8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36.44</w:t>
                  </w:r>
                </w:p>
              </w:tc>
              <w:tc>
                <w:tcPr>
                  <w:tcW w:w="1436" w:type="dxa"/>
                  <w:vAlign w:val="center"/>
                </w:tcPr>
                <w:p w14:paraId="63598AA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5D909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603" w:type="dxa"/>
                  <w:vAlign w:val="center"/>
                </w:tcPr>
                <w:p w14:paraId="410BD39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4FCA10C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放电加工机</w:t>
                  </w:r>
                </w:p>
              </w:tc>
              <w:tc>
                <w:tcPr>
                  <w:tcW w:w="450" w:type="dxa"/>
                  <w:vAlign w:val="center"/>
                </w:tcPr>
                <w:p w14:paraId="027E0C8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575" w:type="dxa"/>
                  <w:vAlign w:val="center"/>
                </w:tcPr>
                <w:p w14:paraId="5E8015C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w:t>
                  </w:r>
                </w:p>
              </w:tc>
              <w:tc>
                <w:tcPr>
                  <w:tcW w:w="631" w:type="dxa"/>
                  <w:vAlign w:val="center"/>
                </w:tcPr>
                <w:p w14:paraId="1DD7A49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5363424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10.17</w:t>
                  </w:r>
                </w:p>
              </w:tc>
              <w:tc>
                <w:tcPr>
                  <w:tcW w:w="540" w:type="dxa"/>
                  <w:vAlign w:val="center"/>
                </w:tcPr>
                <w:p w14:paraId="3BD9C2D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25.39</w:t>
                  </w:r>
                </w:p>
              </w:tc>
              <w:tc>
                <w:tcPr>
                  <w:tcW w:w="421" w:type="dxa"/>
                  <w:vAlign w:val="center"/>
                </w:tcPr>
                <w:p w14:paraId="2C262FB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53CD746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2.97</w:t>
                  </w:r>
                </w:p>
              </w:tc>
              <w:tc>
                <w:tcPr>
                  <w:tcW w:w="742" w:type="dxa"/>
                  <w:vAlign w:val="center"/>
                </w:tcPr>
                <w:p w14:paraId="2FA2B5B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58.00</w:t>
                  </w:r>
                </w:p>
              </w:tc>
              <w:tc>
                <w:tcPr>
                  <w:tcW w:w="488" w:type="dxa"/>
                  <w:textDirection w:val="tbRlV"/>
                  <w:vAlign w:val="center"/>
                </w:tcPr>
                <w:p w14:paraId="1B11BD4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vAlign w:val="center"/>
                </w:tcPr>
                <w:p w14:paraId="626090B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679DD8A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32.00</w:t>
                  </w:r>
                </w:p>
              </w:tc>
              <w:tc>
                <w:tcPr>
                  <w:tcW w:w="1436" w:type="dxa"/>
                  <w:vAlign w:val="center"/>
                </w:tcPr>
                <w:p w14:paraId="42ECCA3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07C71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603" w:type="dxa"/>
                  <w:tcBorders>
                    <w:bottom w:val="single" w:color="auto" w:sz="4" w:space="0"/>
                  </w:tcBorders>
                  <w:vAlign w:val="center"/>
                </w:tcPr>
                <w:p w14:paraId="006842A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bottom w:val="single" w:color="auto" w:sz="4" w:space="0"/>
                  </w:tcBorders>
                  <w:vAlign w:val="center"/>
                </w:tcPr>
                <w:p w14:paraId="391B928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数控加工中心</w:t>
                  </w:r>
                </w:p>
              </w:tc>
              <w:tc>
                <w:tcPr>
                  <w:tcW w:w="450" w:type="dxa"/>
                  <w:tcBorders>
                    <w:bottom w:val="single" w:color="auto" w:sz="4" w:space="0"/>
                  </w:tcBorders>
                  <w:vAlign w:val="center"/>
                </w:tcPr>
                <w:p w14:paraId="283DFDB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575" w:type="dxa"/>
                  <w:tcBorders>
                    <w:bottom w:val="single" w:color="auto" w:sz="4" w:space="0"/>
                  </w:tcBorders>
                  <w:vAlign w:val="center"/>
                </w:tcPr>
                <w:p w14:paraId="09341C7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w:t>
                  </w:r>
                </w:p>
              </w:tc>
              <w:tc>
                <w:tcPr>
                  <w:tcW w:w="631" w:type="dxa"/>
                  <w:tcBorders>
                    <w:bottom w:val="single" w:color="auto" w:sz="4" w:space="0"/>
                  </w:tcBorders>
                  <w:vAlign w:val="center"/>
                </w:tcPr>
                <w:p w14:paraId="5ABD511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bottom w:val="single" w:color="auto" w:sz="4" w:space="0"/>
                  </w:tcBorders>
                  <w:vAlign w:val="center"/>
                </w:tcPr>
                <w:p w14:paraId="27223F5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10.09</w:t>
                  </w:r>
                </w:p>
              </w:tc>
              <w:tc>
                <w:tcPr>
                  <w:tcW w:w="540" w:type="dxa"/>
                  <w:tcBorders>
                    <w:bottom w:val="single" w:color="auto" w:sz="4" w:space="0"/>
                  </w:tcBorders>
                  <w:vAlign w:val="center"/>
                </w:tcPr>
                <w:p w14:paraId="0EC8395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7.34</w:t>
                  </w:r>
                </w:p>
              </w:tc>
              <w:tc>
                <w:tcPr>
                  <w:tcW w:w="421" w:type="dxa"/>
                  <w:tcBorders>
                    <w:bottom w:val="single" w:color="auto" w:sz="4" w:space="0"/>
                  </w:tcBorders>
                  <w:vAlign w:val="center"/>
                </w:tcPr>
                <w:p w14:paraId="5290247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tcBorders>
                    <w:bottom w:val="single" w:color="auto" w:sz="4" w:space="0"/>
                  </w:tcBorders>
                  <w:vAlign w:val="center"/>
                </w:tcPr>
                <w:p w14:paraId="3EC50F4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2.09</w:t>
                  </w:r>
                </w:p>
              </w:tc>
              <w:tc>
                <w:tcPr>
                  <w:tcW w:w="742" w:type="dxa"/>
                  <w:tcBorders>
                    <w:bottom w:val="single" w:color="auto" w:sz="4" w:space="0"/>
                  </w:tcBorders>
                  <w:vAlign w:val="center"/>
                </w:tcPr>
                <w:p w14:paraId="1856C64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58.59</w:t>
                  </w:r>
                </w:p>
              </w:tc>
              <w:tc>
                <w:tcPr>
                  <w:tcW w:w="488" w:type="dxa"/>
                  <w:tcBorders>
                    <w:bottom w:val="single" w:color="auto" w:sz="4" w:space="0"/>
                  </w:tcBorders>
                  <w:textDirection w:val="tbRlV"/>
                  <w:vAlign w:val="center"/>
                </w:tcPr>
                <w:p w14:paraId="36D915C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tcBorders>
                    <w:bottom w:val="single" w:color="auto" w:sz="4" w:space="0"/>
                  </w:tcBorders>
                  <w:vAlign w:val="center"/>
                </w:tcPr>
                <w:p w14:paraId="3C906E5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bottom w:val="single" w:color="auto" w:sz="4" w:space="0"/>
                  </w:tcBorders>
                  <w:vAlign w:val="center"/>
                </w:tcPr>
                <w:p w14:paraId="79FE2EE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32.59</w:t>
                  </w:r>
                </w:p>
              </w:tc>
              <w:tc>
                <w:tcPr>
                  <w:tcW w:w="1436" w:type="dxa"/>
                  <w:tcBorders>
                    <w:bottom w:val="single" w:color="auto" w:sz="4" w:space="0"/>
                  </w:tcBorders>
                  <w:vAlign w:val="center"/>
                </w:tcPr>
                <w:p w14:paraId="10C9A70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683BB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603" w:type="dxa"/>
                  <w:tcBorders>
                    <w:top w:val="single" w:color="auto" w:sz="4" w:space="0"/>
                    <w:left w:val="single" w:color="auto" w:sz="4" w:space="0"/>
                  </w:tcBorders>
                  <w:vAlign w:val="center"/>
                </w:tcPr>
                <w:p w14:paraId="2D84FCA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top w:val="single" w:color="auto" w:sz="4" w:space="0"/>
                  </w:tcBorders>
                  <w:vAlign w:val="center"/>
                </w:tcPr>
                <w:p w14:paraId="3DA5A13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数控铣床</w:t>
                  </w:r>
                </w:p>
              </w:tc>
              <w:tc>
                <w:tcPr>
                  <w:tcW w:w="450" w:type="dxa"/>
                  <w:tcBorders>
                    <w:top w:val="single" w:color="auto" w:sz="4" w:space="0"/>
                  </w:tcBorders>
                  <w:vAlign w:val="center"/>
                </w:tcPr>
                <w:p w14:paraId="76221EA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575" w:type="dxa"/>
                  <w:tcBorders>
                    <w:top w:val="single" w:color="auto" w:sz="4" w:space="0"/>
                  </w:tcBorders>
                  <w:vAlign w:val="center"/>
                </w:tcPr>
                <w:p w14:paraId="0D408C5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w:t>
                  </w:r>
                </w:p>
              </w:tc>
              <w:tc>
                <w:tcPr>
                  <w:tcW w:w="631" w:type="dxa"/>
                  <w:tcBorders>
                    <w:top w:val="single" w:color="auto" w:sz="4" w:space="0"/>
                  </w:tcBorders>
                  <w:vAlign w:val="center"/>
                </w:tcPr>
                <w:p w14:paraId="26137E2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top w:val="single" w:color="auto" w:sz="4" w:space="0"/>
                  </w:tcBorders>
                  <w:vAlign w:val="center"/>
                </w:tcPr>
                <w:p w14:paraId="7CC5EE3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2.87</w:t>
                  </w:r>
                </w:p>
              </w:tc>
              <w:tc>
                <w:tcPr>
                  <w:tcW w:w="540" w:type="dxa"/>
                  <w:tcBorders>
                    <w:top w:val="single" w:color="auto" w:sz="4" w:space="0"/>
                  </w:tcBorders>
                  <w:vAlign w:val="center"/>
                </w:tcPr>
                <w:p w14:paraId="1528A09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19.5</w:t>
                  </w:r>
                </w:p>
              </w:tc>
              <w:tc>
                <w:tcPr>
                  <w:tcW w:w="421" w:type="dxa"/>
                  <w:tcBorders>
                    <w:top w:val="single" w:color="auto" w:sz="4" w:space="0"/>
                  </w:tcBorders>
                  <w:vAlign w:val="center"/>
                </w:tcPr>
                <w:p w14:paraId="277BA89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tcBorders>
                    <w:top w:val="single" w:color="auto" w:sz="4" w:space="0"/>
                  </w:tcBorders>
                  <w:vAlign w:val="center"/>
                </w:tcPr>
                <w:p w14:paraId="04BEEC5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3.08</w:t>
                  </w:r>
                </w:p>
              </w:tc>
              <w:tc>
                <w:tcPr>
                  <w:tcW w:w="742" w:type="dxa"/>
                  <w:tcBorders>
                    <w:top w:val="single" w:color="auto" w:sz="4" w:space="0"/>
                  </w:tcBorders>
                  <w:vAlign w:val="center"/>
                </w:tcPr>
                <w:p w14:paraId="457D14E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57.96</w:t>
                  </w:r>
                </w:p>
              </w:tc>
              <w:tc>
                <w:tcPr>
                  <w:tcW w:w="488" w:type="dxa"/>
                  <w:tcBorders>
                    <w:top w:val="single" w:color="auto" w:sz="4" w:space="0"/>
                  </w:tcBorders>
                  <w:textDirection w:val="tbRlV"/>
                  <w:vAlign w:val="center"/>
                </w:tcPr>
                <w:p w14:paraId="5C25DA0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tcBorders>
                    <w:top w:val="single" w:color="auto" w:sz="4" w:space="0"/>
                  </w:tcBorders>
                  <w:vAlign w:val="center"/>
                </w:tcPr>
                <w:p w14:paraId="7EFCB2E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top w:val="single" w:color="auto" w:sz="4" w:space="0"/>
                  </w:tcBorders>
                  <w:vAlign w:val="center"/>
                </w:tcPr>
                <w:p w14:paraId="7890112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31.96</w:t>
                  </w:r>
                </w:p>
              </w:tc>
              <w:tc>
                <w:tcPr>
                  <w:tcW w:w="1436" w:type="dxa"/>
                  <w:tcBorders>
                    <w:top w:val="single" w:color="auto" w:sz="4" w:space="0"/>
                    <w:right w:val="single" w:color="auto" w:sz="4" w:space="0"/>
                  </w:tcBorders>
                  <w:vAlign w:val="center"/>
                </w:tcPr>
                <w:p w14:paraId="245AC36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2E393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603" w:type="dxa"/>
                  <w:tcBorders>
                    <w:left w:val="single" w:color="auto" w:sz="4" w:space="0"/>
                  </w:tcBorders>
                  <w:vAlign w:val="center"/>
                </w:tcPr>
                <w:p w14:paraId="38D1DDA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6CA50F1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混料机</w:t>
                  </w:r>
                </w:p>
              </w:tc>
              <w:tc>
                <w:tcPr>
                  <w:tcW w:w="450" w:type="dxa"/>
                  <w:vAlign w:val="center"/>
                </w:tcPr>
                <w:p w14:paraId="44FB16D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575" w:type="dxa"/>
                  <w:vAlign w:val="center"/>
                </w:tcPr>
                <w:p w14:paraId="5166D69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w:t>
                  </w:r>
                </w:p>
              </w:tc>
              <w:tc>
                <w:tcPr>
                  <w:tcW w:w="631" w:type="dxa"/>
                  <w:vAlign w:val="center"/>
                </w:tcPr>
                <w:p w14:paraId="5BE7246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58FCE94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1.74</w:t>
                  </w:r>
                </w:p>
              </w:tc>
              <w:tc>
                <w:tcPr>
                  <w:tcW w:w="540" w:type="dxa"/>
                  <w:vAlign w:val="center"/>
                </w:tcPr>
                <w:p w14:paraId="4A97898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8.77</w:t>
                  </w:r>
                </w:p>
              </w:tc>
              <w:tc>
                <w:tcPr>
                  <w:tcW w:w="421" w:type="dxa"/>
                  <w:vAlign w:val="center"/>
                </w:tcPr>
                <w:p w14:paraId="7F34FB1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8.9</w:t>
                  </w:r>
                </w:p>
              </w:tc>
              <w:tc>
                <w:tcPr>
                  <w:tcW w:w="539" w:type="dxa"/>
                  <w:vAlign w:val="center"/>
                </w:tcPr>
                <w:p w14:paraId="586E40C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2.31</w:t>
                  </w:r>
                </w:p>
              </w:tc>
              <w:tc>
                <w:tcPr>
                  <w:tcW w:w="742" w:type="dxa"/>
                  <w:vAlign w:val="center"/>
                </w:tcPr>
                <w:p w14:paraId="6343539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52.52</w:t>
                  </w:r>
                </w:p>
              </w:tc>
              <w:tc>
                <w:tcPr>
                  <w:tcW w:w="488" w:type="dxa"/>
                  <w:textDirection w:val="tbRlV"/>
                  <w:vAlign w:val="center"/>
                </w:tcPr>
                <w:p w14:paraId="4F45AF3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昼夜</w:t>
                  </w:r>
                </w:p>
              </w:tc>
              <w:tc>
                <w:tcPr>
                  <w:tcW w:w="756" w:type="dxa"/>
                  <w:vAlign w:val="center"/>
                </w:tcPr>
                <w:p w14:paraId="2CD39D8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0509E4B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26.52</w:t>
                  </w:r>
                </w:p>
              </w:tc>
              <w:tc>
                <w:tcPr>
                  <w:tcW w:w="1436" w:type="dxa"/>
                  <w:tcBorders>
                    <w:right w:val="single" w:color="auto" w:sz="4" w:space="0"/>
                  </w:tcBorders>
                  <w:vAlign w:val="center"/>
                </w:tcPr>
                <w:p w14:paraId="6E308B4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119C7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5" w:hRule="atLeast"/>
              </w:trPr>
              <w:tc>
                <w:tcPr>
                  <w:tcW w:w="603" w:type="dxa"/>
                  <w:tcBorders>
                    <w:left w:val="single" w:color="auto" w:sz="4" w:space="0"/>
                    <w:bottom w:val="single" w:color="auto" w:sz="4" w:space="0"/>
                  </w:tcBorders>
                  <w:vAlign w:val="center"/>
                </w:tcPr>
                <w:p w14:paraId="3BAF3EB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bottom w:val="single" w:color="auto" w:sz="4" w:space="0"/>
                  </w:tcBorders>
                  <w:vAlign w:val="center"/>
                </w:tcPr>
                <w:p w14:paraId="3D68024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磨床</w:t>
                  </w:r>
                </w:p>
              </w:tc>
              <w:tc>
                <w:tcPr>
                  <w:tcW w:w="450" w:type="dxa"/>
                  <w:tcBorders>
                    <w:bottom w:val="single" w:color="auto" w:sz="4" w:space="0"/>
                  </w:tcBorders>
                  <w:vAlign w:val="center"/>
                </w:tcPr>
                <w:p w14:paraId="4BAE5CD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575" w:type="dxa"/>
                  <w:tcBorders>
                    <w:bottom w:val="single" w:color="auto" w:sz="4" w:space="0"/>
                  </w:tcBorders>
                  <w:vAlign w:val="center"/>
                </w:tcPr>
                <w:p w14:paraId="085B8CF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tcBorders>
                    <w:bottom w:val="single" w:color="auto" w:sz="4" w:space="0"/>
                  </w:tcBorders>
                  <w:vAlign w:val="center"/>
                </w:tcPr>
                <w:p w14:paraId="442917B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bottom w:val="single" w:color="auto" w:sz="4" w:space="0"/>
                  </w:tcBorders>
                  <w:vAlign w:val="center"/>
                </w:tcPr>
                <w:p w14:paraId="5251211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2.88</w:t>
                  </w:r>
                </w:p>
              </w:tc>
              <w:tc>
                <w:tcPr>
                  <w:tcW w:w="540" w:type="dxa"/>
                  <w:tcBorders>
                    <w:bottom w:val="single" w:color="auto" w:sz="4" w:space="0"/>
                  </w:tcBorders>
                  <w:vAlign w:val="center"/>
                </w:tcPr>
                <w:p w14:paraId="192B611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26.05</w:t>
                  </w:r>
                </w:p>
              </w:tc>
              <w:tc>
                <w:tcPr>
                  <w:tcW w:w="421" w:type="dxa"/>
                  <w:tcBorders>
                    <w:bottom w:val="single" w:color="auto" w:sz="4" w:space="0"/>
                  </w:tcBorders>
                  <w:vAlign w:val="center"/>
                </w:tcPr>
                <w:p w14:paraId="681A33C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tcBorders>
                    <w:bottom w:val="single" w:color="auto" w:sz="4" w:space="0"/>
                  </w:tcBorders>
                  <w:vAlign w:val="center"/>
                </w:tcPr>
                <w:p w14:paraId="48DB31C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2.29</w:t>
                  </w:r>
                </w:p>
              </w:tc>
              <w:tc>
                <w:tcPr>
                  <w:tcW w:w="742" w:type="dxa"/>
                  <w:tcBorders>
                    <w:bottom w:val="single" w:color="auto" w:sz="4" w:space="0"/>
                  </w:tcBorders>
                  <w:vAlign w:val="center"/>
                </w:tcPr>
                <w:p w14:paraId="1ED0577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63.41</w:t>
                  </w:r>
                </w:p>
              </w:tc>
              <w:tc>
                <w:tcPr>
                  <w:tcW w:w="488" w:type="dxa"/>
                  <w:tcBorders>
                    <w:bottom w:val="single" w:color="auto" w:sz="4" w:space="0"/>
                  </w:tcBorders>
                  <w:textDirection w:val="tbRlV"/>
                  <w:vAlign w:val="center"/>
                </w:tcPr>
                <w:p w14:paraId="3A62492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tcBorders>
                    <w:bottom w:val="single" w:color="auto" w:sz="4" w:space="0"/>
                  </w:tcBorders>
                  <w:vAlign w:val="center"/>
                </w:tcPr>
                <w:p w14:paraId="067CE83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bottom w:val="single" w:color="auto" w:sz="4" w:space="0"/>
                  </w:tcBorders>
                  <w:vAlign w:val="center"/>
                </w:tcPr>
                <w:p w14:paraId="18080AD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37.41</w:t>
                  </w:r>
                </w:p>
              </w:tc>
              <w:tc>
                <w:tcPr>
                  <w:tcW w:w="1436" w:type="dxa"/>
                  <w:tcBorders>
                    <w:bottom w:val="single" w:color="auto" w:sz="4" w:space="0"/>
                    <w:right w:val="single" w:color="auto" w:sz="4" w:space="0"/>
                  </w:tcBorders>
                  <w:vAlign w:val="center"/>
                </w:tcPr>
                <w:p w14:paraId="4E0EC77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6B299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603" w:type="dxa"/>
                  <w:tcBorders>
                    <w:top w:val="single" w:color="auto" w:sz="4" w:space="0"/>
                    <w:left w:val="single" w:color="auto" w:sz="4" w:space="0"/>
                    <w:bottom w:val="single" w:color="auto" w:sz="4" w:space="0"/>
                  </w:tcBorders>
                  <w:vAlign w:val="center"/>
                </w:tcPr>
                <w:p w14:paraId="1F6C281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top w:val="single" w:color="auto" w:sz="4" w:space="0"/>
                    <w:bottom w:val="single" w:color="auto" w:sz="4" w:space="0"/>
                  </w:tcBorders>
                  <w:vAlign w:val="center"/>
                </w:tcPr>
                <w:p w14:paraId="35320EC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空压机</w:t>
                  </w:r>
                </w:p>
              </w:tc>
              <w:tc>
                <w:tcPr>
                  <w:tcW w:w="450" w:type="dxa"/>
                  <w:tcBorders>
                    <w:top w:val="single" w:color="auto" w:sz="4" w:space="0"/>
                    <w:bottom w:val="single" w:color="auto" w:sz="4" w:space="0"/>
                  </w:tcBorders>
                  <w:vAlign w:val="center"/>
                </w:tcPr>
                <w:p w14:paraId="77F4D52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575" w:type="dxa"/>
                  <w:tcBorders>
                    <w:top w:val="single" w:color="auto" w:sz="4" w:space="0"/>
                    <w:bottom w:val="single" w:color="auto" w:sz="4" w:space="0"/>
                  </w:tcBorders>
                  <w:vAlign w:val="center"/>
                </w:tcPr>
                <w:p w14:paraId="0F8D3F5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85</w:t>
                  </w:r>
                </w:p>
              </w:tc>
              <w:tc>
                <w:tcPr>
                  <w:tcW w:w="631" w:type="dxa"/>
                  <w:tcBorders>
                    <w:top w:val="single" w:color="auto" w:sz="4" w:space="0"/>
                    <w:bottom w:val="single" w:color="auto" w:sz="4" w:space="0"/>
                  </w:tcBorders>
                  <w:vAlign w:val="center"/>
                </w:tcPr>
                <w:p w14:paraId="23C7F13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top w:val="single" w:color="auto" w:sz="4" w:space="0"/>
                    <w:bottom w:val="single" w:color="auto" w:sz="4" w:space="0"/>
                  </w:tcBorders>
                  <w:vAlign w:val="center"/>
                </w:tcPr>
                <w:p w14:paraId="3F687E5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7.78</w:t>
                  </w:r>
                </w:p>
              </w:tc>
              <w:tc>
                <w:tcPr>
                  <w:tcW w:w="540" w:type="dxa"/>
                  <w:tcBorders>
                    <w:top w:val="single" w:color="auto" w:sz="4" w:space="0"/>
                    <w:bottom w:val="single" w:color="auto" w:sz="4" w:space="0"/>
                  </w:tcBorders>
                  <w:vAlign w:val="center"/>
                </w:tcPr>
                <w:p w14:paraId="72DDFBA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13.13</w:t>
                  </w:r>
                </w:p>
              </w:tc>
              <w:tc>
                <w:tcPr>
                  <w:tcW w:w="421" w:type="dxa"/>
                  <w:tcBorders>
                    <w:top w:val="single" w:color="auto" w:sz="4" w:space="0"/>
                    <w:bottom w:val="single" w:color="auto" w:sz="4" w:space="0"/>
                  </w:tcBorders>
                  <w:vAlign w:val="center"/>
                </w:tcPr>
                <w:p w14:paraId="5B79EFA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tcBorders>
                    <w:top w:val="single" w:color="auto" w:sz="4" w:space="0"/>
                    <w:bottom w:val="single" w:color="auto" w:sz="4" w:space="0"/>
                  </w:tcBorders>
                  <w:vAlign w:val="center"/>
                </w:tcPr>
                <w:p w14:paraId="10026DA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7.79</w:t>
                  </w:r>
                </w:p>
              </w:tc>
              <w:tc>
                <w:tcPr>
                  <w:tcW w:w="742" w:type="dxa"/>
                  <w:tcBorders>
                    <w:top w:val="single" w:color="auto" w:sz="4" w:space="0"/>
                    <w:bottom w:val="single" w:color="auto" w:sz="4" w:space="0"/>
                  </w:tcBorders>
                  <w:vAlign w:val="center"/>
                </w:tcPr>
                <w:p w14:paraId="72AEE9A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67.44</w:t>
                  </w:r>
                </w:p>
              </w:tc>
              <w:tc>
                <w:tcPr>
                  <w:tcW w:w="488" w:type="dxa"/>
                  <w:tcBorders>
                    <w:top w:val="single" w:color="auto" w:sz="4" w:space="0"/>
                    <w:bottom w:val="single" w:color="auto" w:sz="4" w:space="0"/>
                  </w:tcBorders>
                  <w:textDirection w:val="tbRlV"/>
                  <w:vAlign w:val="center"/>
                </w:tcPr>
                <w:p w14:paraId="2128DEC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昼夜</w:t>
                  </w:r>
                </w:p>
              </w:tc>
              <w:tc>
                <w:tcPr>
                  <w:tcW w:w="756" w:type="dxa"/>
                  <w:tcBorders>
                    <w:top w:val="single" w:color="auto" w:sz="4" w:space="0"/>
                    <w:bottom w:val="single" w:color="auto" w:sz="4" w:space="0"/>
                  </w:tcBorders>
                  <w:vAlign w:val="center"/>
                </w:tcPr>
                <w:p w14:paraId="58DD001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top w:val="single" w:color="auto" w:sz="4" w:space="0"/>
                    <w:bottom w:val="single" w:color="auto" w:sz="4" w:space="0"/>
                  </w:tcBorders>
                  <w:vAlign w:val="center"/>
                </w:tcPr>
                <w:p w14:paraId="6ABC49D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41.44</w:t>
                  </w:r>
                </w:p>
              </w:tc>
              <w:tc>
                <w:tcPr>
                  <w:tcW w:w="1436" w:type="dxa"/>
                  <w:tcBorders>
                    <w:top w:val="single" w:color="auto" w:sz="4" w:space="0"/>
                    <w:bottom w:val="single" w:color="auto" w:sz="4" w:space="0"/>
                    <w:right w:val="single" w:color="auto" w:sz="4" w:space="0"/>
                  </w:tcBorders>
                  <w:vAlign w:val="center"/>
                </w:tcPr>
                <w:p w14:paraId="4297039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0B381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603" w:type="dxa"/>
                  <w:tcBorders>
                    <w:top w:val="single" w:color="auto" w:sz="4" w:space="0"/>
                    <w:left w:val="single" w:color="auto" w:sz="4" w:space="0"/>
                    <w:bottom w:val="single" w:color="auto" w:sz="4" w:space="0"/>
                  </w:tcBorders>
                  <w:vAlign w:val="center"/>
                </w:tcPr>
                <w:p w14:paraId="3029EB4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top w:val="single" w:color="auto" w:sz="4" w:space="0"/>
                    <w:bottom w:val="single" w:color="auto" w:sz="4" w:space="0"/>
                  </w:tcBorders>
                  <w:vAlign w:val="center"/>
                </w:tcPr>
                <w:p w14:paraId="7EA13AF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粉碎机</w:t>
                  </w:r>
                </w:p>
              </w:tc>
              <w:tc>
                <w:tcPr>
                  <w:tcW w:w="450" w:type="dxa"/>
                  <w:tcBorders>
                    <w:top w:val="single" w:color="auto" w:sz="4" w:space="0"/>
                    <w:bottom w:val="single" w:color="auto" w:sz="4" w:space="0"/>
                  </w:tcBorders>
                  <w:vAlign w:val="center"/>
                </w:tcPr>
                <w:p w14:paraId="404CF03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575" w:type="dxa"/>
                  <w:tcBorders>
                    <w:top w:val="single" w:color="auto" w:sz="4" w:space="0"/>
                    <w:bottom w:val="single" w:color="auto" w:sz="4" w:space="0"/>
                  </w:tcBorders>
                  <w:vAlign w:val="center"/>
                </w:tcPr>
                <w:p w14:paraId="4704BA8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70</w:t>
                  </w:r>
                </w:p>
              </w:tc>
              <w:tc>
                <w:tcPr>
                  <w:tcW w:w="631" w:type="dxa"/>
                  <w:tcBorders>
                    <w:top w:val="single" w:color="auto" w:sz="4" w:space="0"/>
                    <w:bottom w:val="single" w:color="auto" w:sz="4" w:space="0"/>
                  </w:tcBorders>
                  <w:vAlign w:val="center"/>
                </w:tcPr>
                <w:p w14:paraId="4D9DC47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top w:val="single" w:color="auto" w:sz="4" w:space="0"/>
                    <w:bottom w:val="single" w:color="auto" w:sz="4" w:space="0"/>
                  </w:tcBorders>
                  <w:vAlign w:val="center"/>
                </w:tcPr>
                <w:p w14:paraId="6B95005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w:t>
                  </w:r>
                </w:p>
              </w:tc>
              <w:tc>
                <w:tcPr>
                  <w:tcW w:w="540" w:type="dxa"/>
                  <w:tcBorders>
                    <w:top w:val="single" w:color="auto" w:sz="4" w:space="0"/>
                    <w:bottom w:val="single" w:color="auto" w:sz="4" w:space="0"/>
                  </w:tcBorders>
                  <w:vAlign w:val="center"/>
                </w:tcPr>
                <w:p w14:paraId="476A64B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14.21</w:t>
                  </w:r>
                </w:p>
              </w:tc>
              <w:tc>
                <w:tcPr>
                  <w:tcW w:w="421" w:type="dxa"/>
                  <w:tcBorders>
                    <w:top w:val="single" w:color="auto" w:sz="4" w:space="0"/>
                    <w:bottom w:val="single" w:color="auto" w:sz="4" w:space="0"/>
                  </w:tcBorders>
                  <w:vAlign w:val="center"/>
                </w:tcPr>
                <w:p w14:paraId="1A7A1A8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8.9</w:t>
                  </w:r>
                </w:p>
              </w:tc>
              <w:tc>
                <w:tcPr>
                  <w:tcW w:w="539" w:type="dxa"/>
                  <w:tcBorders>
                    <w:top w:val="single" w:color="auto" w:sz="4" w:space="0"/>
                    <w:bottom w:val="single" w:color="auto" w:sz="4" w:space="0"/>
                  </w:tcBorders>
                  <w:vAlign w:val="center"/>
                </w:tcPr>
                <w:p w14:paraId="290EA63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2.19</w:t>
                  </w:r>
                </w:p>
              </w:tc>
              <w:tc>
                <w:tcPr>
                  <w:tcW w:w="742" w:type="dxa"/>
                  <w:tcBorders>
                    <w:top w:val="single" w:color="auto" w:sz="4" w:space="0"/>
                    <w:bottom w:val="single" w:color="auto" w:sz="4" w:space="0"/>
                  </w:tcBorders>
                  <w:vAlign w:val="center"/>
                </w:tcPr>
                <w:p w14:paraId="1FDAA09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57.46</w:t>
                  </w:r>
                </w:p>
              </w:tc>
              <w:tc>
                <w:tcPr>
                  <w:tcW w:w="488" w:type="dxa"/>
                  <w:tcBorders>
                    <w:top w:val="single" w:color="auto" w:sz="4" w:space="0"/>
                    <w:bottom w:val="single" w:color="auto" w:sz="4" w:space="0"/>
                  </w:tcBorders>
                  <w:textDirection w:val="tbRlV"/>
                  <w:vAlign w:val="center"/>
                </w:tcPr>
                <w:p w14:paraId="6904C10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tcBorders>
                    <w:top w:val="single" w:color="auto" w:sz="4" w:space="0"/>
                    <w:bottom w:val="single" w:color="auto" w:sz="4" w:space="0"/>
                  </w:tcBorders>
                  <w:vAlign w:val="center"/>
                </w:tcPr>
                <w:p w14:paraId="0105FA9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top w:val="single" w:color="auto" w:sz="4" w:space="0"/>
                    <w:bottom w:val="single" w:color="auto" w:sz="4" w:space="0"/>
                  </w:tcBorders>
                  <w:vAlign w:val="center"/>
                </w:tcPr>
                <w:p w14:paraId="27D5993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31.46</w:t>
                  </w:r>
                </w:p>
              </w:tc>
              <w:tc>
                <w:tcPr>
                  <w:tcW w:w="1436" w:type="dxa"/>
                  <w:tcBorders>
                    <w:top w:val="single" w:color="auto" w:sz="4" w:space="0"/>
                    <w:bottom w:val="single" w:color="auto" w:sz="4" w:space="0"/>
                    <w:right w:val="single" w:color="auto" w:sz="4" w:space="0"/>
                  </w:tcBorders>
                  <w:vAlign w:val="center"/>
                </w:tcPr>
                <w:p w14:paraId="6F9A046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63689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tcBorders>
                    <w:top w:val="single" w:color="auto" w:sz="4" w:space="0"/>
                    <w:left w:val="single" w:color="auto" w:sz="4" w:space="0"/>
                  </w:tcBorders>
                  <w:vAlign w:val="center"/>
                </w:tcPr>
                <w:p w14:paraId="3EC40E2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top w:val="single" w:color="auto" w:sz="4" w:space="0"/>
                  </w:tcBorders>
                  <w:vAlign w:val="center"/>
                </w:tcPr>
                <w:p w14:paraId="6E28906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线切割机</w:t>
                  </w:r>
                </w:p>
              </w:tc>
              <w:tc>
                <w:tcPr>
                  <w:tcW w:w="450" w:type="dxa"/>
                  <w:tcBorders>
                    <w:top w:val="single" w:color="auto" w:sz="4" w:space="0"/>
                  </w:tcBorders>
                  <w:vAlign w:val="center"/>
                </w:tcPr>
                <w:p w14:paraId="15E4A21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tcBorders>
                    <w:top w:val="single" w:color="auto" w:sz="4" w:space="0"/>
                  </w:tcBorders>
                  <w:vAlign w:val="center"/>
                </w:tcPr>
                <w:p w14:paraId="5415E92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tcBorders>
                    <w:top w:val="single" w:color="auto" w:sz="4" w:space="0"/>
                  </w:tcBorders>
                  <w:vAlign w:val="center"/>
                </w:tcPr>
                <w:p w14:paraId="136856B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top w:val="single" w:color="auto" w:sz="4" w:space="0"/>
                  </w:tcBorders>
                  <w:vAlign w:val="center"/>
                </w:tcPr>
                <w:p w14:paraId="6F583E4A">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4.97</w:t>
                  </w:r>
                </w:p>
              </w:tc>
              <w:tc>
                <w:tcPr>
                  <w:tcW w:w="540" w:type="dxa"/>
                  <w:tcBorders>
                    <w:top w:val="single" w:color="auto" w:sz="4" w:space="0"/>
                  </w:tcBorders>
                  <w:vAlign w:val="center"/>
                </w:tcPr>
                <w:p w14:paraId="284860F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8.83</w:t>
                  </w:r>
                </w:p>
              </w:tc>
              <w:tc>
                <w:tcPr>
                  <w:tcW w:w="421" w:type="dxa"/>
                  <w:tcBorders>
                    <w:top w:val="single" w:color="auto" w:sz="4" w:space="0"/>
                  </w:tcBorders>
                  <w:vAlign w:val="center"/>
                </w:tcPr>
                <w:p w14:paraId="4EDCDEB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tcBorders>
                    <w:top w:val="single" w:color="auto" w:sz="4" w:space="0"/>
                  </w:tcBorders>
                  <w:vAlign w:val="center"/>
                </w:tcPr>
                <w:p w14:paraId="0E0EB2F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3.40</w:t>
                  </w:r>
                </w:p>
              </w:tc>
              <w:tc>
                <w:tcPr>
                  <w:tcW w:w="742" w:type="dxa"/>
                  <w:tcBorders>
                    <w:top w:val="single" w:color="auto" w:sz="4" w:space="0"/>
                  </w:tcBorders>
                  <w:vAlign w:val="center"/>
                </w:tcPr>
                <w:p w14:paraId="7BCF92D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62.85</w:t>
                  </w:r>
                </w:p>
              </w:tc>
              <w:tc>
                <w:tcPr>
                  <w:tcW w:w="488" w:type="dxa"/>
                  <w:tcBorders>
                    <w:top w:val="single" w:color="auto" w:sz="4" w:space="0"/>
                  </w:tcBorders>
                  <w:textDirection w:val="tbRlV"/>
                  <w:vAlign w:val="center"/>
                </w:tcPr>
                <w:p w14:paraId="2405D9D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tcBorders>
                    <w:top w:val="single" w:color="auto" w:sz="4" w:space="0"/>
                  </w:tcBorders>
                  <w:vAlign w:val="center"/>
                </w:tcPr>
                <w:p w14:paraId="7AD57C8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top w:val="single" w:color="auto" w:sz="4" w:space="0"/>
                  </w:tcBorders>
                  <w:vAlign w:val="center"/>
                </w:tcPr>
                <w:p w14:paraId="5540356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36.85</w:t>
                  </w:r>
                </w:p>
              </w:tc>
              <w:tc>
                <w:tcPr>
                  <w:tcW w:w="1436" w:type="dxa"/>
                  <w:tcBorders>
                    <w:top w:val="single" w:color="auto" w:sz="4" w:space="0"/>
                    <w:right w:val="single" w:color="auto" w:sz="4" w:space="0"/>
                  </w:tcBorders>
                  <w:vAlign w:val="center"/>
                </w:tcPr>
                <w:p w14:paraId="41CF607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12809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tcBorders>
                    <w:left w:val="single" w:color="auto" w:sz="4" w:space="0"/>
                  </w:tcBorders>
                  <w:vAlign w:val="center"/>
                </w:tcPr>
                <w:p w14:paraId="336179D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392F5BF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自动冲孔机</w:t>
                  </w:r>
                </w:p>
              </w:tc>
              <w:tc>
                <w:tcPr>
                  <w:tcW w:w="450" w:type="dxa"/>
                  <w:vAlign w:val="center"/>
                </w:tcPr>
                <w:p w14:paraId="5A711D3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vAlign w:val="center"/>
                </w:tcPr>
                <w:p w14:paraId="2BC27DA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vAlign w:val="center"/>
                </w:tcPr>
                <w:p w14:paraId="5D349F5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770CBC61">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10.21</w:t>
                  </w:r>
                </w:p>
              </w:tc>
              <w:tc>
                <w:tcPr>
                  <w:tcW w:w="540" w:type="dxa"/>
                  <w:vAlign w:val="center"/>
                </w:tcPr>
                <w:p w14:paraId="425F538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14.26</w:t>
                  </w:r>
                </w:p>
              </w:tc>
              <w:tc>
                <w:tcPr>
                  <w:tcW w:w="421" w:type="dxa"/>
                  <w:vAlign w:val="center"/>
                </w:tcPr>
                <w:p w14:paraId="3B0E232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5FE863A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9.01</w:t>
                  </w:r>
                </w:p>
              </w:tc>
              <w:tc>
                <w:tcPr>
                  <w:tcW w:w="742" w:type="dxa"/>
                  <w:vAlign w:val="center"/>
                </w:tcPr>
                <w:p w14:paraId="469444E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62.41</w:t>
                  </w:r>
                </w:p>
              </w:tc>
              <w:tc>
                <w:tcPr>
                  <w:tcW w:w="488" w:type="dxa"/>
                  <w:textDirection w:val="tbRlV"/>
                  <w:vAlign w:val="center"/>
                </w:tcPr>
                <w:p w14:paraId="6ED020E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vAlign w:val="center"/>
                </w:tcPr>
                <w:p w14:paraId="199BB08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6554666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36.41</w:t>
                  </w:r>
                </w:p>
              </w:tc>
              <w:tc>
                <w:tcPr>
                  <w:tcW w:w="1436" w:type="dxa"/>
                  <w:tcBorders>
                    <w:right w:val="single" w:color="auto" w:sz="4" w:space="0"/>
                  </w:tcBorders>
                  <w:vAlign w:val="center"/>
                </w:tcPr>
                <w:p w14:paraId="23D5971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6C1FA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tcBorders>
                    <w:left w:val="single" w:color="auto" w:sz="4" w:space="0"/>
                  </w:tcBorders>
                  <w:vAlign w:val="center"/>
                </w:tcPr>
                <w:p w14:paraId="6BB4900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35E718C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车床</w:t>
                  </w:r>
                </w:p>
              </w:tc>
              <w:tc>
                <w:tcPr>
                  <w:tcW w:w="450" w:type="dxa"/>
                  <w:vAlign w:val="center"/>
                </w:tcPr>
                <w:p w14:paraId="219FC6A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vAlign w:val="center"/>
                </w:tcPr>
                <w:p w14:paraId="106FA05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vAlign w:val="center"/>
                </w:tcPr>
                <w:p w14:paraId="22AB68D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42C567D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10.26</w:t>
                  </w:r>
                </w:p>
              </w:tc>
              <w:tc>
                <w:tcPr>
                  <w:tcW w:w="540" w:type="dxa"/>
                  <w:vAlign w:val="center"/>
                </w:tcPr>
                <w:p w14:paraId="5976ED1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17.78</w:t>
                  </w:r>
                </w:p>
              </w:tc>
              <w:tc>
                <w:tcPr>
                  <w:tcW w:w="421" w:type="dxa"/>
                  <w:vAlign w:val="center"/>
                </w:tcPr>
                <w:p w14:paraId="158A12D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7BDC882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10.52</w:t>
                  </w:r>
                </w:p>
              </w:tc>
              <w:tc>
                <w:tcPr>
                  <w:tcW w:w="742" w:type="dxa"/>
                  <w:vAlign w:val="center"/>
                </w:tcPr>
                <w:p w14:paraId="70CF2FE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62.39</w:t>
                  </w:r>
                </w:p>
              </w:tc>
              <w:tc>
                <w:tcPr>
                  <w:tcW w:w="488" w:type="dxa"/>
                  <w:textDirection w:val="tbRlV"/>
                  <w:vAlign w:val="center"/>
                </w:tcPr>
                <w:p w14:paraId="1AD386D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vAlign w:val="center"/>
                </w:tcPr>
                <w:p w14:paraId="0BFAEDA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6E75560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36.39</w:t>
                  </w:r>
                </w:p>
              </w:tc>
              <w:tc>
                <w:tcPr>
                  <w:tcW w:w="1436" w:type="dxa"/>
                  <w:tcBorders>
                    <w:right w:val="single" w:color="auto" w:sz="4" w:space="0"/>
                  </w:tcBorders>
                  <w:vAlign w:val="center"/>
                </w:tcPr>
                <w:p w14:paraId="70829FA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2399B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tcBorders>
                    <w:left w:val="single" w:color="auto" w:sz="4" w:space="0"/>
                  </w:tcBorders>
                  <w:vAlign w:val="center"/>
                </w:tcPr>
                <w:p w14:paraId="55AFA10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vAlign w:val="center"/>
                </w:tcPr>
                <w:p w14:paraId="53CA28D4">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钻床</w:t>
                  </w:r>
                </w:p>
              </w:tc>
              <w:tc>
                <w:tcPr>
                  <w:tcW w:w="450" w:type="dxa"/>
                  <w:vAlign w:val="center"/>
                </w:tcPr>
                <w:p w14:paraId="1411611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vAlign w:val="center"/>
                </w:tcPr>
                <w:p w14:paraId="5A660E9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vAlign w:val="center"/>
                </w:tcPr>
                <w:p w14:paraId="488CB57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vAlign w:val="center"/>
                </w:tcPr>
                <w:p w14:paraId="371278EE">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10.32</w:t>
                  </w:r>
                </w:p>
              </w:tc>
              <w:tc>
                <w:tcPr>
                  <w:tcW w:w="540" w:type="dxa"/>
                  <w:vAlign w:val="center"/>
                </w:tcPr>
                <w:p w14:paraId="6C3EAD8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19.06</w:t>
                  </w:r>
                </w:p>
              </w:tc>
              <w:tc>
                <w:tcPr>
                  <w:tcW w:w="421" w:type="dxa"/>
                  <w:vAlign w:val="center"/>
                </w:tcPr>
                <w:p w14:paraId="5E3A0E8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vAlign w:val="center"/>
                </w:tcPr>
                <w:p w14:paraId="7A91F94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9.30</w:t>
                  </w:r>
                </w:p>
              </w:tc>
              <w:tc>
                <w:tcPr>
                  <w:tcW w:w="742" w:type="dxa"/>
                  <w:vAlign w:val="center"/>
                </w:tcPr>
                <w:p w14:paraId="66B2D0B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62.41</w:t>
                  </w:r>
                </w:p>
              </w:tc>
              <w:tc>
                <w:tcPr>
                  <w:tcW w:w="488" w:type="dxa"/>
                  <w:textDirection w:val="tbRlV"/>
                  <w:vAlign w:val="center"/>
                </w:tcPr>
                <w:p w14:paraId="6E922E2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vAlign w:val="center"/>
                </w:tcPr>
                <w:p w14:paraId="2AA0BDB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vAlign w:val="center"/>
                </w:tcPr>
                <w:p w14:paraId="3909F11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36.41</w:t>
                  </w:r>
                </w:p>
              </w:tc>
              <w:tc>
                <w:tcPr>
                  <w:tcW w:w="1436" w:type="dxa"/>
                  <w:tcBorders>
                    <w:right w:val="single" w:color="auto" w:sz="4" w:space="0"/>
                  </w:tcBorders>
                  <w:vAlign w:val="center"/>
                </w:tcPr>
                <w:p w14:paraId="002970E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48D26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603" w:type="dxa"/>
                  <w:tcBorders>
                    <w:left w:val="single" w:color="auto" w:sz="4" w:space="0"/>
                    <w:bottom w:val="single" w:color="auto" w:sz="4" w:space="0"/>
                  </w:tcBorders>
                  <w:vAlign w:val="center"/>
                </w:tcPr>
                <w:p w14:paraId="21ACA7CB">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建筑物</w:t>
                  </w:r>
                </w:p>
              </w:tc>
              <w:tc>
                <w:tcPr>
                  <w:tcW w:w="711" w:type="dxa"/>
                  <w:tcBorders>
                    <w:bottom w:val="single" w:color="auto" w:sz="4" w:space="0"/>
                  </w:tcBorders>
                  <w:vAlign w:val="center"/>
                </w:tcPr>
                <w:p w14:paraId="48E4CD15">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锯床</w:t>
                  </w:r>
                </w:p>
              </w:tc>
              <w:tc>
                <w:tcPr>
                  <w:tcW w:w="450" w:type="dxa"/>
                  <w:tcBorders>
                    <w:bottom w:val="single" w:color="auto" w:sz="4" w:space="0"/>
                  </w:tcBorders>
                  <w:vAlign w:val="center"/>
                </w:tcPr>
                <w:p w14:paraId="132C3B8D">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575" w:type="dxa"/>
                  <w:tcBorders>
                    <w:bottom w:val="single" w:color="auto" w:sz="4" w:space="0"/>
                  </w:tcBorders>
                  <w:vAlign w:val="center"/>
                </w:tcPr>
                <w:p w14:paraId="77AF7BE8">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75</w:t>
                  </w:r>
                </w:p>
              </w:tc>
              <w:tc>
                <w:tcPr>
                  <w:tcW w:w="631" w:type="dxa"/>
                  <w:tcBorders>
                    <w:bottom w:val="single" w:color="auto" w:sz="4" w:space="0"/>
                  </w:tcBorders>
                  <w:vAlign w:val="center"/>
                </w:tcPr>
                <w:p w14:paraId="6A069E89">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厂房隔声</w:t>
                  </w:r>
                </w:p>
              </w:tc>
              <w:tc>
                <w:tcPr>
                  <w:tcW w:w="540" w:type="dxa"/>
                  <w:tcBorders>
                    <w:bottom w:val="single" w:color="auto" w:sz="4" w:space="0"/>
                  </w:tcBorders>
                  <w:vAlign w:val="center"/>
                </w:tcPr>
                <w:p w14:paraId="2FAEA296">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10.43</w:t>
                  </w:r>
                </w:p>
              </w:tc>
              <w:tc>
                <w:tcPr>
                  <w:tcW w:w="540" w:type="dxa"/>
                  <w:tcBorders>
                    <w:bottom w:val="single" w:color="auto" w:sz="4" w:space="0"/>
                  </w:tcBorders>
                  <w:vAlign w:val="center"/>
                </w:tcPr>
                <w:p w14:paraId="746F22E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20.42</w:t>
                  </w:r>
                </w:p>
              </w:tc>
              <w:tc>
                <w:tcPr>
                  <w:tcW w:w="421" w:type="dxa"/>
                  <w:tcBorders>
                    <w:bottom w:val="single" w:color="auto" w:sz="4" w:space="0"/>
                  </w:tcBorders>
                  <w:vAlign w:val="center"/>
                </w:tcPr>
                <w:p w14:paraId="35C1ACE2">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539" w:type="dxa"/>
                  <w:tcBorders>
                    <w:bottom w:val="single" w:color="auto" w:sz="4" w:space="0"/>
                  </w:tcBorders>
                  <w:vAlign w:val="center"/>
                </w:tcPr>
                <w:p w14:paraId="09B177DC">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7.94</w:t>
                  </w:r>
                </w:p>
              </w:tc>
              <w:tc>
                <w:tcPr>
                  <w:tcW w:w="742" w:type="dxa"/>
                  <w:tcBorders>
                    <w:bottom w:val="single" w:color="auto" w:sz="4" w:space="0"/>
                  </w:tcBorders>
                  <w:vAlign w:val="center"/>
                </w:tcPr>
                <w:p w14:paraId="7067EFB3">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62.43</w:t>
                  </w:r>
                </w:p>
              </w:tc>
              <w:tc>
                <w:tcPr>
                  <w:tcW w:w="488" w:type="dxa"/>
                  <w:tcBorders>
                    <w:bottom w:val="single" w:color="auto" w:sz="4" w:space="0"/>
                  </w:tcBorders>
                  <w:textDirection w:val="tbRlV"/>
                  <w:vAlign w:val="center"/>
                </w:tcPr>
                <w:p w14:paraId="5326480F">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昼间</w:t>
                  </w:r>
                </w:p>
              </w:tc>
              <w:tc>
                <w:tcPr>
                  <w:tcW w:w="756" w:type="dxa"/>
                  <w:tcBorders>
                    <w:bottom w:val="single" w:color="auto" w:sz="4" w:space="0"/>
                  </w:tcBorders>
                  <w:vAlign w:val="center"/>
                </w:tcPr>
                <w:p w14:paraId="5395DDB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626" w:type="dxa"/>
                  <w:tcBorders>
                    <w:bottom w:val="single" w:color="auto" w:sz="4" w:space="0"/>
                  </w:tcBorders>
                  <w:vAlign w:val="center"/>
                </w:tcPr>
                <w:p w14:paraId="1CE5E787">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36.43</w:t>
                  </w:r>
                </w:p>
              </w:tc>
              <w:tc>
                <w:tcPr>
                  <w:tcW w:w="1436" w:type="dxa"/>
                  <w:tcBorders>
                    <w:bottom w:val="single" w:color="auto" w:sz="4" w:space="0"/>
                    <w:right w:val="single" w:color="auto" w:sz="4" w:space="0"/>
                  </w:tcBorders>
                  <w:vAlign w:val="center"/>
                </w:tcPr>
                <w:p w14:paraId="2AE7BD00">
                  <w:pPr>
                    <w:autoSpaceDE w:val="0"/>
                    <w:autoSpaceDN w:val="0"/>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bl>
          <w:p w14:paraId="72ED092B">
            <w:pPr>
              <w:adjustRightInd w:val="0"/>
              <w:snapToGrid w:val="0"/>
              <w:spacing w:line="360" w:lineRule="auto"/>
              <w:jc w:val="center"/>
              <w:rPr>
                <w:rFonts w:hint="default" w:ascii="Times New Roman" w:hAnsi="Times New Roman" w:eastAsia="宋体" w:cs="Times New Roman"/>
                <w:b/>
                <w:bCs/>
                <w:lang w:eastAsia="zh-CN"/>
              </w:rPr>
            </w:pPr>
          </w:p>
          <w:p w14:paraId="6E9FE8C8">
            <w:pPr>
              <w:adjustRightInd w:val="0"/>
              <w:snapToGrid w:val="0"/>
              <w:spacing w:line="360" w:lineRule="auto"/>
              <w:jc w:val="center"/>
              <w:rPr>
                <w:rFonts w:hint="default" w:ascii="Times New Roman" w:hAnsi="Times New Roman" w:eastAsia="宋体" w:cs="Times New Roman"/>
                <w:b/>
                <w:bCs/>
                <w:lang w:eastAsia="zh-CN"/>
              </w:rPr>
            </w:pPr>
            <w:r>
              <w:rPr>
                <w:rFonts w:hint="default" w:ascii="Times New Roman" w:hAnsi="Times New Roman" w:eastAsia="宋体" w:cs="Times New Roman"/>
                <w:b/>
                <w:bCs/>
                <w:lang w:eastAsia="zh-CN"/>
              </w:rPr>
              <w:drawing>
                <wp:inline distT="0" distB="0" distL="114300" distR="114300">
                  <wp:extent cx="5751830" cy="3216910"/>
                  <wp:effectExtent l="0" t="0" r="1270" b="2540"/>
                  <wp:docPr id="20" name="图片 20" descr="Dingtalk_2024080816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ingtalk_20240808164149"/>
                          <pic:cNvPicPr>
                            <a:picLocks noChangeAspect="1"/>
                          </pic:cNvPicPr>
                        </pic:nvPicPr>
                        <pic:blipFill>
                          <a:blip r:embed="rId32"/>
                          <a:stretch>
                            <a:fillRect/>
                          </a:stretch>
                        </pic:blipFill>
                        <pic:spPr>
                          <a:xfrm>
                            <a:off x="0" y="0"/>
                            <a:ext cx="5751830" cy="3216910"/>
                          </a:xfrm>
                          <a:prstGeom prst="rect">
                            <a:avLst/>
                          </a:prstGeom>
                        </pic:spPr>
                      </pic:pic>
                    </a:graphicData>
                  </a:graphic>
                </wp:inline>
              </w:drawing>
            </w:r>
          </w:p>
          <w:p w14:paraId="34B59686">
            <w:pPr>
              <w:adjustRightInd w:val="0"/>
              <w:snapToGrid w:val="0"/>
              <w:spacing w:line="360" w:lineRule="auto"/>
              <w:ind w:left="-360"/>
              <w:jc w:val="center"/>
              <w:rPr>
                <w:rFonts w:hint="default" w:ascii="Times New Roman" w:hAnsi="Times New Roman" w:eastAsia="宋体" w:cs="Times New Roman"/>
                <w:b/>
                <w:bCs/>
              </w:rPr>
            </w:pPr>
            <w:r>
              <w:rPr>
                <w:rFonts w:hint="default" w:ascii="Times New Roman" w:hAnsi="Times New Roman" w:eastAsia="宋体" w:cs="Times New Roman"/>
                <w:b/>
                <w:bCs/>
              </w:rPr>
              <w:t>图3-4产噪设施和主要噪声污染防治设施分布图</w:t>
            </w:r>
          </w:p>
          <w:p w14:paraId="001BCF0D">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5、环境风险防范措施情况</w:t>
            </w:r>
          </w:p>
          <w:p w14:paraId="5F866230">
            <w:pPr>
              <w:autoSpaceDE w:val="0"/>
              <w:autoSpaceDN w:val="0"/>
              <w:adjustRightInd w:val="0"/>
              <w:spacing w:line="360" w:lineRule="auto"/>
              <w:ind w:firstLine="420" w:firstLineChars="200"/>
              <w:jc w:val="left"/>
              <w:rPr>
                <w:rFonts w:hint="default" w:ascii="Times New Roman" w:hAnsi="Times New Roman" w:eastAsia="宋体" w:cs="Times New Roman"/>
                <w:lang w:val="zh-CN"/>
              </w:rPr>
            </w:pPr>
            <w:r>
              <w:rPr>
                <w:rFonts w:hint="default" w:ascii="Times New Roman" w:hAnsi="Times New Roman" w:eastAsia="宋体" w:cs="Times New Roman"/>
              </w:rPr>
              <w:t>本项目不涉及储罐等，已编制完成了突发环境事件应急预案，并于2024年7月在环保部门备案，备案号为：330481-2024-105-L</w:t>
            </w:r>
            <w:r>
              <w:rPr>
                <w:rFonts w:hint="default" w:ascii="Times New Roman" w:hAnsi="Times New Roman" w:eastAsia="宋体" w:cs="Times New Roman"/>
                <w:lang w:val="zh-CN"/>
              </w:rPr>
              <w:t>。</w:t>
            </w:r>
            <w:r>
              <w:rPr>
                <w:rFonts w:hint="default" w:ascii="Times New Roman" w:hAnsi="Times New Roman" w:eastAsia="宋体" w:cs="Times New Roman"/>
              </w:rPr>
              <w:t>企业因租赁厂区，无应急池开挖条件，已采购2个200L和1个300L应急桶放置于厂区一楼和生产车间。</w:t>
            </w:r>
          </w:p>
          <w:p w14:paraId="1CF7FE9B">
            <w:pPr>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应急物资配置情况见下表。</w:t>
            </w:r>
          </w:p>
          <w:p w14:paraId="57566733">
            <w:pPr>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表3-6企业应急物资配备情况</w:t>
            </w:r>
          </w:p>
          <w:tbl>
            <w:tblPr>
              <w:tblStyle w:val="26"/>
              <w:tblW w:w="90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65"/>
              <w:gridCol w:w="1373"/>
              <w:gridCol w:w="908"/>
              <w:gridCol w:w="1053"/>
              <w:gridCol w:w="1138"/>
              <w:gridCol w:w="776"/>
              <w:gridCol w:w="957"/>
              <w:gridCol w:w="1790"/>
            </w:tblGrid>
            <w:tr w14:paraId="7D181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9060" w:type="dxa"/>
                  <w:gridSpan w:val="8"/>
                  <w:vAlign w:val="center"/>
                </w:tcPr>
                <w:p w14:paraId="6E835B5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环境应急资源信息</w:t>
                  </w:r>
                </w:p>
              </w:tc>
            </w:tr>
            <w:tr w14:paraId="4539D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0581D38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1373" w:type="dxa"/>
                  <w:vAlign w:val="center"/>
                </w:tcPr>
                <w:p w14:paraId="68454D3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名称</w:t>
                  </w:r>
                </w:p>
              </w:tc>
              <w:tc>
                <w:tcPr>
                  <w:tcW w:w="908" w:type="dxa"/>
                  <w:vAlign w:val="center"/>
                </w:tcPr>
                <w:p w14:paraId="4B24197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品牌</w:t>
                  </w:r>
                </w:p>
              </w:tc>
              <w:tc>
                <w:tcPr>
                  <w:tcW w:w="1053" w:type="dxa"/>
                  <w:vAlign w:val="center"/>
                </w:tcPr>
                <w:p w14:paraId="0F3BB9D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型号/规格</w:t>
                  </w:r>
                </w:p>
              </w:tc>
              <w:tc>
                <w:tcPr>
                  <w:tcW w:w="1138" w:type="dxa"/>
                  <w:vAlign w:val="center"/>
                </w:tcPr>
                <w:p w14:paraId="48F2F8F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储备量</w:t>
                  </w:r>
                </w:p>
              </w:tc>
              <w:tc>
                <w:tcPr>
                  <w:tcW w:w="776" w:type="dxa"/>
                  <w:vAlign w:val="center"/>
                </w:tcPr>
                <w:p w14:paraId="4B6F4CE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报废日期</w:t>
                  </w:r>
                </w:p>
              </w:tc>
              <w:tc>
                <w:tcPr>
                  <w:tcW w:w="957" w:type="dxa"/>
                  <w:vAlign w:val="center"/>
                </w:tcPr>
                <w:p w14:paraId="234A632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主要功能</w:t>
                  </w:r>
                </w:p>
              </w:tc>
              <w:tc>
                <w:tcPr>
                  <w:tcW w:w="1790" w:type="dxa"/>
                  <w:vAlign w:val="center"/>
                </w:tcPr>
                <w:p w14:paraId="0593CB9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备注</w:t>
                  </w:r>
                </w:p>
              </w:tc>
            </w:tr>
            <w:tr w14:paraId="09D8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39BA1DC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373" w:type="dxa"/>
                  <w:vAlign w:val="center"/>
                </w:tcPr>
                <w:p w14:paraId="1466326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被褥</w:t>
                  </w:r>
                </w:p>
              </w:tc>
              <w:tc>
                <w:tcPr>
                  <w:tcW w:w="908" w:type="dxa"/>
                  <w:vAlign w:val="center"/>
                </w:tcPr>
                <w:p w14:paraId="2F096BC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01787A3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79A3914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776" w:type="dxa"/>
                  <w:vAlign w:val="center"/>
                </w:tcPr>
                <w:p w14:paraId="034865D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restart"/>
                  <w:vAlign w:val="center"/>
                </w:tcPr>
                <w:p w14:paraId="51327D8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应急救援</w:t>
                  </w:r>
                </w:p>
              </w:tc>
              <w:tc>
                <w:tcPr>
                  <w:tcW w:w="1790" w:type="dxa"/>
                  <w:vAlign w:val="center"/>
                </w:tcPr>
                <w:p w14:paraId="74D52D1C">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13207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755C681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373" w:type="dxa"/>
                  <w:vAlign w:val="center"/>
                </w:tcPr>
                <w:p w14:paraId="0CA7C47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应急药箱</w:t>
                  </w:r>
                </w:p>
              </w:tc>
              <w:tc>
                <w:tcPr>
                  <w:tcW w:w="908" w:type="dxa"/>
                  <w:vAlign w:val="center"/>
                </w:tcPr>
                <w:p w14:paraId="573EF3D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2109C563">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27D9C29C">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776" w:type="dxa"/>
                  <w:vAlign w:val="center"/>
                </w:tcPr>
                <w:p w14:paraId="2CC0360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48D8F0E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3D05B96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2B400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03D6D50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373" w:type="dxa"/>
                  <w:vAlign w:val="center"/>
                </w:tcPr>
                <w:p w14:paraId="1B07BAB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沙袋</w:t>
                  </w:r>
                </w:p>
              </w:tc>
              <w:tc>
                <w:tcPr>
                  <w:tcW w:w="908" w:type="dxa"/>
                  <w:vAlign w:val="center"/>
                </w:tcPr>
                <w:p w14:paraId="5862285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00C2000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07167AE2">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776" w:type="dxa"/>
                  <w:vAlign w:val="center"/>
                </w:tcPr>
                <w:p w14:paraId="58759DF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0050938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0D4CBD9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1FFBF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6228F67C">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373" w:type="dxa"/>
                  <w:vAlign w:val="center"/>
                </w:tcPr>
                <w:p w14:paraId="504C037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沙土</w:t>
                  </w:r>
                </w:p>
              </w:tc>
              <w:tc>
                <w:tcPr>
                  <w:tcW w:w="908" w:type="dxa"/>
                  <w:vAlign w:val="center"/>
                </w:tcPr>
                <w:p w14:paraId="6F085D7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5AA9A68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1A2F8D0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776" w:type="dxa"/>
                  <w:vAlign w:val="center"/>
                </w:tcPr>
                <w:p w14:paraId="5F73662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774AE1D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2EA7B8B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7FB5E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345D300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373" w:type="dxa"/>
                  <w:vAlign w:val="center"/>
                </w:tcPr>
                <w:p w14:paraId="0CB3A71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灭火器</w:t>
                  </w:r>
                </w:p>
              </w:tc>
              <w:tc>
                <w:tcPr>
                  <w:tcW w:w="908" w:type="dxa"/>
                  <w:vAlign w:val="center"/>
                </w:tcPr>
                <w:p w14:paraId="4EA28E5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38352EB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74EED18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26</w:t>
                  </w:r>
                </w:p>
              </w:tc>
              <w:tc>
                <w:tcPr>
                  <w:tcW w:w="776" w:type="dxa"/>
                  <w:vAlign w:val="center"/>
                </w:tcPr>
                <w:p w14:paraId="731FA30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6A76824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7BEADB1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17D6F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0AC5131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1373" w:type="dxa"/>
                  <w:vAlign w:val="center"/>
                </w:tcPr>
                <w:p w14:paraId="2482D73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应急照明</w:t>
                  </w:r>
                </w:p>
              </w:tc>
              <w:tc>
                <w:tcPr>
                  <w:tcW w:w="908" w:type="dxa"/>
                  <w:vAlign w:val="center"/>
                </w:tcPr>
                <w:p w14:paraId="341A196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742181E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4430AA0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40</w:t>
                  </w:r>
                </w:p>
              </w:tc>
              <w:tc>
                <w:tcPr>
                  <w:tcW w:w="776" w:type="dxa"/>
                  <w:vAlign w:val="center"/>
                </w:tcPr>
                <w:p w14:paraId="4CF9C4D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5BB4E9A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7A2B5D2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1901E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667A9B8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7</w:t>
                  </w:r>
                </w:p>
              </w:tc>
              <w:tc>
                <w:tcPr>
                  <w:tcW w:w="1373" w:type="dxa"/>
                  <w:vAlign w:val="center"/>
                </w:tcPr>
                <w:p w14:paraId="1570208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室内消火栓</w:t>
                  </w:r>
                </w:p>
              </w:tc>
              <w:tc>
                <w:tcPr>
                  <w:tcW w:w="908" w:type="dxa"/>
                  <w:vAlign w:val="center"/>
                </w:tcPr>
                <w:p w14:paraId="18C0F70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7D6825B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34C0C1B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w:t>
                  </w:r>
                </w:p>
              </w:tc>
              <w:tc>
                <w:tcPr>
                  <w:tcW w:w="776" w:type="dxa"/>
                  <w:vAlign w:val="center"/>
                </w:tcPr>
                <w:p w14:paraId="312C757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0B7A3F9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79F9445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4F423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0EA1E52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8</w:t>
                  </w:r>
                </w:p>
              </w:tc>
              <w:tc>
                <w:tcPr>
                  <w:tcW w:w="1373" w:type="dxa"/>
                  <w:vAlign w:val="center"/>
                </w:tcPr>
                <w:p w14:paraId="0A3979F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疏散指示灯</w:t>
                  </w:r>
                </w:p>
              </w:tc>
              <w:tc>
                <w:tcPr>
                  <w:tcW w:w="908" w:type="dxa"/>
                  <w:vAlign w:val="center"/>
                </w:tcPr>
                <w:p w14:paraId="0E4A1DF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6C17224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30FE93B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w:t>
                  </w:r>
                </w:p>
              </w:tc>
              <w:tc>
                <w:tcPr>
                  <w:tcW w:w="776" w:type="dxa"/>
                  <w:vAlign w:val="center"/>
                </w:tcPr>
                <w:p w14:paraId="0F5F277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37DF76A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58EAB4C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0BA00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1E468AC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9</w:t>
                  </w:r>
                </w:p>
              </w:tc>
              <w:tc>
                <w:tcPr>
                  <w:tcW w:w="1373" w:type="dxa"/>
                  <w:vAlign w:val="center"/>
                </w:tcPr>
                <w:p w14:paraId="34695D9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安全出口指示灯</w:t>
                  </w:r>
                </w:p>
              </w:tc>
              <w:tc>
                <w:tcPr>
                  <w:tcW w:w="908" w:type="dxa"/>
                  <w:vAlign w:val="center"/>
                </w:tcPr>
                <w:p w14:paraId="42B95E6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2209C1C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6A4CDDD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776" w:type="dxa"/>
                  <w:vAlign w:val="center"/>
                </w:tcPr>
                <w:p w14:paraId="29A95C4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39FFC7A3">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6CD6D7F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0707D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06A69FE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10</w:t>
                  </w:r>
                </w:p>
              </w:tc>
              <w:tc>
                <w:tcPr>
                  <w:tcW w:w="1373" w:type="dxa"/>
                  <w:vAlign w:val="center"/>
                </w:tcPr>
                <w:p w14:paraId="4138EFC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火灾报警控制器</w:t>
                  </w:r>
                </w:p>
              </w:tc>
              <w:tc>
                <w:tcPr>
                  <w:tcW w:w="908" w:type="dxa"/>
                  <w:vAlign w:val="center"/>
                </w:tcPr>
                <w:p w14:paraId="559EDB4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7839ED3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42A38EE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776" w:type="dxa"/>
                  <w:vAlign w:val="center"/>
                </w:tcPr>
                <w:p w14:paraId="5FA01E0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55C6146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69255E2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7EECE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2F5108D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11</w:t>
                  </w:r>
                </w:p>
              </w:tc>
              <w:tc>
                <w:tcPr>
                  <w:tcW w:w="1373" w:type="dxa"/>
                  <w:vAlign w:val="center"/>
                </w:tcPr>
                <w:p w14:paraId="41A3A9F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防火卷帘</w:t>
                  </w:r>
                </w:p>
              </w:tc>
              <w:tc>
                <w:tcPr>
                  <w:tcW w:w="908" w:type="dxa"/>
                  <w:vAlign w:val="center"/>
                </w:tcPr>
                <w:p w14:paraId="6A72088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3B3B5D3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2949387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776" w:type="dxa"/>
                  <w:vAlign w:val="center"/>
                </w:tcPr>
                <w:p w14:paraId="52895352">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0E8171F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5C9405A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0F5A2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2948B6A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12</w:t>
                  </w:r>
                </w:p>
              </w:tc>
              <w:tc>
                <w:tcPr>
                  <w:tcW w:w="1373" w:type="dxa"/>
                  <w:vAlign w:val="center"/>
                </w:tcPr>
                <w:p w14:paraId="3682E592">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事故警铃</w:t>
                  </w:r>
                </w:p>
              </w:tc>
              <w:tc>
                <w:tcPr>
                  <w:tcW w:w="908" w:type="dxa"/>
                  <w:vAlign w:val="center"/>
                </w:tcPr>
                <w:p w14:paraId="2FECE9E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420DB17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204A61E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776" w:type="dxa"/>
                  <w:vAlign w:val="center"/>
                </w:tcPr>
                <w:p w14:paraId="395C871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restart"/>
                  <w:vAlign w:val="center"/>
                </w:tcPr>
                <w:p w14:paraId="318208B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应急通信和指挥</w:t>
                  </w:r>
                </w:p>
              </w:tc>
              <w:tc>
                <w:tcPr>
                  <w:tcW w:w="1790" w:type="dxa"/>
                  <w:vAlign w:val="center"/>
                </w:tcPr>
                <w:p w14:paraId="08C878B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2A928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3ED8C76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13</w:t>
                  </w:r>
                </w:p>
              </w:tc>
              <w:tc>
                <w:tcPr>
                  <w:tcW w:w="1373" w:type="dxa"/>
                  <w:vAlign w:val="center"/>
                </w:tcPr>
                <w:p w14:paraId="34BB719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感烟探测器</w:t>
                  </w:r>
                </w:p>
              </w:tc>
              <w:tc>
                <w:tcPr>
                  <w:tcW w:w="908" w:type="dxa"/>
                  <w:vAlign w:val="center"/>
                </w:tcPr>
                <w:p w14:paraId="222F154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053" w:type="dxa"/>
                  <w:vAlign w:val="center"/>
                </w:tcPr>
                <w:p w14:paraId="55256463">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138" w:type="dxa"/>
                  <w:vAlign w:val="center"/>
                </w:tcPr>
                <w:p w14:paraId="6BD5426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43</w:t>
                  </w:r>
                </w:p>
              </w:tc>
              <w:tc>
                <w:tcPr>
                  <w:tcW w:w="776" w:type="dxa"/>
                  <w:vAlign w:val="center"/>
                </w:tcPr>
                <w:p w14:paraId="465E2AF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957" w:type="dxa"/>
                  <w:vMerge w:val="continue"/>
                  <w:vAlign w:val="center"/>
                </w:tcPr>
                <w:p w14:paraId="1B97B25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5091467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2E15A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1065" w:type="dxa"/>
                  <w:vAlign w:val="center"/>
                </w:tcPr>
                <w:p w14:paraId="14E91D7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w:t>
                  </w:r>
                </w:p>
              </w:tc>
              <w:tc>
                <w:tcPr>
                  <w:tcW w:w="1373" w:type="dxa"/>
                  <w:vAlign w:val="center"/>
                </w:tcPr>
                <w:p w14:paraId="7935E02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应急泵</w:t>
                  </w:r>
                </w:p>
              </w:tc>
              <w:tc>
                <w:tcPr>
                  <w:tcW w:w="908" w:type="dxa"/>
                  <w:vAlign w:val="center"/>
                </w:tcPr>
                <w:p w14:paraId="3ABE198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679168A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52E09AB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776" w:type="dxa"/>
                  <w:vAlign w:val="center"/>
                </w:tcPr>
                <w:p w14:paraId="55F6913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restart"/>
                  <w:vAlign w:val="center"/>
                </w:tcPr>
                <w:p w14:paraId="5D1D35D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污染物收集</w:t>
                  </w:r>
                </w:p>
              </w:tc>
              <w:tc>
                <w:tcPr>
                  <w:tcW w:w="1790" w:type="dxa"/>
                  <w:vAlign w:val="center"/>
                </w:tcPr>
                <w:p w14:paraId="3ADB42D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4CE34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7C608AA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15</w:t>
                  </w:r>
                </w:p>
              </w:tc>
              <w:tc>
                <w:tcPr>
                  <w:tcW w:w="1373" w:type="dxa"/>
                  <w:vAlign w:val="center"/>
                </w:tcPr>
                <w:p w14:paraId="70711F6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吸油棉</w:t>
                  </w:r>
                </w:p>
              </w:tc>
              <w:tc>
                <w:tcPr>
                  <w:tcW w:w="908" w:type="dxa"/>
                  <w:vAlign w:val="center"/>
                </w:tcPr>
                <w:p w14:paraId="0CA746B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75075B2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02BEA3B4">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数包</w:t>
                  </w:r>
                </w:p>
              </w:tc>
              <w:tc>
                <w:tcPr>
                  <w:tcW w:w="776" w:type="dxa"/>
                  <w:vAlign w:val="center"/>
                </w:tcPr>
                <w:p w14:paraId="79346B9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704080B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0BA1D53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081F8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372F06F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w:t>
                  </w:r>
                </w:p>
              </w:tc>
              <w:tc>
                <w:tcPr>
                  <w:tcW w:w="1373" w:type="dxa"/>
                  <w:vAlign w:val="center"/>
                </w:tcPr>
                <w:p w14:paraId="4C618F0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吨桶</w:t>
                  </w:r>
                </w:p>
              </w:tc>
              <w:tc>
                <w:tcPr>
                  <w:tcW w:w="908" w:type="dxa"/>
                  <w:vAlign w:val="center"/>
                </w:tcPr>
                <w:p w14:paraId="008B649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112BE033">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200L</w:t>
                  </w:r>
                </w:p>
              </w:tc>
              <w:tc>
                <w:tcPr>
                  <w:tcW w:w="1138" w:type="dxa"/>
                  <w:vAlign w:val="center"/>
                </w:tcPr>
                <w:p w14:paraId="157AA20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776" w:type="dxa"/>
                  <w:vAlign w:val="center"/>
                </w:tcPr>
                <w:p w14:paraId="606C9C0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Merge w:val="continue"/>
                  <w:vAlign w:val="center"/>
                </w:tcPr>
                <w:p w14:paraId="212633A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07543801">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0B5810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6603AAD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17</w:t>
                  </w:r>
                </w:p>
              </w:tc>
              <w:tc>
                <w:tcPr>
                  <w:tcW w:w="1373" w:type="dxa"/>
                  <w:vAlign w:val="center"/>
                </w:tcPr>
                <w:p w14:paraId="7B96DB0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吨桶</w:t>
                  </w:r>
                </w:p>
              </w:tc>
              <w:tc>
                <w:tcPr>
                  <w:tcW w:w="908" w:type="dxa"/>
                  <w:vAlign w:val="center"/>
                </w:tcPr>
                <w:p w14:paraId="438E6BE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5EB0A37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300L</w:t>
                  </w:r>
                </w:p>
              </w:tc>
              <w:tc>
                <w:tcPr>
                  <w:tcW w:w="1138" w:type="dxa"/>
                  <w:vAlign w:val="center"/>
                </w:tcPr>
                <w:p w14:paraId="64D856C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776" w:type="dxa"/>
                  <w:vAlign w:val="center"/>
                </w:tcPr>
                <w:p w14:paraId="15284386">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957" w:type="dxa"/>
                  <w:vMerge w:val="continue"/>
                  <w:vAlign w:val="center"/>
                </w:tcPr>
                <w:p w14:paraId="5BB545E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c>
                <w:tcPr>
                  <w:tcW w:w="1790" w:type="dxa"/>
                  <w:vAlign w:val="center"/>
                </w:tcPr>
                <w:p w14:paraId="323DA65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52E0F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1F06DC6C">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18</w:t>
                  </w:r>
                </w:p>
              </w:tc>
              <w:tc>
                <w:tcPr>
                  <w:tcW w:w="1373" w:type="dxa"/>
                  <w:vAlign w:val="center"/>
                </w:tcPr>
                <w:p w14:paraId="71F43CB7">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堵水气囊</w:t>
                  </w:r>
                </w:p>
              </w:tc>
              <w:tc>
                <w:tcPr>
                  <w:tcW w:w="908" w:type="dxa"/>
                  <w:vAlign w:val="center"/>
                </w:tcPr>
                <w:p w14:paraId="287A807F">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55C15658">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2A8C54CE">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776" w:type="dxa"/>
                  <w:vAlign w:val="center"/>
                </w:tcPr>
                <w:p w14:paraId="03D2B84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Align w:val="center"/>
                </w:tcPr>
                <w:p w14:paraId="4F2E17C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污染源切断</w:t>
                  </w:r>
                </w:p>
              </w:tc>
              <w:tc>
                <w:tcPr>
                  <w:tcW w:w="1790" w:type="dxa"/>
                  <w:vAlign w:val="center"/>
                </w:tcPr>
                <w:p w14:paraId="29966775">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r w14:paraId="5DC0D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1065" w:type="dxa"/>
                  <w:vAlign w:val="center"/>
                </w:tcPr>
                <w:p w14:paraId="2980EC7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19</w:t>
                  </w:r>
                </w:p>
              </w:tc>
              <w:tc>
                <w:tcPr>
                  <w:tcW w:w="1373" w:type="dxa"/>
                  <w:vAlign w:val="center"/>
                </w:tcPr>
                <w:p w14:paraId="6A3E29BB">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对讲机</w:t>
                  </w:r>
                </w:p>
              </w:tc>
              <w:tc>
                <w:tcPr>
                  <w:tcW w:w="908" w:type="dxa"/>
                  <w:vAlign w:val="center"/>
                </w:tcPr>
                <w:p w14:paraId="23A50253">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053" w:type="dxa"/>
                  <w:vAlign w:val="center"/>
                </w:tcPr>
                <w:p w14:paraId="7A17D019">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1138" w:type="dxa"/>
                  <w:vAlign w:val="center"/>
                </w:tcPr>
                <w:p w14:paraId="7314F38D">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776" w:type="dxa"/>
                  <w:vAlign w:val="center"/>
                </w:tcPr>
                <w:p w14:paraId="3456CFAA">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w:t>
                  </w:r>
                </w:p>
              </w:tc>
              <w:tc>
                <w:tcPr>
                  <w:tcW w:w="957" w:type="dxa"/>
                  <w:vAlign w:val="center"/>
                </w:tcPr>
                <w:p w14:paraId="54396B2C">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应急通信和指挥</w:t>
                  </w:r>
                </w:p>
              </w:tc>
              <w:tc>
                <w:tcPr>
                  <w:tcW w:w="1790" w:type="dxa"/>
                  <w:vAlign w:val="center"/>
                </w:tcPr>
                <w:p w14:paraId="48C06570">
                  <w:pPr>
                    <w:topLinePunct/>
                    <w:autoSpaceDE w:val="0"/>
                    <w:autoSpaceDN w:val="0"/>
                    <w:adjustRightInd w:val="0"/>
                    <w:snapToGrid w:val="0"/>
                    <w:spacing w:line="280" w:lineRule="exact"/>
                    <w:jc w:val="center"/>
                    <w:rPr>
                      <w:rFonts w:hint="default" w:ascii="Times New Roman" w:hAnsi="Times New Roman" w:eastAsia="宋体" w:cs="Times New Roman"/>
                      <w:sz w:val="18"/>
                      <w:szCs w:val="18"/>
                    </w:rPr>
                  </w:pPr>
                </w:p>
              </w:tc>
            </w:tr>
          </w:tbl>
          <w:p w14:paraId="7B28655A">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6、保设施投资及“三同时”落实情况</w:t>
            </w:r>
          </w:p>
          <w:p w14:paraId="09D5B0D8">
            <w:pPr>
              <w:ind w:firstLine="480"/>
              <w:rPr>
                <w:rFonts w:hint="default" w:ascii="Times New Roman" w:hAnsi="Times New Roman" w:eastAsia="宋体" w:cs="Times New Roman"/>
              </w:rPr>
            </w:pPr>
            <w:r>
              <w:rPr>
                <w:rFonts w:hint="default" w:ascii="Times New Roman" w:hAnsi="Times New Roman" w:eastAsia="宋体" w:cs="Times New Roman"/>
              </w:rPr>
              <w:t>本项目实际总投资2000万元，其中环保投资金额为28万元，占总投资的1.4%，具体详见下表。</w:t>
            </w:r>
          </w:p>
          <w:p w14:paraId="0B087660">
            <w:pPr>
              <w:spacing w:line="360" w:lineRule="auto"/>
              <w:jc w:val="center"/>
              <w:rPr>
                <w:rFonts w:hint="default" w:ascii="Times New Roman" w:hAnsi="Times New Roman" w:eastAsia="宋体" w:cs="Times New Roman"/>
                <w:b/>
                <w:bCs/>
              </w:rPr>
            </w:pPr>
            <w:r>
              <w:rPr>
                <w:rFonts w:hint="default" w:ascii="Times New Roman" w:hAnsi="Times New Roman" w:eastAsia="宋体" w:cs="Times New Roman"/>
                <w:b/>
                <w:bCs/>
              </w:rPr>
              <w:t>表3-7环保投资情况</w:t>
            </w:r>
          </w:p>
          <w:tbl>
            <w:tblPr>
              <w:tblStyle w:val="79"/>
              <w:tblW w:w="90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88"/>
              <w:gridCol w:w="1360"/>
              <w:gridCol w:w="3809"/>
              <w:gridCol w:w="1265"/>
              <w:gridCol w:w="1639"/>
            </w:tblGrid>
            <w:tr w14:paraId="117B18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88" w:type="dxa"/>
                  <w:vAlign w:val="center"/>
                </w:tcPr>
                <w:p w14:paraId="3A1E54A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1360" w:type="dxa"/>
                  <w:vAlign w:val="center"/>
                </w:tcPr>
                <w:p w14:paraId="3EFFFBB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污染物</w:t>
                  </w:r>
                </w:p>
              </w:tc>
              <w:tc>
                <w:tcPr>
                  <w:tcW w:w="3809" w:type="dxa"/>
                  <w:vAlign w:val="center"/>
                </w:tcPr>
                <w:p w14:paraId="7384D96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环评要求投资内容</w:t>
                  </w:r>
                </w:p>
              </w:tc>
              <w:tc>
                <w:tcPr>
                  <w:tcW w:w="1265" w:type="dxa"/>
                  <w:vAlign w:val="center"/>
                </w:tcPr>
                <w:p w14:paraId="20B6360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环评投资金额（万元）</w:t>
                  </w:r>
                </w:p>
              </w:tc>
              <w:tc>
                <w:tcPr>
                  <w:tcW w:w="1639" w:type="dxa"/>
                  <w:vAlign w:val="center"/>
                </w:tcPr>
                <w:p w14:paraId="6D1DAED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实际投资金额（万元</w:t>
                  </w:r>
                </w:p>
              </w:tc>
            </w:tr>
            <w:tr w14:paraId="4E67E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88" w:type="dxa"/>
                  <w:tcBorders>
                    <w:bottom w:val="single" w:color="auto" w:sz="4" w:space="0"/>
                  </w:tcBorders>
                  <w:vAlign w:val="center"/>
                </w:tcPr>
                <w:p w14:paraId="34E78D41">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360" w:type="dxa"/>
                  <w:tcBorders>
                    <w:bottom w:val="single" w:color="auto" w:sz="4" w:space="0"/>
                  </w:tcBorders>
                  <w:vAlign w:val="center"/>
                </w:tcPr>
                <w:p w14:paraId="43EEA281">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废水</w:t>
                  </w:r>
                </w:p>
              </w:tc>
              <w:tc>
                <w:tcPr>
                  <w:tcW w:w="3809" w:type="dxa"/>
                  <w:tcBorders>
                    <w:bottom w:val="single" w:color="auto" w:sz="4" w:space="0"/>
                  </w:tcBorders>
                  <w:vAlign w:val="center"/>
                </w:tcPr>
                <w:p w14:paraId="2B98CEF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管网布置等</w:t>
                  </w:r>
                </w:p>
              </w:tc>
              <w:tc>
                <w:tcPr>
                  <w:tcW w:w="1265" w:type="dxa"/>
                  <w:tcBorders>
                    <w:bottom w:val="single" w:color="auto" w:sz="4" w:space="0"/>
                  </w:tcBorders>
                  <w:vAlign w:val="center"/>
                </w:tcPr>
                <w:p w14:paraId="37DADBD4">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c>
                <w:tcPr>
                  <w:tcW w:w="1639" w:type="dxa"/>
                  <w:tcBorders>
                    <w:bottom w:val="single" w:color="auto" w:sz="4" w:space="0"/>
                  </w:tcBorders>
                  <w:vAlign w:val="center"/>
                </w:tcPr>
                <w:p w14:paraId="7790CCD3">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w:t>
                  </w:r>
                </w:p>
              </w:tc>
            </w:tr>
            <w:tr w14:paraId="38683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88" w:type="dxa"/>
                  <w:tcBorders>
                    <w:top w:val="single" w:color="auto" w:sz="4" w:space="0"/>
                    <w:left w:val="single" w:color="auto" w:sz="4" w:space="0"/>
                    <w:bottom w:val="single" w:color="auto" w:sz="4" w:space="0"/>
                  </w:tcBorders>
                  <w:vAlign w:val="center"/>
                </w:tcPr>
                <w:p w14:paraId="7B84D275">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360" w:type="dxa"/>
                  <w:tcBorders>
                    <w:top w:val="single" w:color="auto" w:sz="4" w:space="0"/>
                    <w:bottom w:val="single" w:color="auto" w:sz="4" w:space="0"/>
                  </w:tcBorders>
                  <w:vAlign w:val="center"/>
                </w:tcPr>
                <w:p w14:paraId="4888315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废气</w:t>
                  </w:r>
                </w:p>
              </w:tc>
              <w:tc>
                <w:tcPr>
                  <w:tcW w:w="3809" w:type="dxa"/>
                  <w:tcBorders>
                    <w:top w:val="single" w:color="auto" w:sz="4" w:space="0"/>
                    <w:bottom w:val="single" w:color="auto" w:sz="4" w:space="0"/>
                  </w:tcBorders>
                  <w:vAlign w:val="center"/>
                </w:tcPr>
                <w:p w14:paraId="28C9CDF7">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活性炭吸附装置废气处理设施；废气收集管道及排气筒等，车间通风设施</w:t>
                  </w:r>
                </w:p>
              </w:tc>
              <w:tc>
                <w:tcPr>
                  <w:tcW w:w="1265" w:type="dxa"/>
                  <w:tcBorders>
                    <w:top w:val="single" w:color="auto" w:sz="4" w:space="0"/>
                    <w:bottom w:val="single" w:color="auto" w:sz="4" w:space="0"/>
                    <w:right w:val="single" w:color="auto" w:sz="4" w:space="0"/>
                  </w:tcBorders>
                  <w:vAlign w:val="center"/>
                </w:tcPr>
                <w:p w14:paraId="1746E80B">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15</w:t>
                  </w:r>
                </w:p>
              </w:tc>
              <w:tc>
                <w:tcPr>
                  <w:tcW w:w="1639" w:type="dxa"/>
                  <w:tcBorders>
                    <w:top w:val="single" w:color="auto" w:sz="4" w:space="0"/>
                    <w:bottom w:val="single" w:color="auto" w:sz="4" w:space="0"/>
                    <w:right w:val="single" w:color="auto" w:sz="4" w:space="0"/>
                  </w:tcBorders>
                  <w:vAlign w:val="center"/>
                </w:tcPr>
                <w:p w14:paraId="51276082">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16</w:t>
                  </w:r>
                </w:p>
              </w:tc>
            </w:tr>
            <w:tr w14:paraId="1CC64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988" w:type="dxa"/>
                  <w:tcBorders>
                    <w:top w:val="single" w:color="auto" w:sz="4" w:space="0"/>
                  </w:tcBorders>
                  <w:vAlign w:val="center"/>
                </w:tcPr>
                <w:p w14:paraId="7E230CED">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360" w:type="dxa"/>
                  <w:tcBorders>
                    <w:top w:val="single" w:color="auto" w:sz="4" w:space="0"/>
                  </w:tcBorders>
                  <w:vAlign w:val="center"/>
                </w:tcPr>
                <w:p w14:paraId="176DB04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固废治理</w:t>
                  </w:r>
                </w:p>
              </w:tc>
              <w:tc>
                <w:tcPr>
                  <w:tcW w:w="3809" w:type="dxa"/>
                  <w:tcBorders>
                    <w:top w:val="single" w:color="auto" w:sz="4" w:space="0"/>
                  </w:tcBorders>
                  <w:vAlign w:val="center"/>
                </w:tcPr>
                <w:p w14:paraId="1368019A">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固废分类收集暂存场所</w:t>
                  </w:r>
                </w:p>
              </w:tc>
              <w:tc>
                <w:tcPr>
                  <w:tcW w:w="1265" w:type="dxa"/>
                  <w:tcBorders>
                    <w:top w:val="single" w:color="auto" w:sz="4" w:space="0"/>
                  </w:tcBorders>
                  <w:vAlign w:val="center"/>
                </w:tcPr>
                <w:p w14:paraId="2B6A4D15">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639" w:type="dxa"/>
                  <w:tcBorders>
                    <w:top w:val="single" w:color="auto" w:sz="4" w:space="0"/>
                  </w:tcBorders>
                  <w:vAlign w:val="center"/>
                </w:tcPr>
                <w:p w14:paraId="0234DAEB">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r>
            <w:tr w14:paraId="60C0D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88" w:type="dxa"/>
                  <w:vAlign w:val="center"/>
                </w:tcPr>
                <w:p w14:paraId="6171A37B">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360" w:type="dxa"/>
                  <w:vAlign w:val="center"/>
                </w:tcPr>
                <w:p w14:paraId="6A4813DF">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噪声治理</w:t>
                  </w:r>
                </w:p>
              </w:tc>
              <w:tc>
                <w:tcPr>
                  <w:tcW w:w="3809" w:type="dxa"/>
                  <w:vAlign w:val="center"/>
                </w:tcPr>
                <w:p w14:paraId="399CFE45">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隔声、减振处理</w:t>
                  </w:r>
                </w:p>
              </w:tc>
              <w:tc>
                <w:tcPr>
                  <w:tcW w:w="1265" w:type="dxa"/>
                  <w:vAlign w:val="center"/>
                </w:tcPr>
                <w:p w14:paraId="573D3B81">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639" w:type="dxa"/>
                  <w:vAlign w:val="center"/>
                </w:tcPr>
                <w:p w14:paraId="48D187AC">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r>
            <w:tr w14:paraId="3378C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88" w:type="dxa"/>
                  <w:vAlign w:val="center"/>
                </w:tcPr>
                <w:p w14:paraId="2C678022">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360" w:type="dxa"/>
                  <w:vAlign w:val="center"/>
                </w:tcPr>
                <w:p w14:paraId="41071725">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地下水及土壤保护措施</w:t>
                  </w:r>
                </w:p>
              </w:tc>
              <w:tc>
                <w:tcPr>
                  <w:tcW w:w="3809" w:type="dxa"/>
                  <w:vAlign w:val="center"/>
                </w:tcPr>
                <w:p w14:paraId="0768B0EC">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危废仓库、专用化学品仓库等防腐、防渗措施</w:t>
                  </w:r>
                </w:p>
              </w:tc>
              <w:tc>
                <w:tcPr>
                  <w:tcW w:w="1265" w:type="dxa"/>
                  <w:vAlign w:val="center"/>
                </w:tcPr>
                <w:p w14:paraId="57551EF3">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5</w:t>
                  </w:r>
                </w:p>
              </w:tc>
              <w:tc>
                <w:tcPr>
                  <w:tcW w:w="1639" w:type="dxa"/>
                  <w:vAlign w:val="center"/>
                </w:tcPr>
                <w:p w14:paraId="6682B750">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4.2</w:t>
                  </w:r>
                </w:p>
              </w:tc>
            </w:tr>
            <w:tr w14:paraId="0B620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988" w:type="dxa"/>
                  <w:vAlign w:val="center"/>
                </w:tcPr>
                <w:p w14:paraId="18A6B80B">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6</w:t>
                  </w:r>
                </w:p>
              </w:tc>
              <w:tc>
                <w:tcPr>
                  <w:tcW w:w="1360" w:type="dxa"/>
                  <w:vAlign w:val="center"/>
                </w:tcPr>
                <w:p w14:paraId="7E4D5D4A">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其他</w:t>
                  </w:r>
                </w:p>
              </w:tc>
              <w:tc>
                <w:tcPr>
                  <w:tcW w:w="3809" w:type="dxa"/>
                  <w:vAlign w:val="center"/>
                </w:tcPr>
                <w:p w14:paraId="482F664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应急物资、应急措施配备</w:t>
                  </w:r>
                </w:p>
              </w:tc>
              <w:tc>
                <w:tcPr>
                  <w:tcW w:w="1265" w:type="dxa"/>
                  <w:vAlign w:val="center"/>
                </w:tcPr>
                <w:p w14:paraId="1E2A4743">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639" w:type="dxa"/>
                  <w:vAlign w:val="center"/>
                </w:tcPr>
                <w:p w14:paraId="2B293C17">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3.1</w:t>
                  </w:r>
                </w:p>
              </w:tc>
            </w:tr>
            <w:tr w14:paraId="708F0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6157" w:type="dxa"/>
                  <w:gridSpan w:val="3"/>
                  <w:vAlign w:val="center"/>
                </w:tcPr>
                <w:p w14:paraId="1F2E9C37">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合计</w:t>
                  </w:r>
                </w:p>
              </w:tc>
              <w:tc>
                <w:tcPr>
                  <w:tcW w:w="1265" w:type="dxa"/>
                  <w:vAlign w:val="center"/>
                </w:tcPr>
                <w:p w14:paraId="0C943D54">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28</w:t>
                  </w:r>
                </w:p>
              </w:tc>
              <w:tc>
                <w:tcPr>
                  <w:tcW w:w="1639" w:type="dxa"/>
                  <w:vAlign w:val="center"/>
                </w:tcPr>
                <w:p w14:paraId="18B8C80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28.3</w:t>
                  </w:r>
                </w:p>
              </w:tc>
            </w:tr>
            <w:tr w14:paraId="68ED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6157" w:type="dxa"/>
                  <w:gridSpan w:val="3"/>
                  <w:vAlign w:val="center"/>
                </w:tcPr>
                <w:p w14:paraId="43547B87">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占项目总投资的百分比</w:t>
                  </w:r>
                </w:p>
              </w:tc>
              <w:tc>
                <w:tcPr>
                  <w:tcW w:w="1265" w:type="dxa"/>
                  <w:vAlign w:val="center"/>
                </w:tcPr>
                <w:p w14:paraId="1AB68F4C">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w:t>
                  </w:r>
                </w:p>
              </w:tc>
              <w:tc>
                <w:tcPr>
                  <w:tcW w:w="1639" w:type="dxa"/>
                  <w:vAlign w:val="center"/>
                </w:tcPr>
                <w:p w14:paraId="78FCDF49">
                  <w:pPr>
                    <w:pStyle w:val="13"/>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1.41%</w:t>
                  </w:r>
                </w:p>
              </w:tc>
            </w:tr>
          </w:tbl>
          <w:p w14:paraId="72A2D4FB">
            <w:pPr>
              <w:adjustRightInd w:val="0"/>
              <w:snapToGrid w:val="0"/>
              <w:spacing w:line="360" w:lineRule="auto"/>
              <w:ind w:left="-360"/>
              <w:jc w:val="left"/>
              <w:rPr>
                <w:rFonts w:hint="default" w:ascii="Times New Roman" w:hAnsi="Times New Roman" w:eastAsia="宋体" w:cs="Times New Roman"/>
              </w:rPr>
            </w:pPr>
            <w:r>
              <w:rPr>
                <w:rFonts w:hint="default" w:ascii="Times New Roman" w:hAnsi="Times New Roman" w:eastAsia="宋体" w:cs="Times New Roman"/>
                <w:b/>
                <w:bCs/>
                <w:sz w:val="24"/>
              </w:rPr>
              <w:t>6、7、其他</w:t>
            </w:r>
          </w:p>
          <w:p w14:paraId="788B4F65">
            <w:pPr>
              <w:spacing w:line="360" w:lineRule="auto"/>
              <w:ind w:firstLine="480"/>
              <w:rPr>
                <w:rFonts w:hint="default" w:ascii="Times New Roman" w:hAnsi="Times New Roman" w:eastAsia="宋体" w:cs="Times New Roman"/>
              </w:rPr>
            </w:pPr>
            <w:r>
              <w:rPr>
                <w:rFonts w:hint="default" w:ascii="Times New Roman" w:hAnsi="Times New Roman" w:eastAsia="宋体" w:cs="Times New Roman"/>
              </w:rPr>
              <w:t>本项目根据《国民经济行业分类》（GB/T4754—2017）行业类别为C2929塑料零件及其他塑料制品制造，对照《固定污染源分类管理名录（2019年版）》，属于“二十六、橡胶和塑料制品业29塑料制品业292”，应实行登记管理，企业于2024年4月25日首次申请取得排污</w:t>
            </w:r>
            <w:r>
              <w:rPr>
                <w:rStyle w:val="32"/>
                <w:rFonts w:hint="default" w:ascii="Times New Roman" w:hAnsi="Times New Roman" w:eastAsia="宋体" w:cs="Times New Roman"/>
              </w:rPr>
              <w:t>登记</w:t>
            </w:r>
            <w:r>
              <w:rPr>
                <w:rFonts w:hint="default" w:ascii="Times New Roman" w:hAnsi="Times New Roman" w:eastAsia="宋体" w:cs="Times New Roman"/>
              </w:rPr>
              <w:t>（</w:t>
            </w:r>
            <w:r>
              <w:rPr>
                <w:rFonts w:hint="eastAsia" w:ascii="Times New Roman" w:hAnsi="Times New Roman" w:cs="Times New Roman"/>
                <w:lang w:val="en-US" w:eastAsia="zh-CN"/>
              </w:rPr>
              <w:t>登记回执</w:t>
            </w:r>
            <w:r>
              <w:rPr>
                <w:rFonts w:hint="default" w:ascii="Times New Roman" w:hAnsi="Times New Roman" w:eastAsia="宋体" w:cs="Times New Roman"/>
              </w:rPr>
              <w:t>编号：91330481MA2JF8B79G001Z），有效期限为2024年4月25日至2029年4月24日。</w:t>
            </w:r>
          </w:p>
          <w:p w14:paraId="3FC5BF22">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8、制度执行情况</w:t>
            </w:r>
          </w:p>
          <w:p w14:paraId="6B907F8B">
            <w:pPr>
              <w:pStyle w:val="13"/>
              <w:spacing w:line="360" w:lineRule="auto"/>
              <w:ind w:firstLine="420" w:firstLineChars="200"/>
              <w:rPr>
                <w:rFonts w:hint="default" w:ascii="Times New Roman" w:hAnsi="Times New Roman" w:eastAsia="宋体" w:cs="Times New Roman"/>
                <w:szCs w:val="21"/>
              </w:rPr>
            </w:pPr>
            <w:bookmarkStart w:id="32" w:name="_Toc30522"/>
            <w:bookmarkStart w:id="33" w:name="_Toc1197"/>
            <w:bookmarkStart w:id="34" w:name="_Toc4638"/>
            <w:bookmarkStart w:id="35" w:name="_Toc19896"/>
            <w:r>
              <w:rPr>
                <w:rFonts w:hint="default" w:ascii="Times New Roman" w:hAnsi="Times New Roman" w:eastAsia="宋体" w:cs="Times New Roman"/>
                <w:szCs w:val="21"/>
              </w:rPr>
              <w:t>（1）环境影响评价制度</w:t>
            </w:r>
            <w:bookmarkEnd w:id="32"/>
            <w:bookmarkEnd w:id="33"/>
            <w:bookmarkEnd w:id="34"/>
            <w:bookmarkEnd w:id="35"/>
          </w:p>
          <w:p w14:paraId="0D32E0B7">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浙江本茨科技有限公司年产1800万件注塑件建设项目环评由</w:t>
            </w:r>
            <w:r>
              <w:rPr>
                <w:rFonts w:hint="default" w:ascii="Times New Roman" w:hAnsi="Times New Roman" w:eastAsia="宋体" w:cs="Times New Roman"/>
                <w:szCs w:val="21"/>
              </w:rPr>
              <w:fldChar w:fldCharType="begin"/>
            </w:r>
            <w:r>
              <w:rPr>
                <w:rFonts w:hint="default" w:ascii="Times New Roman" w:hAnsi="Times New Roman" w:eastAsia="宋体" w:cs="Times New Roman"/>
                <w:szCs w:val="21"/>
              </w:rPr>
              <w:instrText xml:space="preserve"> HYPERLINK "https://www.tianyancha.com/company/751413670" \t "https://www.tianyancha.com/_blank" </w:instrText>
            </w:r>
            <w:r>
              <w:rPr>
                <w:rFonts w:hint="default" w:ascii="Times New Roman" w:hAnsi="Times New Roman" w:eastAsia="宋体" w:cs="Times New Roman"/>
                <w:szCs w:val="21"/>
              </w:rPr>
              <w:fldChar w:fldCharType="separate"/>
            </w:r>
            <w:r>
              <w:rPr>
                <w:rFonts w:hint="default" w:ascii="Times New Roman" w:hAnsi="Times New Roman" w:eastAsia="宋体" w:cs="Times New Roman"/>
                <w:szCs w:val="21"/>
              </w:rPr>
              <w:t>杭州博盛环保科技有限公司</w:t>
            </w:r>
            <w:r>
              <w:rPr>
                <w:rFonts w:hint="default" w:ascii="Times New Roman" w:hAnsi="Times New Roman" w:eastAsia="宋体" w:cs="Times New Roman"/>
                <w:szCs w:val="21"/>
              </w:rPr>
              <w:fldChar w:fldCharType="end"/>
            </w:r>
            <w:r>
              <w:rPr>
                <w:rFonts w:hint="default" w:ascii="Times New Roman" w:hAnsi="Times New Roman" w:eastAsia="宋体" w:cs="Times New Roman"/>
                <w:szCs w:val="21"/>
              </w:rPr>
              <w:t>于2024年4月编制完成。2024年4月11日，该项目嘉兴市生态环境局审批通过（审批文号：嘉环海建[2024]57号）。</w:t>
            </w:r>
          </w:p>
          <w:p w14:paraId="34106EE8">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项目环境影响制度基本得到落实。</w:t>
            </w:r>
          </w:p>
          <w:p w14:paraId="4E145630">
            <w:pPr>
              <w:pStyle w:val="13"/>
              <w:spacing w:line="360" w:lineRule="auto"/>
              <w:ind w:firstLine="420" w:firstLineChars="200"/>
              <w:rPr>
                <w:rFonts w:hint="default" w:ascii="Times New Roman" w:hAnsi="Times New Roman" w:eastAsia="宋体" w:cs="Times New Roman"/>
                <w:szCs w:val="21"/>
              </w:rPr>
            </w:pPr>
            <w:bookmarkStart w:id="36" w:name="_Toc6522"/>
            <w:bookmarkStart w:id="37" w:name="_Toc14477"/>
            <w:bookmarkStart w:id="38" w:name="_Toc18322"/>
            <w:bookmarkStart w:id="39" w:name="_Toc31705"/>
            <w:r>
              <w:rPr>
                <w:rFonts w:hint="default" w:ascii="Times New Roman" w:hAnsi="Times New Roman" w:eastAsia="宋体" w:cs="Times New Roman"/>
                <w:szCs w:val="21"/>
              </w:rPr>
              <w:t>（2）“三同时”制度</w:t>
            </w:r>
            <w:bookmarkEnd w:id="36"/>
            <w:bookmarkEnd w:id="37"/>
            <w:bookmarkEnd w:id="38"/>
            <w:bookmarkEnd w:id="39"/>
          </w:p>
          <w:p w14:paraId="3A2E4AA1">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根据《中华人民共和国环境保护法》和《建设项目环境保护管理条例》的规定进行了环境影响评价，环保审批手续齐全，基本落实了环境影响评价及生态环境主管部门的要求和规定。本项目的实际建设过程中，废气、固废暂存设施已建成，环境风险防范设施已落实。基本做到了环保设施与主体工程同时设计、同时施工、同时投产。</w:t>
            </w:r>
          </w:p>
          <w:p w14:paraId="37D5FF2E">
            <w:pPr>
              <w:pStyle w:val="13"/>
              <w:spacing w:line="360" w:lineRule="auto"/>
              <w:ind w:firstLine="420" w:firstLineChars="200"/>
              <w:rPr>
                <w:rFonts w:hint="default" w:ascii="Times New Roman" w:hAnsi="Times New Roman" w:eastAsia="宋体" w:cs="Times New Roman"/>
                <w:szCs w:val="21"/>
              </w:rPr>
            </w:pPr>
            <w:bookmarkStart w:id="40" w:name="_bookmark42"/>
            <w:bookmarkEnd w:id="40"/>
            <w:bookmarkStart w:id="41" w:name="_Toc18968"/>
            <w:bookmarkStart w:id="42" w:name="_Toc1137"/>
            <w:bookmarkStart w:id="43" w:name="_Toc30217"/>
            <w:bookmarkStart w:id="44" w:name="_Toc8472"/>
            <w:r>
              <w:rPr>
                <w:rFonts w:hint="default" w:ascii="Times New Roman" w:hAnsi="Times New Roman" w:eastAsia="宋体" w:cs="Times New Roman"/>
                <w:szCs w:val="21"/>
              </w:rPr>
              <w:t>（3）环保设施完成与运行情况</w:t>
            </w:r>
            <w:bookmarkEnd w:id="41"/>
            <w:bookmarkEnd w:id="42"/>
            <w:bookmarkEnd w:id="43"/>
            <w:bookmarkEnd w:id="44"/>
          </w:p>
          <w:p w14:paraId="17FCFE17">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环保设施已基本按环评及其批复的设计要求配套安装。验收调查期间，环保设施均运行正常。</w:t>
            </w:r>
          </w:p>
          <w:p w14:paraId="0D6B2048">
            <w:pPr>
              <w:pStyle w:val="13"/>
              <w:spacing w:line="360" w:lineRule="auto"/>
              <w:ind w:firstLine="420" w:firstLineChars="200"/>
              <w:rPr>
                <w:rFonts w:hint="default" w:ascii="Times New Roman" w:hAnsi="Times New Roman" w:eastAsia="宋体" w:cs="Times New Roman"/>
                <w:szCs w:val="21"/>
              </w:rPr>
            </w:pPr>
            <w:bookmarkStart w:id="45" w:name="_bookmark43"/>
            <w:bookmarkEnd w:id="45"/>
            <w:bookmarkStart w:id="46" w:name="_Toc7266"/>
            <w:bookmarkStart w:id="47" w:name="_Toc19641"/>
            <w:bookmarkStart w:id="48" w:name="_Toc15191"/>
            <w:bookmarkStart w:id="49" w:name="_Toc29134"/>
            <w:r>
              <w:rPr>
                <w:rFonts w:hint="default" w:ascii="Times New Roman" w:hAnsi="Times New Roman" w:eastAsia="宋体" w:cs="Times New Roman"/>
                <w:szCs w:val="21"/>
              </w:rPr>
              <w:t>（4）环境保护档案管理检查</w:t>
            </w:r>
            <w:bookmarkEnd w:id="46"/>
            <w:bookmarkEnd w:id="47"/>
            <w:bookmarkEnd w:id="48"/>
            <w:bookmarkEnd w:id="49"/>
          </w:p>
          <w:p w14:paraId="11A0EE8A">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明确由内部环境保护办公室负责有关环保文件、规范、资料、监测数据的管理及项目环评报告书、审批文件、环保设计等资料的统一管理，并且负责环保处理设施运行检测记录和环保重点岗位的操作规程等相关档案及记录。</w:t>
            </w:r>
          </w:p>
          <w:p w14:paraId="603A549E">
            <w:pPr>
              <w:pStyle w:val="13"/>
              <w:spacing w:line="360" w:lineRule="auto"/>
              <w:ind w:firstLine="420" w:firstLineChars="200"/>
              <w:rPr>
                <w:rFonts w:hint="default" w:ascii="Times New Roman" w:hAnsi="Times New Roman" w:eastAsia="宋体" w:cs="Times New Roman"/>
                <w:szCs w:val="21"/>
              </w:rPr>
            </w:pPr>
            <w:bookmarkStart w:id="50" w:name="_bookmark44"/>
            <w:bookmarkEnd w:id="50"/>
            <w:bookmarkStart w:id="51" w:name="_Toc29301"/>
            <w:bookmarkStart w:id="52" w:name="_Toc22248"/>
            <w:bookmarkStart w:id="53" w:name="_Toc25394"/>
            <w:bookmarkStart w:id="54" w:name="_Toc10352"/>
            <w:r>
              <w:rPr>
                <w:rFonts w:hint="default" w:ascii="Times New Roman" w:hAnsi="Times New Roman" w:eastAsia="宋体" w:cs="Times New Roman"/>
                <w:szCs w:val="21"/>
              </w:rPr>
              <w:t>（5）环境保护规章制度建立及执行情况</w:t>
            </w:r>
            <w:bookmarkEnd w:id="51"/>
            <w:bookmarkEnd w:id="52"/>
            <w:bookmarkEnd w:id="53"/>
            <w:bookmarkEnd w:id="54"/>
          </w:p>
          <w:p w14:paraId="536AAD18">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企业已制定有相关的环境保护管理制度，并设有相关专职环保员，负责环保设施的运行和维护。</w:t>
            </w:r>
          </w:p>
          <w:p w14:paraId="14799F99">
            <w:pPr>
              <w:pStyle w:val="13"/>
              <w:spacing w:line="360" w:lineRule="auto"/>
              <w:ind w:firstLine="420" w:firstLineChars="200"/>
              <w:rPr>
                <w:rFonts w:hint="default" w:ascii="Times New Roman" w:hAnsi="Times New Roman" w:eastAsia="宋体" w:cs="Times New Roman"/>
                <w:szCs w:val="21"/>
              </w:rPr>
            </w:pPr>
            <w:bookmarkStart w:id="55" w:name="_bookmark45"/>
            <w:bookmarkEnd w:id="55"/>
            <w:bookmarkStart w:id="56" w:name="_Toc12309"/>
            <w:bookmarkStart w:id="57" w:name="_Toc13796"/>
            <w:bookmarkStart w:id="58" w:name="_Toc54"/>
            <w:bookmarkStart w:id="59" w:name="_Toc9302"/>
            <w:r>
              <w:rPr>
                <w:rFonts w:hint="default" w:ascii="Times New Roman" w:hAnsi="Times New Roman" w:eastAsia="宋体" w:cs="Times New Roman"/>
                <w:szCs w:val="21"/>
              </w:rPr>
              <w:t>（6）潜在突发性环境污染事故及应急措施</w:t>
            </w:r>
            <w:bookmarkEnd w:id="56"/>
            <w:bookmarkEnd w:id="57"/>
            <w:bookmarkEnd w:id="58"/>
            <w:bookmarkEnd w:id="59"/>
          </w:p>
          <w:p w14:paraId="44FCB211">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已编制《危险废物突发事故应急预案》，当环境风险事故发生时，根据该预案开展救援抢险等工作；企业在试运行期间未发生重大污染事故及严重扰民事件。已建立应急救援队伍和物资储备，并且不断充实和完善应急预案的各项措施。</w:t>
            </w:r>
          </w:p>
          <w:p w14:paraId="68505775">
            <w:pPr>
              <w:pStyle w:val="13"/>
              <w:spacing w:line="360" w:lineRule="auto"/>
              <w:ind w:firstLine="420" w:firstLineChars="200"/>
              <w:rPr>
                <w:rFonts w:hint="default" w:ascii="Times New Roman" w:hAnsi="Times New Roman" w:eastAsia="宋体" w:cs="Times New Roman"/>
                <w:szCs w:val="21"/>
              </w:rPr>
            </w:pPr>
            <w:bookmarkStart w:id="60" w:name="_bookmark46"/>
            <w:bookmarkEnd w:id="60"/>
            <w:bookmarkStart w:id="61" w:name="_Toc29589"/>
            <w:bookmarkStart w:id="62" w:name="_Toc24160"/>
            <w:bookmarkStart w:id="63" w:name="_Toc3735"/>
            <w:bookmarkStart w:id="64" w:name="_Toc2658"/>
            <w:r>
              <w:rPr>
                <w:rFonts w:hint="default" w:ascii="Times New Roman" w:hAnsi="Times New Roman" w:eastAsia="宋体" w:cs="Times New Roman"/>
                <w:szCs w:val="21"/>
              </w:rPr>
              <w:t>（7）环境保护机构设置及监测能力建设</w:t>
            </w:r>
            <w:bookmarkEnd w:id="61"/>
            <w:bookmarkEnd w:id="62"/>
            <w:bookmarkEnd w:id="63"/>
            <w:bookmarkEnd w:id="64"/>
          </w:p>
          <w:p w14:paraId="59C0ADAB">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企业由内部环境保护办公室作为环境管理机构，设置有专人对环保设施进行监管巡查。</w:t>
            </w:r>
          </w:p>
          <w:p w14:paraId="4507A16C">
            <w:pPr>
              <w:pStyle w:val="13"/>
              <w:spacing w:line="360" w:lineRule="auto"/>
              <w:ind w:firstLine="420" w:firstLineChars="200"/>
              <w:rPr>
                <w:rFonts w:hint="default" w:ascii="Times New Roman" w:hAnsi="Times New Roman" w:eastAsia="宋体" w:cs="Times New Roman"/>
                <w:szCs w:val="21"/>
              </w:rPr>
            </w:pPr>
            <w:bookmarkStart w:id="65" w:name="_bookmark48"/>
            <w:bookmarkEnd w:id="65"/>
            <w:bookmarkStart w:id="66" w:name="_bookmark47"/>
            <w:bookmarkEnd w:id="66"/>
            <w:bookmarkStart w:id="67" w:name="_Toc32406"/>
            <w:bookmarkStart w:id="68" w:name="_Toc24201"/>
            <w:bookmarkStart w:id="69" w:name="_Toc28410"/>
            <w:bookmarkStart w:id="70" w:name="_Toc2907"/>
            <w:r>
              <w:rPr>
                <w:rFonts w:hint="default" w:ascii="Times New Roman" w:hAnsi="Times New Roman" w:eastAsia="宋体" w:cs="Times New Roman"/>
                <w:szCs w:val="21"/>
              </w:rPr>
              <w:t>（8）厂区排水系统及排污口建设</w:t>
            </w:r>
            <w:bookmarkEnd w:id="67"/>
            <w:bookmarkEnd w:id="68"/>
            <w:bookmarkEnd w:id="69"/>
            <w:bookmarkEnd w:id="70"/>
          </w:p>
          <w:p w14:paraId="4070E484">
            <w:pPr>
              <w:pStyle w:val="13"/>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本项目排水系统为雨污分流、清污分流制。雨水通过雨水管网排入附近雨水管网。生活污水经园区化粪池预处理后达标后单独纳管，经海宁紫薇水务有限责任公司处理达标后排放。</w:t>
            </w:r>
          </w:p>
          <w:p w14:paraId="32FA3030">
            <w:pPr>
              <w:pStyle w:val="13"/>
              <w:spacing w:line="360" w:lineRule="auto"/>
              <w:ind w:firstLine="420" w:firstLineChars="200"/>
              <w:rPr>
                <w:rFonts w:hint="default" w:ascii="Times New Roman" w:hAnsi="Times New Roman" w:eastAsia="宋体" w:cs="Times New Roman"/>
                <w:szCs w:val="21"/>
              </w:rPr>
            </w:pPr>
            <w:bookmarkStart w:id="71" w:name="_bookmark49"/>
            <w:bookmarkEnd w:id="71"/>
            <w:bookmarkStart w:id="72" w:name="_Toc27797"/>
            <w:bookmarkStart w:id="73" w:name="_Toc31205"/>
            <w:bookmarkStart w:id="74" w:name="_Toc1587"/>
            <w:bookmarkStart w:id="75" w:name="_Toc5119"/>
            <w:r>
              <w:rPr>
                <w:rFonts w:hint="default" w:ascii="Times New Roman" w:hAnsi="Times New Roman" w:eastAsia="宋体" w:cs="Times New Roman"/>
                <w:szCs w:val="21"/>
              </w:rPr>
              <w:t>（9）其他情况</w:t>
            </w:r>
            <w:bookmarkEnd w:id="72"/>
            <w:bookmarkEnd w:id="73"/>
            <w:bookmarkEnd w:id="74"/>
            <w:bookmarkEnd w:id="75"/>
          </w:p>
          <w:p w14:paraId="3E4CA73C">
            <w:pPr>
              <w:pStyle w:val="13"/>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szCs w:val="21"/>
              </w:rPr>
              <w:t>项目调试期间无污染事故及环境扰民事件发生。</w:t>
            </w:r>
          </w:p>
        </w:tc>
      </w:tr>
    </w:tbl>
    <w:p w14:paraId="1DA2E130">
      <w:pPr>
        <w:adjustRightInd w:val="0"/>
        <w:snapToGrid w:val="0"/>
        <w:outlineLvl w:val="0"/>
        <w:rPr>
          <w:rFonts w:hint="default" w:ascii="Times New Roman" w:hAnsi="Times New Roman" w:eastAsia="宋体" w:cs="Times New Roman"/>
          <w:b/>
          <w:bCs/>
          <w:sz w:val="24"/>
        </w:rPr>
        <w:sectPr>
          <w:pgSz w:w="11906" w:h="16838"/>
          <w:pgMar w:top="1418" w:right="1418" w:bottom="1418" w:left="1418" w:header="851" w:footer="992" w:gutter="0"/>
          <w:cols w:space="720" w:num="1"/>
          <w:titlePg/>
          <w:docGrid w:type="lines" w:linePitch="312" w:charSpace="0"/>
        </w:sectPr>
      </w:pPr>
    </w:p>
    <w:p w14:paraId="58FF4DCA">
      <w:pPr>
        <w:adjustRightInd w:val="0"/>
        <w:snapToGrid w:val="0"/>
        <w:outlineLvl w:val="0"/>
        <w:rPr>
          <w:rFonts w:hint="default" w:ascii="Times New Roman" w:hAnsi="Times New Roman" w:eastAsia="宋体" w:cs="Times New Roman"/>
          <w:b/>
          <w:bCs/>
          <w:sz w:val="24"/>
        </w:rPr>
      </w:pPr>
      <w:bookmarkStart w:id="76" w:name="_Toc7575"/>
      <w:r>
        <w:rPr>
          <w:rFonts w:hint="default" w:ascii="Times New Roman" w:hAnsi="Times New Roman" w:eastAsia="宋体" w:cs="Times New Roman"/>
          <w:b/>
          <w:bCs/>
          <w:sz w:val="24"/>
        </w:rPr>
        <w:t>表四建设项目环境影响报告表主要结论及审批部门审批决定</w:t>
      </w:r>
      <w:bookmarkEnd w:id="76"/>
    </w:p>
    <w:tbl>
      <w:tblPr>
        <w:tblStyle w:val="26"/>
        <w:tblW w:w="90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35"/>
      </w:tblGrid>
      <w:tr w14:paraId="170CE2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90" w:hRule="atLeast"/>
          <w:jc w:val="center"/>
        </w:trPr>
        <w:tc>
          <w:tcPr>
            <w:tcW w:w="9035" w:type="dxa"/>
          </w:tcPr>
          <w:p w14:paraId="43B7D34D">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1、环境影响报告表环保措施监督检查清单</w:t>
            </w:r>
          </w:p>
          <w:p w14:paraId="5B3AD6A5">
            <w:pPr>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表4-1环境保护措施监督检查清单一览表</w:t>
            </w:r>
          </w:p>
          <w:tbl>
            <w:tblPr>
              <w:tblStyle w:val="79"/>
              <w:tblW w:w="88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1"/>
              <w:gridCol w:w="1651"/>
              <w:gridCol w:w="1475"/>
              <w:gridCol w:w="1937"/>
              <w:gridCol w:w="2346"/>
            </w:tblGrid>
            <w:tr w14:paraId="5CD6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tcBorders>
                    <w:top w:val="single" w:color="000000" w:sz="6" w:space="0"/>
                    <w:left w:val="single" w:color="000000" w:sz="6" w:space="0"/>
                    <w:tl2br w:val="single" w:color="000000" w:sz="4" w:space="0"/>
                  </w:tcBorders>
                  <w:vAlign w:val="center"/>
                </w:tcPr>
                <w:p w14:paraId="628BC05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内容</w:t>
                  </w:r>
                </w:p>
                <w:p w14:paraId="1A55AEF4">
                  <w:pPr>
                    <w:adjustRightInd w:val="0"/>
                    <w:snapToGrid w:val="0"/>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要素</w:t>
                  </w:r>
                </w:p>
              </w:tc>
              <w:tc>
                <w:tcPr>
                  <w:tcW w:w="1651" w:type="dxa"/>
                  <w:tcBorders>
                    <w:top w:val="single" w:color="000000" w:sz="6" w:space="0"/>
                  </w:tcBorders>
                  <w:vAlign w:val="center"/>
                </w:tcPr>
                <w:p w14:paraId="21E7BA5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排放口(编号、名称)/污染源</w:t>
                  </w:r>
                </w:p>
              </w:tc>
              <w:tc>
                <w:tcPr>
                  <w:tcW w:w="1475" w:type="dxa"/>
                  <w:tcBorders>
                    <w:top w:val="single" w:color="000000" w:sz="6" w:space="0"/>
                  </w:tcBorders>
                  <w:vAlign w:val="center"/>
                </w:tcPr>
                <w:p w14:paraId="0D83599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污染物项目</w:t>
                  </w:r>
                </w:p>
              </w:tc>
              <w:tc>
                <w:tcPr>
                  <w:tcW w:w="1937" w:type="dxa"/>
                  <w:tcBorders>
                    <w:top w:val="single" w:color="000000" w:sz="6" w:space="0"/>
                  </w:tcBorders>
                  <w:vAlign w:val="center"/>
                </w:tcPr>
                <w:p w14:paraId="2567EAF6">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环境保护措施</w:t>
                  </w:r>
                </w:p>
              </w:tc>
              <w:tc>
                <w:tcPr>
                  <w:tcW w:w="2346" w:type="dxa"/>
                  <w:tcBorders>
                    <w:top w:val="single" w:color="000000" w:sz="6" w:space="0"/>
                    <w:right w:val="single" w:color="000000" w:sz="6" w:space="0"/>
                  </w:tcBorders>
                  <w:vAlign w:val="center"/>
                </w:tcPr>
                <w:p w14:paraId="24B7719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执行标准</w:t>
                  </w:r>
                </w:p>
              </w:tc>
            </w:tr>
            <w:tr w14:paraId="469E3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restart"/>
                  <w:tcBorders>
                    <w:left w:val="single" w:color="000000" w:sz="6" w:space="0"/>
                    <w:bottom w:val="nil"/>
                  </w:tcBorders>
                  <w:vAlign w:val="center"/>
                </w:tcPr>
                <w:p w14:paraId="6179809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大气环境</w:t>
                  </w:r>
                </w:p>
              </w:tc>
              <w:tc>
                <w:tcPr>
                  <w:tcW w:w="1651" w:type="dxa"/>
                  <w:vAlign w:val="center"/>
                </w:tcPr>
                <w:p w14:paraId="7A08D16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注塑废气（DA001）</w:t>
                  </w:r>
                </w:p>
              </w:tc>
              <w:tc>
                <w:tcPr>
                  <w:tcW w:w="1475" w:type="dxa"/>
                  <w:vAlign w:val="center"/>
                </w:tcPr>
                <w:p w14:paraId="12CF346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苯乙烯、甲醛、非甲烷总烃、臭气浓度等</w:t>
                  </w:r>
                </w:p>
              </w:tc>
              <w:tc>
                <w:tcPr>
                  <w:tcW w:w="1937" w:type="dxa"/>
                  <w:vAlign w:val="center"/>
                </w:tcPr>
                <w:p w14:paraId="2CC774A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经集气罩收集后通过“活性炭吸附装置”处理后，经15m高排气筒排放</w:t>
                  </w:r>
                </w:p>
              </w:tc>
              <w:tc>
                <w:tcPr>
                  <w:tcW w:w="2346" w:type="dxa"/>
                  <w:vMerge w:val="restart"/>
                  <w:tcBorders>
                    <w:bottom w:val="nil"/>
                    <w:right w:val="single" w:color="000000" w:sz="6" w:space="0"/>
                  </w:tcBorders>
                  <w:vAlign w:val="center"/>
                </w:tcPr>
                <w:p w14:paraId="3A9CBCA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《合成树脂工业污染物排放标准》（GB31572-2015）</w:t>
                  </w:r>
                </w:p>
              </w:tc>
            </w:tr>
            <w:tr w14:paraId="38CCA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top w:val="nil"/>
                    <w:left w:val="single" w:color="000000" w:sz="6" w:space="0"/>
                    <w:bottom w:val="nil"/>
                  </w:tcBorders>
                  <w:vAlign w:val="center"/>
                </w:tcPr>
                <w:p w14:paraId="4DC9782B">
                  <w:pPr>
                    <w:adjustRightInd w:val="0"/>
                    <w:snapToGrid w:val="0"/>
                    <w:jc w:val="center"/>
                    <w:rPr>
                      <w:rFonts w:hint="default" w:ascii="Times New Roman" w:hAnsi="Times New Roman" w:eastAsia="宋体" w:cs="Times New Roman"/>
                      <w:sz w:val="18"/>
                      <w:szCs w:val="18"/>
                    </w:rPr>
                  </w:pPr>
                </w:p>
              </w:tc>
              <w:tc>
                <w:tcPr>
                  <w:tcW w:w="1651" w:type="dxa"/>
                  <w:vAlign w:val="center"/>
                </w:tcPr>
                <w:p w14:paraId="4C6698D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厂界</w:t>
                  </w:r>
                </w:p>
              </w:tc>
              <w:tc>
                <w:tcPr>
                  <w:tcW w:w="1475" w:type="dxa"/>
                  <w:vAlign w:val="center"/>
                </w:tcPr>
                <w:p w14:paraId="03AB3A4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颗粒物、非甲烷总烃</w:t>
                  </w:r>
                </w:p>
              </w:tc>
              <w:tc>
                <w:tcPr>
                  <w:tcW w:w="1937" w:type="dxa"/>
                  <w:vAlign w:val="center"/>
                </w:tcPr>
                <w:p w14:paraId="68E4580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加强车间通风</w:t>
                  </w:r>
                </w:p>
              </w:tc>
              <w:tc>
                <w:tcPr>
                  <w:tcW w:w="2346" w:type="dxa"/>
                  <w:vMerge w:val="continue"/>
                  <w:tcBorders>
                    <w:top w:val="nil"/>
                    <w:right w:val="single" w:color="000000" w:sz="6" w:space="0"/>
                  </w:tcBorders>
                  <w:vAlign w:val="center"/>
                </w:tcPr>
                <w:p w14:paraId="244DEF77">
                  <w:pPr>
                    <w:adjustRightInd w:val="0"/>
                    <w:snapToGrid w:val="0"/>
                    <w:jc w:val="center"/>
                    <w:rPr>
                      <w:rFonts w:hint="default" w:ascii="Times New Roman" w:hAnsi="Times New Roman" w:eastAsia="宋体" w:cs="Times New Roman"/>
                      <w:sz w:val="18"/>
                      <w:szCs w:val="18"/>
                    </w:rPr>
                  </w:pPr>
                </w:p>
              </w:tc>
            </w:tr>
            <w:tr w14:paraId="4A08E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top w:val="nil"/>
                    <w:left w:val="single" w:color="000000" w:sz="6" w:space="0"/>
                  </w:tcBorders>
                  <w:vAlign w:val="center"/>
                </w:tcPr>
                <w:p w14:paraId="7C95CBE5">
                  <w:pPr>
                    <w:adjustRightInd w:val="0"/>
                    <w:snapToGrid w:val="0"/>
                    <w:jc w:val="center"/>
                    <w:rPr>
                      <w:rFonts w:hint="default" w:ascii="Times New Roman" w:hAnsi="Times New Roman" w:eastAsia="宋体" w:cs="Times New Roman"/>
                      <w:sz w:val="18"/>
                      <w:szCs w:val="18"/>
                    </w:rPr>
                  </w:pPr>
                </w:p>
              </w:tc>
              <w:tc>
                <w:tcPr>
                  <w:tcW w:w="1651" w:type="dxa"/>
                  <w:vAlign w:val="center"/>
                </w:tcPr>
                <w:p w14:paraId="724D767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厂区</w:t>
                  </w:r>
                </w:p>
              </w:tc>
              <w:tc>
                <w:tcPr>
                  <w:tcW w:w="1475" w:type="dxa"/>
                  <w:vAlign w:val="center"/>
                </w:tcPr>
                <w:p w14:paraId="0F6C838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w:t>
                  </w:r>
                </w:p>
              </w:tc>
              <w:tc>
                <w:tcPr>
                  <w:tcW w:w="1937" w:type="dxa"/>
                  <w:vAlign w:val="center"/>
                </w:tcPr>
                <w:p w14:paraId="5C97327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加强车间通风</w:t>
                  </w:r>
                </w:p>
              </w:tc>
              <w:tc>
                <w:tcPr>
                  <w:tcW w:w="2346" w:type="dxa"/>
                  <w:tcBorders>
                    <w:right w:val="single" w:color="000000" w:sz="6" w:space="0"/>
                  </w:tcBorders>
                  <w:vAlign w:val="center"/>
                </w:tcPr>
                <w:p w14:paraId="63D3849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《挥发性有机物无组织排放控制标准》（GB37822-2019）</w:t>
                  </w:r>
                </w:p>
              </w:tc>
            </w:tr>
            <w:tr w14:paraId="2043E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restart"/>
                  <w:tcBorders>
                    <w:left w:val="single" w:color="000000" w:sz="6" w:space="0"/>
                    <w:bottom w:val="nil"/>
                  </w:tcBorders>
                  <w:vAlign w:val="center"/>
                </w:tcPr>
                <w:p w14:paraId="29A586B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地表水环境</w:t>
                  </w:r>
                </w:p>
              </w:tc>
              <w:tc>
                <w:tcPr>
                  <w:tcW w:w="1651" w:type="dxa"/>
                  <w:vMerge w:val="restart"/>
                  <w:tcBorders>
                    <w:bottom w:val="nil"/>
                  </w:tcBorders>
                  <w:vAlign w:val="center"/>
                </w:tcPr>
                <w:p w14:paraId="5B316A3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生活污水</w:t>
                  </w:r>
                </w:p>
              </w:tc>
              <w:tc>
                <w:tcPr>
                  <w:tcW w:w="1475" w:type="dxa"/>
                  <w:vAlign w:val="center"/>
                </w:tcPr>
                <w:p w14:paraId="6E43406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CODcr</w:t>
                  </w:r>
                </w:p>
              </w:tc>
              <w:tc>
                <w:tcPr>
                  <w:tcW w:w="1937" w:type="dxa"/>
                  <w:vMerge w:val="restart"/>
                  <w:tcBorders>
                    <w:bottom w:val="nil"/>
                  </w:tcBorders>
                  <w:vAlign w:val="center"/>
                </w:tcPr>
                <w:p w14:paraId="20E0A83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通过化粪池预处理后纳入市政污水管网</w:t>
                  </w:r>
                </w:p>
              </w:tc>
              <w:tc>
                <w:tcPr>
                  <w:tcW w:w="2346" w:type="dxa"/>
                  <w:vMerge w:val="restart"/>
                  <w:tcBorders>
                    <w:bottom w:val="nil"/>
                    <w:right w:val="single" w:color="000000" w:sz="6" w:space="0"/>
                  </w:tcBorders>
                  <w:vAlign w:val="center"/>
                </w:tcPr>
                <w:p w14:paraId="7306044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《污水综合排放标准》(GB8978－96)三级标准</w:t>
                  </w:r>
                </w:p>
              </w:tc>
            </w:tr>
            <w:tr w14:paraId="64E0C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top w:val="nil"/>
                    <w:left w:val="single" w:color="000000" w:sz="6" w:space="0"/>
                  </w:tcBorders>
                  <w:vAlign w:val="center"/>
                </w:tcPr>
                <w:p w14:paraId="143E1F6D">
                  <w:pPr>
                    <w:adjustRightInd w:val="0"/>
                    <w:snapToGrid w:val="0"/>
                    <w:jc w:val="center"/>
                    <w:rPr>
                      <w:rFonts w:hint="default" w:ascii="Times New Roman" w:hAnsi="Times New Roman" w:eastAsia="宋体" w:cs="Times New Roman"/>
                      <w:sz w:val="18"/>
                      <w:szCs w:val="18"/>
                    </w:rPr>
                  </w:pPr>
                </w:p>
              </w:tc>
              <w:tc>
                <w:tcPr>
                  <w:tcW w:w="1651" w:type="dxa"/>
                  <w:vMerge w:val="continue"/>
                  <w:tcBorders>
                    <w:top w:val="nil"/>
                  </w:tcBorders>
                  <w:vAlign w:val="center"/>
                </w:tcPr>
                <w:p w14:paraId="092638BE">
                  <w:pPr>
                    <w:adjustRightInd w:val="0"/>
                    <w:snapToGrid w:val="0"/>
                    <w:jc w:val="center"/>
                    <w:rPr>
                      <w:rFonts w:hint="default" w:ascii="Times New Roman" w:hAnsi="Times New Roman" w:eastAsia="宋体" w:cs="Times New Roman"/>
                      <w:sz w:val="18"/>
                      <w:szCs w:val="18"/>
                    </w:rPr>
                  </w:pPr>
                </w:p>
              </w:tc>
              <w:tc>
                <w:tcPr>
                  <w:tcW w:w="1475" w:type="dxa"/>
                  <w:vAlign w:val="center"/>
                </w:tcPr>
                <w:p w14:paraId="38C4A592">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NH</w:t>
                  </w:r>
                  <w:r>
                    <w:rPr>
                      <w:rFonts w:hint="default" w:ascii="Times New Roman" w:hAnsi="Times New Roman" w:eastAsia="宋体" w:cs="Times New Roman"/>
                      <w:sz w:val="18"/>
                      <w:szCs w:val="18"/>
                      <w:vertAlign w:val="subscript"/>
                    </w:rPr>
                    <w:t>3</w:t>
                  </w:r>
                  <w:r>
                    <w:rPr>
                      <w:rFonts w:hint="default" w:ascii="Times New Roman" w:hAnsi="Times New Roman" w:eastAsia="宋体" w:cs="Times New Roman"/>
                      <w:sz w:val="18"/>
                      <w:szCs w:val="18"/>
                    </w:rPr>
                    <w:t>-N</w:t>
                  </w:r>
                </w:p>
              </w:tc>
              <w:tc>
                <w:tcPr>
                  <w:tcW w:w="1937" w:type="dxa"/>
                  <w:vMerge w:val="continue"/>
                  <w:tcBorders>
                    <w:top w:val="nil"/>
                  </w:tcBorders>
                  <w:vAlign w:val="center"/>
                </w:tcPr>
                <w:p w14:paraId="5B49B315">
                  <w:pPr>
                    <w:adjustRightInd w:val="0"/>
                    <w:snapToGrid w:val="0"/>
                    <w:jc w:val="center"/>
                    <w:rPr>
                      <w:rFonts w:hint="default" w:ascii="Times New Roman" w:hAnsi="Times New Roman" w:eastAsia="宋体" w:cs="Times New Roman"/>
                      <w:sz w:val="18"/>
                      <w:szCs w:val="18"/>
                    </w:rPr>
                  </w:pPr>
                </w:p>
              </w:tc>
              <w:tc>
                <w:tcPr>
                  <w:tcW w:w="2346" w:type="dxa"/>
                  <w:vMerge w:val="continue"/>
                  <w:tcBorders>
                    <w:top w:val="nil"/>
                    <w:right w:val="single" w:color="000000" w:sz="6" w:space="0"/>
                  </w:tcBorders>
                  <w:vAlign w:val="center"/>
                </w:tcPr>
                <w:p w14:paraId="60BFDCB1">
                  <w:pPr>
                    <w:adjustRightInd w:val="0"/>
                    <w:snapToGrid w:val="0"/>
                    <w:jc w:val="center"/>
                    <w:rPr>
                      <w:rFonts w:hint="default" w:ascii="Times New Roman" w:hAnsi="Times New Roman" w:eastAsia="宋体" w:cs="Times New Roman"/>
                      <w:sz w:val="18"/>
                      <w:szCs w:val="18"/>
                    </w:rPr>
                  </w:pPr>
                </w:p>
              </w:tc>
            </w:tr>
            <w:tr w14:paraId="76D80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tcBorders>
                    <w:left w:val="single" w:color="000000" w:sz="6" w:space="0"/>
                  </w:tcBorders>
                  <w:vAlign w:val="center"/>
                </w:tcPr>
                <w:p w14:paraId="022DF6B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声环境</w:t>
                  </w:r>
                </w:p>
              </w:tc>
              <w:tc>
                <w:tcPr>
                  <w:tcW w:w="1651" w:type="dxa"/>
                  <w:vAlign w:val="center"/>
                </w:tcPr>
                <w:p w14:paraId="68BFC68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设备</w:t>
                  </w:r>
                </w:p>
              </w:tc>
              <w:tc>
                <w:tcPr>
                  <w:tcW w:w="1475" w:type="dxa"/>
                  <w:vAlign w:val="center"/>
                </w:tcPr>
                <w:p w14:paraId="7BF7252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w:t>
                  </w:r>
                </w:p>
              </w:tc>
              <w:tc>
                <w:tcPr>
                  <w:tcW w:w="1937" w:type="dxa"/>
                  <w:vAlign w:val="center"/>
                </w:tcPr>
                <w:p w14:paraId="259CF4E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隔声、减振措施</w:t>
                  </w:r>
                </w:p>
              </w:tc>
              <w:tc>
                <w:tcPr>
                  <w:tcW w:w="2346" w:type="dxa"/>
                  <w:tcBorders>
                    <w:right w:val="single" w:color="000000" w:sz="6" w:space="0"/>
                  </w:tcBorders>
                  <w:vAlign w:val="center"/>
                </w:tcPr>
                <w:p w14:paraId="67D15AB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《工业企业厂界环境噪声排放标准》（GB12348-2008）中的3类标准</w:t>
                  </w:r>
                </w:p>
              </w:tc>
            </w:tr>
            <w:tr w14:paraId="3123D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restart"/>
                  <w:tcBorders>
                    <w:left w:val="single" w:color="000000" w:sz="6" w:space="0"/>
                  </w:tcBorders>
                  <w:vAlign w:val="center"/>
                </w:tcPr>
                <w:p w14:paraId="27C8F5F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固体废物</w:t>
                  </w:r>
                </w:p>
              </w:tc>
              <w:tc>
                <w:tcPr>
                  <w:tcW w:w="1651" w:type="dxa"/>
                  <w:vMerge w:val="restart"/>
                  <w:tcBorders>
                    <w:bottom w:val="nil"/>
                  </w:tcBorders>
                  <w:vAlign w:val="center"/>
                </w:tcPr>
                <w:p w14:paraId="67A4C4F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一般固废</w:t>
                  </w:r>
                </w:p>
              </w:tc>
              <w:tc>
                <w:tcPr>
                  <w:tcW w:w="1475" w:type="dxa"/>
                  <w:vAlign w:val="center"/>
                </w:tcPr>
                <w:p w14:paraId="176E271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金属边角料</w:t>
                  </w:r>
                </w:p>
              </w:tc>
              <w:tc>
                <w:tcPr>
                  <w:tcW w:w="1937" w:type="dxa"/>
                  <w:vAlign w:val="center"/>
                </w:tcPr>
                <w:p w14:paraId="257472E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外售综合利用</w:t>
                  </w:r>
                </w:p>
              </w:tc>
              <w:tc>
                <w:tcPr>
                  <w:tcW w:w="2346" w:type="dxa"/>
                  <w:tcBorders>
                    <w:right w:val="single" w:color="000000" w:sz="6" w:space="0"/>
                  </w:tcBorders>
                  <w:vAlign w:val="center"/>
                </w:tcPr>
                <w:p w14:paraId="684E98BD">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资源化</w:t>
                  </w:r>
                </w:p>
              </w:tc>
            </w:tr>
            <w:tr w14:paraId="4A140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1ABDD0AE">
                  <w:pPr>
                    <w:adjustRightInd w:val="0"/>
                    <w:snapToGrid w:val="0"/>
                    <w:jc w:val="center"/>
                    <w:rPr>
                      <w:rFonts w:hint="default" w:ascii="Times New Roman" w:hAnsi="Times New Roman" w:eastAsia="宋体" w:cs="Times New Roman"/>
                      <w:sz w:val="18"/>
                      <w:szCs w:val="18"/>
                    </w:rPr>
                  </w:pPr>
                </w:p>
              </w:tc>
              <w:tc>
                <w:tcPr>
                  <w:tcW w:w="1651" w:type="dxa"/>
                  <w:vMerge w:val="continue"/>
                  <w:tcBorders>
                    <w:top w:val="nil"/>
                  </w:tcBorders>
                  <w:vAlign w:val="center"/>
                </w:tcPr>
                <w:p w14:paraId="07216D43">
                  <w:pPr>
                    <w:adjustRightInd w:val="0"/>
                    <w:snapToGrid w:val="0"/>
                    <w:jc w:val="center"/>
                    <w:rPr>
                      <w:rFonts w:hint="default" w:ascii="Times New Roman" w:hAnsi="Times New Roman" w:eastAsia="宋体" w:cs="Times New Roman"/>
                      <w:sz w:val="18"/>
                      <w:szCs w:val="18"/>
                    </w:rPr>
                  </w:pPr>
                </w:p>
              </w:tc>
              <w:tc>
                <w:tcPr>
                  <w:tcW w:w="1475" w:type="dxa"/>
                  <w:vAlign w:val="center"/>
                </w:tcPr>
                <w:p w14:paraId="5140B9CB">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废包装材料</w:t>
                  </w:r>
                </w:p>
              </w:tc>
              <w:tc>
                <w:tcPr>
                  <w:tcW w:w="1937" w:type="dxa"/>
                  <w:vAlign w:val="center"/>
                </w:tcPr>
                <w:p w14:paraId="1625F3C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外售综合利用</w:t>
                  </w:r>
                </w:p>
              </w:tc>
              <w:tc>
                <w:tcPr>
                  <w:tcW w:w="2346" w:type="dxa"/>
                  <w:tcBorders>
                    <w:right w:val="single" w:color="000000" w:sz="6" w:space="0"/>
                  </w:tcBorders>
                  <w:vAlign w:val="center"/>
                </w:tcPr>
                <w:p w14:paraId="2E2A4EB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资源化</w:t>
                  </w:r>
                </w:p>
              </w:tc>
            </w:tr>
            <w:tr w14:paraId="3FE8A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5D3C0B1A">
                  <w:pPr>
                    <w:adjustRightInd w:val="0"/>
                    <w:snapToGrid w:val="0"/>
                    <w:jc w:val="center"/>
                    <w:rPr>
                      <w:rFonts w:hint="default" w:ascii="Times New Roman" w:hAnsi="Times New Roman" w:eastAsia="宋体" w:cs="Times New Roman"/>
                      <w:sz w:val="18"/>
                      <w:szCs w:val="18"/>
                    </w:rPr>
                  </w:pPr>
                </w:p>
              </w:tc>
              <w:tc>
                <w:tcPr>
                  <w:tcW w:w="1651" w:type="dxa"/>
                  <w:vMerge w:val="restart"/>
                  <w:vAlign w:val="center"/>
                </w:tcPr>
                <w:p w14:paraId="0764F25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危险固废</w:t>
                  </w:r>
                </w:p>
              </w:tc>
              <w:tc>
                <w:tcPr>
                  <w:tcW w:w="1475" w:type="dxa"/>
                  <w:vAlign w:val="center"/>
                </w:tcPr>
                <w:p w14:paraId="18254D8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废活性炭</w:t>
                  </w:r>
                </w:p>
              </w:tc>
              <w:tc>
                <w:tcPr>
                  <w:tcW w:w="1937" w:type="dxa"/>
                  <w:vMerge w:val="restart"/>
                  <w:vAlign w:val="center"/>
                </w:tcPr>
                <w:p w14:paraId="2F78F4AE">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委托有危废资质单位处置</w:t>
                  </w:r>
                </w:p>
              </w:tc>
              <w:tc>
                <w:tcPr>
                  <w:tcW w:w="2346" w:type="dxa"/>
                  <w:tcBorders>
                    <w:right w:val="single" w:color="000000" w:sz="6" w:space="0"/>
                  </w:tcBorders>
                  <w:vAlign w:val="center"/>
                </w:tcPr>
                <w:p w14:paraId="71C9565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3F441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1AD22DF7">
                  <w:pPr>
                    <w:adjustRightInd w:val="0"/>
                    <w:snapToGrid w:val="0"/>
                    <w:jc w:val="center"/>
                    <w:rPr>
                      <w:rFonts w:hint="default" w:ascii="Times New Roman" w:hAnsi="Times New Roman" w:eastAsia="宋体" w:cs="Times New Roman"/>
                      <w:sz w:val="18"/>
                      <w:szCs w:val="18"/>
                    </w:rPr>
                  </w:pPr>
                </w:p>
              </w:tc>
              <w:tc>
                <w:tcPr>
                  <w:tcW w:w="1651" w:type="dxa"/>
                  <w:vMerge w:val="continue"/>
                  <w:vAlign w:val="center"/>
                </w:tcPr>
                <w:p w14:paraId="4647E58F">
                  <w:pPr>
                    <w:adjustRightInd w:val="0"/>
                    <w:snapToGrid w:val="0"/>
                    <w:jc w:val="center"/>
                    <w:rPr>
                      <w:rFonts w:hint="default" w:ascii="Times New Roman" w:hAnsi="Times New Roman" w:eastAsia="宋体" w:cs="Times New Roman"/>
                      <w:sz w:val="18"/>
                      <w:szCs w:val="18"/>
                    </w:rPr>
                  </w:pPr>
                </w:p>
              </w:tc>
              <w:tc>
                <w:tcPr>
                  <w:tcW w:w="1475" w:type="dxa"/>
                  <w:vAlign w:val="center"/>
                </w:tcPr>
                <w:p w14:paraId="5E90D51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废液压油</w:t>
                  </w:r>
                </w:p>
              </w:tc>
              <w:tc>
                <w:tcPr>
                  <w:tcW w:w="1937" w:type="dxa"/>
                  <w:vMerge w:val="continue"/>
                  <w:vAlign w:val="center"/>
                </w:tcPr>
                <w:p w14:paraId="378C2DE4">
                  <w:pPr>
                    <w:adjustRightInd w:val="0"/>
                    <w:snapToGrid w:val="0"/>
                    <w:jc w:val="center"/>
                    <w:rPr>
                      <w:rFonts w:hint="default" w:ascii="Times New Roman" w:hAnsi="Times New Roman" w:eastAsia="宋体" w:cs="Times New Roman"/>
                      <w:sz w:val="18"/>
                      <w:szCs w:val="18"/>
                    </w:rPr>
                  </w:pPr>
                </w:p>
              </w:tc>
              <w:tc>
                <w:tcPr>
                  <w:tcW w:w="2346" w:type="dxa"/>
                  <w:tcBorders>
                    <w:right w:val="single" w:color="000000" w:sz="6" w:space="0"/>
                  </w:tcBorders>
                  <w:vAlign w:val="center"/>
                </w:tcPr>
                <w:p w14:paraId="0DD0274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217F0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03EECA65">
                  <w:pPr>
                    <w:adjustRightInd w:val="0"/>
                    <w:snapToGrid w:val="0"/>
                    <w:jc w:val="center"/>
                    <w:rPr>
                      <w:rFonts w:hint="default" w:ascii="Times New Roman" w:hAnsi="Times New Roman" w:eastAsia="宋体" w:cs="Times New Roman"/>
                      <w:sz w:val="18"/>
                      <w:szCs w:val="18"/>
                    </w:rPr>
                  </w:pPr>
                </w:p>
              </w:tc>
              <w:tc>
                <w:tcPr>
                  <w:tcW w:w="1651" w:type="dxa"/>
                  <w:vMerge w:val="continue"/>
                  <w:vAlign w:val="center"/>
                </w:tcPr>
                <w:p w14:paraId="6AFDCB25">
                  <w:pPr>
                    <w:adjustRightInd w:val="0"/>
                    <w:snapToGrid w:val="0"/>
                    <w:jc w:val="center"/>
                    <w:rPr>
                      <w:rFonts w:hint="default" w:ascii="Times New Roman" w:hAnsi="Times New Roman" w:eastAsia="宋体" w:cs="Times New Roman"/>
                      <w:sz w:val="18"/>
                      <w:szCs w:val="18"/>
                    </w:rPr>
                  </w:pPr>
                </w:p>
              </w:tc>
              <w:tc>
                <w:tcPr>
                  <w:tcW w:w="1475" w:type="dxa"/>
                  <w:vAlign w:val="center"/>
                </w:tcPr>
                <w:p w14:paraId="2ADBE06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废火花机油</w:t>
                  </w:r>
                </w:p>
              </w:tc>
              <w:tc>
                <w:tcPr>
                  <w:tcW w:w="1937" w:type="dxa"/>
                  <w:vMerge w:val="continue"/>
                  <w:vAlign w:val="center"/>
                </w:tcPr>
                <w:p w14:paraId="0135AAEE">
                  <w:pPr>
                    <w:adjustRightInd w:val="0"/>
                    <w:snapToGrid w:val="0"/>
                    <w:jc w:val="center"/>
                    <w:rPr>
                      <w:rFonts w:hint="default" w:ascii="Times New Roman" w:hAnsi="Times New Roman" w:eastAsia="宋体" w:cs="Times New Roman"/>
                      <w:sz w:val="18"/>
                      <w:szCs w:val="18"/>
                    </w:rPr>
                  </w:pPr>
                </w:p>
              </w:tc>
              <w:tc>
                <w:tcPr>
                  <w:tcW w:w="2346" w:type="dxa"/>
                  <w:tcBorders>
                    <w:right w:val="single" w:color="000000" w:sz="6" w:space="0"/>
                  </w:tcBorders>
                  <w:vAlign w:val="center"/>
                </w:tcPr>
                <w:p w14:paraId="2E4348C7">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5EF23C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078D9D2F">
                  <w:pPr>
                    <w:adjustRightInd w:val="0"/>
                    <w:snapToGrid w:val="0"/>
                    <w:jc w:val="center"/>
                    <w:rPr>
                      <w:rFonts w:hint="default" w:ascii="Times New Roman" w:hAnsi="Times New Roman" w:eastAsia="宋体" w:cs="Times New Roman"/>
                      <w:sz w:val="18"/>
                      <w:szCs w:val="18"/>
                    </w:rPr>
                  </w:pPr>
                </w:p>
              </w:tc>
              <w:tc>
                <w:tcPr>
                  <w:tcW w:w="1651" w:type="dxa"/>
                  <w:vMerge w:val="continue"/>
                  <w:vAlign w:val="center"/>
                </w:tcPr>
                <w:p w14:paraId="03F12857">
                  <w:pPr>
                    <w:adjustRightInd w:val="0"/>
                    <w:snapToGrid w:val="0"/>
                    <w:jc w:val="center"/>
                    <w:rPr>
                      <w:rFonts w:hint="default" w:ascii="Times New Roman" w:hAnsi="Times New Roman" w:eastAsia="宋体" w:cs="Times New Roman"/>
                      <w:sz w:val="18"/>
                      <w:szCs w:val="18"/>
                    </w:rPr>
                  </w:pPr>
                </w:p>
              </w:tc>
              <w:tc>
                <w:tcPr>
                  <w:tcW w:w="1475" w:type="dxa"/>
                  <w:vAlign w:val="center"/>
                </w:tcPr>
                <w:p w14:paraId="19FAC70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废切削液</w:t>
                  </w:r>
                </w:p>
              </w:tc>
              <w:tc>
                <w:tcPr>
                  <w:tcW w:w="1937" w:type="dxa"/>
                  <w:vMerge w:val="continue"/>
                  <w:vAlign w:val="center"/>
                </w:tcPr>
                <w:p w14:paraId="2DC394DA">
                  <w:pPr>
                    <w:adjustRightInd w:val="0"/>
                    <w:snapToGrid w:val="0"/>
                    <w:jc w:val="center"/>
                    <w:rPr>
                      <w:rFonts w:hint="default" w:ascii="Times New Roman" w:hAnsi="Times New Roman" w:eastAsia="宋体" w:cs="Times New Roman"/>
                      <w:sz w:val="18"/>
                      <w:szCs w:val="18"/>
                    </w:rPr>
                  </w:pPr>
                </w:p>
              </w:tc>
              <w:tc>
                <w:tcPr>
                  <w:tcW w:w="2346" w:type="dxa"/>
                  <w:tcBorders>
                    <w:right w:val="single" w:color="000000" w:sz="6" w:space="0"/>
                  </w:tcBorders>
                  <w:vAlign w:val="center"/>
                </w:tcPr>
                <w:p w14:paraId="15DDBAB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4DD49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7544377F">
                  <w:pPr>
                    <w:adjustRightInd w:val="0"/>
                    <w:snapToGrid w:val="0"/>
                    <w:jc w:val="center"/>
                    <w:rPr>
                      <w:rFonts w:hint="default" w:ascii="Times New Roman" w:hAnsi="Times New Roman" w:eastAsia="宋体" w:cs="Times New Roman"/>
                      <w:sz w:val="18"/>
                      <w:szCs w:val="18"/>
                    </w:rPr>
                  </w:pPr>
                </w:p>
              </w:tc>
              <w:tc>
                <w:tcPr>
                  <w:tcW w:w="1651" w:type="dxa"/>
                  <w:vMerge w:val="continue"/>
                  <w:vAlign w:val="center"/>
                </w:tcPr>
                <w:p w14:paraId="6CF5809D">
                  <w:pPr>
                    <w:adjustRightInd w:val="0"/>
                    <w:snapToGrid w:val="0"/>
                    <w:jc w:val="center"/>
                    <w:rPr>
                      <w:rFonts w:hint="default" w:ascii="Times New Roman" w:hAnsi="Times New Roman" w:eastAsia="宋体" w:cs="Times New Roman"/>
                      <w:sz w:val="18"/>
                      <w:szCs w:val="18"/>
                    </w:rPr>
                  </w:pPr>
                </w:p>
              </w:tc>
              <w:tc>
                <w:tcPr>
                  <w:tcW w:w="1475" w:type="dxa"/>
                  <w:tcBorders>
                    <w:bottom w:val="single" w:color="000000" w:sz="6" w:space="0"/>
                  </w:tcBorders>
                  <w:vAlign w:val="center"/>
                </w:tcPr>
                <w:p w14:paraId="48A474EF">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含油金属屑</w:t>
                  </w:r>
                </w:p>
              </w:tc>
              <w:tc>
                <w:tcPr>
                  <w:tcW w:w="1937" w:type="dxa"/>
                  <w:vMerge w:val="continue"/>
                  <w:vAlign w:val="center"/>
                </w:tcPr>
                <w:p w14:paraId="3D92F5CA">
                  <w:pPr>
                    <w:adjustRightInd w:val="0"/>
                    <w:snapToGrid w:val="0"/>
                    <w:jc w:val="center"/>
                    <w:rPr>
                      <w:rFonts w:hint="default" w:ascii="Times New Roman" w:hAnsi="Times New Roman" w:eastAsia="宋体" w:cs="Times New Roman"/>
                      <w:sz w:val="18"/>
                      <w:szCs w:val="18"/>
                    </w:rPr>
                  </w:pPr>
                </w:p>
              </w:tc>
              <w:tc>
                <w:tcPr>
                  <w:tcW w:w="2346" w:type="dxa"/>
                  <w:tcBorders>
                    <w:bottom w:val="single" w:color="000000" w:sz="6" w:space="0"/>
                    <w:right w:val="single" w:color="000000" w:sz="6" w:space="0"/>
                  </w:tcBorders>
                  <w:vAlign w:val="center"/>
                </w:tcPr>
                <w:p w14:paraId="1DA4E65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资源化</w:t>
                  </w:r>
                </w:p>
              </w:tc>
            </w:tr>
            <w:tr w14:paraId="6C0C0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25D12CCB">
                  <w:pPr>
                    <w:adjustRightInd w:val="0"/>
                    <w:snapToGrid w:val="0"/>
                    <w:jc w:val="center"/>
                    <w:rPr>
                      <w:rFonts w:hint="default" w:ascii="Times New Roman" w:hAnsi="Times New Roman" w:eastAsia="宋体" w:cs="Times New Roman"/>
                      <w:sz w:val="18"/>
                      <w:szCs w:val="18"/>
                    </w:rPr>
                  </w:pPr>
                </w:p>
              </w:tc>
              <w:tc>
                <w:tcPr>
                  <w:tcW w:w="1651" w:type="dxa"/>
                  <w:vMerge w:val="continue"/>
                  <w:vAlign w:val="center"/>
                </w:tcPr>
                <w:p w14:paraId="5FDF12EC">
                  <w:pPr>
                    <w:adjustRightInd w:val="0"/>
                    <w:snapToGrid w:val="0"/>
                    <w:jc w:val="center"/>
                    <w:rPr>
                      <w:rFonts w:hint="default" w:ascii="Times New Roman" w:hAnsi="Times New Roman" w:eastAsia="宋体" w:cs="Times New Roman"/>
                      <w:sz w:val="18"/>
                      <w:szCs w:val="18"/>
                    </w:rPr>
                  </w:pPr>
                </w:p>
              </w:tc>
              <w:tc>
                <w:tcPr>
                  <w:tcW w:w="1475" w:type="dxa"/>
                  <w:tcBorders>
                    <w:top w:val="single" w:color="000000" w:sz="6" w:space="0"/>
                  </w:tcBorders>
                  <w:vAlign w:val="center"/>
                </w:tcPr>
                <w:p w14:paraId="07D3732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废包装桶</w:t>
                  </w:r>
                </w:p>
              </w:tc>
              <w:tc>
                <w:tcPr>
                  <w:tcW w:w="1937" w:type="dxa"/>
                  <w:vMerge w:val="continue"/>
                  <w:vAlign w:val="center"/>
                </w:tcPr>
                <w:p w14:paraId="4C7B8C1B">
                  <w:pPr>
                    <w:adjustRightInd w:val="0"/>
                    <w:snapToGrid w:val="0"/>
                    <w:jc w:val="center"/>
                    <w:rPr>
                      <w:rFonts w:hint="default" w:ascii="Times New Roman" w:hAnsi="Times New Roman" w:eastAsia="宋体" w:cs="Times New Roman"/>
                      <w:sz w:val="18"/>
                      <w:szCs w:val="18"/>
                    </w:rPr>
                  </w:pPr>
                </w:p>
              </w:tc>
              <w:tc>
                <w:tcPr>
                  <w:tcW w:w="2346" w:type="dxa"/>
                  <w:tcBorders>
                    <w:top w:val="single" w:color="000000" w:sz="6" w:space="0"/>
                    <w:right w:val="single" w:color="000000" w:sz="6" w:space="0"/>
                  </w:tcBorders>
                  <w:vAlign w:val="center"/>
                </w:tcPr>
                <w:p w14:paraId="28FE93B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5F3C9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749549DD">
                  <w:pPr>
                    <w:adjustRightInd w:val="0"/>
                    <w:snapToGrid w:val="0"/>
                    <w:jc w:val="center"/>
                    <w:rPr>
                      <w:rFonts w:hint="default" w:ascii="Times New Roman" w:hAnsi="Times New Roman" w:eastAsia="宋体" w:cs="Times New Roman"/>
                      <w:sz w:val="18"/>
                      <w:szCs w:val="18"/>
                    </w:rPr>
                  </w:pPr>
                </w:p>
              </w:tc>
              <w:tc>
                <w:tcPr>
                  <w:tcW w:w="1651" w:type="dxa"/>
                  <w:vMerge w:val="continue"/>
                  <w:vAlign w:val="center"/>
                </w:tcPr>
                <w:p w14:paraId="7DC63A7F">
                  <w:pPr>
                    <w:adjustRightInd w:val="0"/>
                    <w:snapToGrid w:val="0"/>
                    <w:jc w:val="center"/>
                    <w:rPr>
                      <w:rFonts w:hint="default" w:ascii="Times New Roman" w:hAnsi="Times New Roman" w:eastAsia="宋体" w:cs="Times New Roman"/>
                      <w:sz w:val="18"/>
                      <w:szCs w:val="18"/>
                    </w:rPr>
                  </w:pPr>
                </w:p>
              </w:tc>
              <w:tc>
                <w:tcPr>
                  <w:tcW w:w="1475" w:type="dxa"/>
                  <w:vAlign w:val="center"/>
                </w:tcPr>
                <w:p w14:paraId="55F4A7E1">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含油废劳保用品</w:t>
                  </w:r>
                </w:p>
              </w:tc>
              <w:tc>
                <w:tcPr>
                  <w:tcW w:w="1937" w:type="dxa"/>
                  <w:vMerge w:val="continue"/>
                  <w:vAlign w:val="center"/>
                </w:tcPr>
                <w:p w14:paraId="7284941F">
                  <w:pPr>
                    <w:adjustRightInd w:val="0"/>
                    <w:snapToGrid w:val="0"/>
                    <w:jc w:val="center"/>
                    <w:rPr>
                      <w:rFonts w:hint="default" w:ascii="Times New Roman" w:hAnsi="Times New Roman" w:eastAsia="宋体" w:cs="Times New Roman"/>
                      <w:sz w:val="18"/>
                      <w:szCs w:val="18"/>
                    </w:rPr>
                  </w:pPr>
                </w:p>
              </w:tc>
              <w:tc>
                <w:tcPr>
                  <w:tcW w:w="2346" w:type="dxa"/>
                  <w:tcBorders>
                    <w:right w:val="single" w:color="000000" w:sz="6" w:space="0"/>
                  </w:tcBorders>
                  <w:vAlign w:val="center"/>
                </w:tcPr>
                <w:p w14:paraId="1808AA05">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741B0C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vMerge w:val="continue"/>
                  <w:tcBorders>
                    <w:left w:val="single" w:color="000000" w:sz="6" w:space="0"/>
                  </w:tcBorders>
                  <w:vAlign w:val="center"/>
                </w:tcPr>
                <w:p w14:paraId="71AE1547">
                  <w:pPr>
                    <w:adjustRightInd w:val="0"/>
                    <w:snapToGrid w:val="0"/>
                    <w:jc w:val="center"/>
                    <w:rPr>
                      <w:rFonts w:hint="default" w:ascii="Times New Roman" w:hAnsi="Times New Roman" w:eastAsia="宋体" w:cs="Times New Roman"/>
                      <w:sz w:val="18"/>
                      <w:szCs w:val="18"/>
                    </w:rPr>
                  </w:pPr>
                </w:p>
              </w:tc>
              <w:tc>
                <w:tcPr>
                  <w:tcW w:w="1651" w:type="dxa"/>
                  <w:vAlign w:val="center"/>
                </w:tcPr>
                <w:p w14:paraId="051B188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职工生活</w:t>
                  </w:r>
                </w:p>
              </w:tc>
              <w:tc>
                <w:tcPr>
                  <w:tcW w:w="1475" w:type="dxa"/>
                  <w:vAlign w:val="center"/>
                </w:tcPr>
                <w:p w14:paraId="6AE5E72C">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生活垃圾</w:t>
                  </w:r>
                </w:p>
              </w:tc>
              <w:tc>
                <w:tcPr>
                  <w:tcW w:w="1937" w:type="dxa"/>
                  <w:vAlign w:val="center"/>
                </w:tcPr>
                <w:p w14:paraId="7C25820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委托环卫部门清运</w:t>
                  </w:r>
                </w:p>
              </w:tc>
              <w:tc>
                <w:tcPr>
                  <w:tcW w:w="2346" w:type="dxa"/>
                  <w:tcBorders>
                    <w:right w:val="single" w:color="000000" w:sz="6" w:space="0"/>
                  </w:tcBorders>
                  <w:vAlign w:val="center"/>
                </w:tcPr>
                <w:p w14:paraId="25B05964">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无害化</w:t>
                  </w:r>
                </w:p>
              </w:tc>
            </w:tr>
            <w:tr w14:paraId="3E4A7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tcBorders>
                    <w:left w:val="single" w:color="000000" w:sz="6" w:space="0"/>
                  </w:tcBorders>
                  <w:vAlign w:val="center"/>
                </w:tcPr>
                <w:p w14:paraId="47D3466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地下水、土壤防范措施</w:t>
                  </w:r>
                </w:p>
              </w:tc>
              <w:tc>
                <w:tcPr>
                  <w:tcW w:w="7409" w:type="dxa"/>
                  <w:gridSpan w:val="4"/>
                  <w:tcBorders>
                    <w:right w:val="single" w:color="000000" w:sz="6" w:space="0"/>
                  </w:tcBorders>
                  <w:vAlign w:val="center"/>
                </w:tcPr>
                <w:p w14:paraId="5AF8D900">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厂区内采用分区防渗，加强污染物源头控制措施，切实做好建设项目的事故风险防范措施，做好厂内的地面硬化、防渗并加强维护，特别是对危废暂存仓库和专用油类仓库的地面防渗工作</w:t>
                  </w:r>
                </w:p>
              </w:tc>
            </w:tr>
            <w:tr w14:paraId="163D5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tcBorders>
                    <w:left w:val="single" w:color="000000" w:sz="6" w:space="0"/>
                  </w:tcBorders>
                  <w:vAlign w:val="center"/>
                </w:tcPr>
                <w:p w14:paraId="108C5CEA">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生态保护措施</w:t>
                  </w:r>
                </w:p>
              </w:tc>
              <w:tc>
                <w:tcPr>
                  <w:tcW w:w="7409" w:type="dxa"/>
                  <w:gridSpan w:val="4"/>
                  <w:tcBorders>
                    <w:right w:val="single" w:color="000000" w:sz="6" w:space="0"/>
                  </w:tcBorders>
                  <w:vAlign w:val="center"/>
                </w:tcPr>
                <w:p w14:paraId="3D349A5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根据《建设项目环境影响报告表编制技术指南（污染影响类）（试行）》，本项目不新增建设用地，且项目周边无生态环境保护目标，无需设置相应保护措施。</w:t>
                  </w:r>
                </w:p>
              </w:tc>
            </w:tr>
            <w:tr w14:paraId="73F9B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tcBorders>
                    <w:left w:val="single" w:color="000000" w:sz="6" w:space="0"/>
                  </w:tcBorders>
                  <w:vAlign w:val="center"/>
                </w:tcPr>
                <w:p w14:paraId="2296F91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环境风险防范措施</w:t>
                  </w:r>
                </w:p>
              </w:tc>
              <w:tc>
                <w:tcPr>
                  <w:tcW w:w="7409" w:type="dxa"/>
                  <w:gridSpan w:val="4"/>
                  <w:tcBorders>
                    <w:right w:val="single" w:color="000000" w:sz="6" w:space="0"/>
                  </w:tcBorders>
                  <w:vAlign w:val="center"/>
                </w:tcPr>
                <w:p w14:paraId="7AF368E3">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强化风险意识、加强安全管理，在运输过程、贮存过程、生产过程、末端处置过程等加强风险防范，定期进行应急演练。项目建成后应编制突发环境事件应急预案。根据《浙江省应急管理厅浙江省生态环境厅关于加强工业企业环保设施安全生产工作的指导意见》（浙应急基础[2022]143号）文件要求，企业应同步落实安全风险辨识和隐患排查治理要求。对作业安全风险、操作过程安全风险及设备设施安全风险进行辨识；制定安全隐患排查治理制度并编制隐患排查报告。使本项目环境风险在可控范围之内，最大程度降低环境风险事故发生的概率。</w:t>
                  </w:r>
                </w:p>
              </w:tc>
            </w:tr>
            <w:tr w14:paraId="2F417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401" w:type="dxa"/>
                  <w:tcBorders>
                    <w:left w:val="single" w:color="000000" w:sz="6" w:space="0"/>
                    <w:bottom w:val="single" w:color="000000" w:sz="6" w:space="0"/>
                  </w:tcBorders>
                  <w:vAlign w:val="center"/>
                </w:tcPr>
                <w:p w14:paraId="3C2D3A59">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其他环境管理要求</w:t>
                  </w:r>
                </w:p>
              </w:tc>
              <w:tc>
                <w:tcPr>
                  <w:tcW w:w="7409" w:type="dxa"/>
                  <w:gridSpan w:val="4"/>
                  <w:tcBorders>
                    <w:bottom w:val="single" w:color="000000" w:sz="6" w:space="0"/>
                    <w:right w:val="single" w:color="000000" w:sz="6" w:space="0"/>
                  </w:tcBorders>
                  <w:vAlign w:val="center"/>
                </w:tcPr>
                <w:p w14:paraId="10355228">
                  <w:pPr>
                    <w:adjustRightInd w:val="0"/>
                    <w:snapToGrid w:val="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1）根据《固定污染源排污许可分类管理名录（2019年版）》，其排污登记类型为登记管理，企业应在启动生产设施或者产生实际排污行为之前进行排污申报。（2）建设单位应根据《建设项目竣工环境保护验收暂行办法》，在建设项目竣工后自主开展环境保护验收。</w:t>
                  </w:r>
                </w:p>
              </w:tc>
            </w:tr>
          </w:tbl>
          <w:p w14:paraId="603B18EE">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2、结论</w:t>
            </w:r>
          </w:p>
          <w:p w14:paraId="290A3299">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浙江本茨科技有限公司年产1800万件注塑件建设项目符合《建设项目环境保护管理条例》（国务院令第682号）“四性五不批”要求，符合《关于以改善环境质量为核心加强环境影响评价管理的通知》（环环评[2016]150号）中“三线一单”要求，符合《浙江省建设项目环境保护管理办法》（浙江省人民政府令第388号）中规定的审批原则。项目建设符合国家、地方产业政策且营运过程中各类污染源均可得到有效控制、并能确保达标排放，污染物符合总量控制要求，实际运营过程对周边环境影响不大、环境风险可控，项目实施不会改变所在地的环境质量水平和环境功能。</w:t>
            </w:r>
          </w:p>
          <w:p w14:paraId="539F5772">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在各项污染治理措施落实的前提下，从环境保护角度而言，浙江本茨科技有限公司年产1800万件注塑件建设项目是可行的。</w:t>
            </w:r>
          </w:p>
          <w:p w14:paraId="5F8FAB4D">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3、审批部门审批决定</w:t>
            </w:r>
          </w:p>
          <w:p w14:paraId="766EC85D">
            <w:pPr>
              <w:pStyle w:val="13"/>
              <w:spacing w:line="360" w:lineRule="auto"/>
              <w:ind w:firstLine="420" w:firstLineChars="200"/>
              <w:jc w:val="left"/>
              <w:rPr>
                <w:rFonts w:hint="default" w:ascii="Times New Roman" w:hAnsi="Times New Roman" w:eastAsia="宋体" w:cs="Times New Roman"/>
              </w:rPr>
            </w:pPr>
            <w:r>
              <w:rPr>
                <w:rFonts w:hint="default" w:ascii="Times New Roman" w:hAnsi="Times New Roman" w:eastAsia="宋体" w:cs="Times New Roman"/>
              </w:rPr>
              <w:t>嘉环海建[2024]57号</w:t>
            </w:r>
          </w:p>
          <w:p w14:paraId="720A09BB">
            <w:pPr>
              <w:pStyle w:val="14"/>
              <w:rPr>
                <w:rFonts w:hint="default" w:ascii="Times New Roman" w:hAnsi="Times New Roman" w:eastAsia="宋体" w:cs="Times New Roman"/>
              </w:rPr>
            </w:pPr>
          </w:p>
          <w:p w14:paraId="0C39CF34">
            <w:pPr>
              <w:rPr>
                <w:rFonts w:hint="default" w:ascii="Times New Roman" w:hAnsi="Times New Roman" w:eastAsia="宋体" w:cs="Times New Roman"/>
              </w:rPr>
            </w:pPr>
          </w:p>
          <w:p w14:paraId="2517E478">
            <w:pPr>
              <w:rPr>
                <w:rFonts w:hint="default" w:ascii="Times New Roman" w:hAnsi="Times New Roman" w:eastAsia="宋体" w:cs="Times New Roman"/>
              </w:rPr>
            </w:pPr>
          </w:p>
          <w:p w14:paraId="3C9EAA6C">
            <w:pPr>
              <w:rPr>
                <w:rFonts w:hint="default" w:ascii="Times New Roman" w:hAnsi="Times New Roman" w:eastAsia="宋体" w:cs="Times New Roman"/>
              </w:rPr>
            </w:pPr>
          </w:p>
          <w:p w14:paraId="7FC91E55">
            <w:pPr>
              <w:rPr>
                <w:rFonts w:hint="default" w:ascii="Times New Roman" w:hAnsi="Times New Roman" w:eastAsia="宋体" w:cs="Times New Roman"/>
              </w:rPr>
            </w:pPr>
          </w:p>
          <w:p w14:paraId="3E3774D0">
            <w:pPr>
              <w:rPr>
                <w:rFonts w:hint="default" w:ascii="Times New Roman" w:hAnsi="Times New Roman" w:eastAsia="宋体" w:cs="Times New Roman"/>
              </w:rPr>
            </w:pPr>
          </w:p>
          <w:p w14:paraId="1CF72C3B">
            <w:pPr>
              <w:rPr>
                <w:rFonts w:hint="default" w:ascii="Times New Roman" w:hAnsi="Times New Roman" w:eastAsia="宋体" w:cs="Times New Roman"/>
              </w:rPr>
            </w:pPr>
          </w:p>
          <w:p w14:paraId="7F94BECF">
            <w:pPr>
              <w:rPr>
                <w:rFonts w:hint="default" w:ascii="Times New Roman" w:hAnsi="Times New Roman" w:eastAsia="宋体" w:cs="Times New Roman"/>
              </w:rPr>
            </w:pPr>
          </w:p>
          <w:p w14:paraId="42D3BD9A">
            <w:pPr>
              <w:rPr>
                <w:rFonts w:hint="default" w:ascii="Times New Roman" w:hAnsi="Times New Roman" w:eastAsia="宋体" w:cs="Times New Roman"/>
              </w:rPr>
            </w:pPr>
          </w:p>
          <w:p w14:paraId="7559851A">
            <w:pPr>
              <w:rPr>
                <w:rFonts w:hint="default" w:ascii="Times New Roman" w:hAnsi="Times New Roman" w:eastAsia="宋体" w:cs="Times New Roman"/>
              </w:rPr>
            </w:pPr>
          </w:p>
          <w:p w14:paraId="341D5D4B">
            <w:pPr>
              <w:rPr>
                <w:rFonts w:hint="default" w:ascii="Times New Roman" w:hAnsi="Times New Roman" w:eastAsia="宋体" w:cs="Times New Roman"/>
              </w:rPr>
            </w:pPr>
          </w:p>
          <w:p w14:paraId="3F777DA6">
            <w:pPr>
              <w:rPr>
                <w:rFonts w:hint="default" w:ascii="Times New Roman" w:hAnsi="Times New Roman" w:eastAsia="宋体" w:cs="Times New Roman"/>
              </w:rPr>
            </w:pPr>
          </w:p>
          <w:p w14:paraId="735000C0">
            <w:pPr>
              <w:rPr>
                <w:rFonts w:hint="default" w:ascii="Times New Roman" w:hAnsi="Times New Roman" w:eastAsia="宋体" w:cs="Times New Roman"/>
              </w:rPr>
            </w:pPr>
          </w:p>
          <w:p w14:paraId="7EF532BE">
            <w:pPr>
              <w:rPr>
                <w:rFonts w:hint="default" w:ascii="Times New Roman" w:hAnsi="Times New Roman" w:eastAsia="宋体" w:cs="Times New Roman"/>
              </w:rPr>
            </w:pPr>
          </w:p>
          <w:p w14:paraId="3CBD8BC2">
            <w:pPr>
              <w:rPr>
                <w:rFonts w:hint="default" w:ascii="Times New Roman" w:hAnsi="Times New Roman" w:eastAsia="宋体" w:cs="Times New Roman"/>
              </w:rPr>
            </w:pPr>
          </w:p>
          <w:p w14:paraId="1B266E51">
            <w:pPr>
              <w:rPr>
                <w:rFonts w:hint="default" w:ascii="Times New Roman" w:hAnsi="Times New Roman" w:eastAsia="宋体" w:cs="Times New Roman"/>
              </w:rPr>
            </w:pPr>
          </w:p>
          <w:p w14:paraId="766A551C">
            <w:pPr>
              <w:rPr>
                <w:rFonts w:hint="default" w:ascii="Times New Roman" w:hAnsi="Times New Roman" w:eastAsia="宋体" w:cs="Times New Roman"/>
              </w:rPr>
            </w:pPr>
          </w:p>
          <w:p w14:paraId="7B2E545C">
            <w:pPr>
              <w:rPr>
                <w:rFonts w:hint="default" w:ascii="Times New Roman" w:hAnsi="Times New Roman" w:eastAsia="宋体" w:cs="Times New Roman"/>
              </w:rPr>
            </w:pPr>
          </w:p>
          <w:p w14:paraId="379ADC79">
            <w:pPr>
              <w:rPr>
                <w:rFonts w:hint="default" w:ascii="Times New Roman" w:hAnsi="Times New Roman" w:eastAsia="宋体" w:cs="Times New Roman"/>
              </w:rPr>
            </w:pPr>
          </w:p>
          <w:p w14:paraId="56A0BDD4">
            <w:pPr>
              <w:rPr>
                <w:rFonts w:hint="default" w:ascii="Times New Roman" w:hAnsi="Times New Roman" w:eastAsia="宋体" w:cs="Times New Roman"/>
              </w:rPr>
            </w:pPr>
          </w:p>
          <w:p w14:paraId="544C7CF3">
            <w:pPr>
              <w:rPr>
                <w:rFonts w:hint="default" w:ascii="Times New Roman" w:hAnsi="Times New Roman" w:eastAsia="宋体" w:cs="Times New Roman"/>
              </w:rPr>
            </w:pPr>
          </w:p>
          <w:p w14:paraId="035B24FC">
            <w:pPr>
              <w:rPr>
                <w:rFonts w:hint="default" w:ascii="Times New Roman" w:hAnsi="Times New Roman" w:eastAsia="宋体" w:cs="Times New Roman"/>
              </w:rPr>
            </w:pPr>
          </w:p>
          <w:p w14:paraId="55874362">
            <w:pPr>
              <w:rPr>
                <w:rFonts w:hint="default" w:ascii="Times New Roman" w:hAnsi="Times New Roman" w:eastAsia="宋体" w:cs="Times New Roman"/>
              </w:rPr>
            </w:pPr>
          </w:p>
          <w:p w14:paraId="7413E425">
            <w:pPr>
              <w:rPr>
                <w:rFonts w:hint="default" w:ascii="Times New Roman" w:hAnsi="Times New Roman" w:eastAsia="宋体" w:cs="Times New Roman"/>
              </w:rPr>
            </w:pPr>
          </w:p>
          <w:p w14:paraId="236A44DF">
            <w:pPr>
              <w:rPr>
                <w:rFonts w:hint="default" w:ascii="Times New Roman" w:hAnsi="Times New Roman" w:eastAsia="宋体" w:cs="Times New Roman"/>
              </w:rPr>
            </w:pPr>
          </w:p>
          <w:p w14:paraId="65345AB7">
            <w:pPr>
              <w:rPr>
                <w:rFonts w:hint="default" w:ascii="Times New Roman" w:hAnsi="Times New Roman" w:eastAsia="宋体" w:cs="Times New Roman"/>
              </w:rPr>
            </w:pPr>
          </w:p>
          <w:p w14:paraId="7754DF7E">
            <w:pPr>
              <w:rPr>
                <w:rFonts w:hint="default" w:ascii="Times New Roman" w:hAnsi="Times New Roman" w:eastAsia="宋体" w:cs="Times New Roman"/>
              </w:rPr>
            </w:pPr>
          </w:p>
          <w:p w14:paraId="72B99F74">
            <w:pPr>
              <w:rPr>
                <w:rFonts w:hint="default" w:ascii="Times New Roman" w:hAnsi="Times New Roman" w:eastAsia="宋体" w:cs="Times New Roman"/>
              </w:rPr>
            </w:pPr>
          </w:p>
          <w:p w14:paraId="43627E43">
            <w:pPr>
              <w:rPr>
                <w:rFonts w:hint="default" w:ascii="Times New Roman" w:hAnsi="Times New Roman" w:eastAsia="宋体" w:cs="Times New Roman"/>
              </w:rPr>
            </w:pPr>
          </w:p>
          <w:p w14:paraId="7821CAB7">
            <w:pPr>
              <w:rPr>
                <w:rFonts w:hint="default" w:ascii="Times New Roman" w:hAnsi="Times New Roman" w:eastAsia="宋体" w:cs="Times New Roman"/>
              </w:rPr>
            </w:pPr>
          </w:p>
          <w:p w14:paraId="115377C2">
            <w:pPr>
              <w:rPr>
                <w:rFonts w:hint="default" w:ascii="Times New Roman" w:hAnsi="Times New Roman" w:eastAsia="宋体" w:cs="Times New Roman"/>
              </w:rPr>
            </w:pPr>
          </w:p>
          <w:p w14:paraId="60C146B1">
            <w:pPr>
              <w:pStyle w:val="13"/>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5276850" cy="7467600"/>
                  <wp:effectExtent l="0" t="0" r="0" b="0"/>
                  <wp:docPr id="94" name="图片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1"/>
                          <pic:cNvPicPr>
                            <a:picLocks noChangeAspect="1"/>
                          </pic:cNvPicPr>
                        </pic:nvPicPr>
                        <pic:blipFill>
                          <a:blip r:embed="rId33"/>
                          <a:stretch>
                            <a:fillRect/>
                          </a:stretch>
                        </pic:blipFill>
                        <pic:spPr>
                          <a:xfrm>
                            <a:off x="0" y="0"/>
                            <a:ext cx="5276850" cy="7467600"/>
                          </a:xfrm>
                          <a:prstGeom prst="rect">
                            <a:avLst/>
                          </a:prstGeom>
                        </pic:spPr>
                      </pic:pic>
                    </a:graphicData>
                  </a:graphic>
                </wp:inline>
              </w:drawing>
            </w:r>
            <w:r>
              <w:rPr>
                <w:rFonts w:hint="default" w:ascii="Times New Roman" w:hAnsi="Times New Roman" w:eastAsia="宋体" w:cs="Times New Roman"/>
              </w:rPr>
              <w:drawing>
                <wp:inline distT="0" distB="0" distL="114300" distR="114300">
                  <wp:extent cx="5276850" cy="7448550"/>
                  <wp:effectExtent l="0" t="0" r="0" b="0"/>
                  <wp:docPr id="102" name="图片 1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2"/>
                          <pic:cNvPicPr>
                            <a:picLocks noChangeAspect="1"/>
                          </pic:cNvPicPr>
                        </pic:nvPicPr>
                        <pic:blipFill>
                          <a:blip r:embed="rId34"/>
                          <a:stretch>
                            <a:fillRect/>
                          </a:stretch>
                        </pic:blipFill>
                        <pic:spPr>
                          <a:xfrm>
                            <a:off x="0" y="0"/>
                            <a:ext cx="5276850" cy="7448550"/>
                          </a:xfrm>
                          <a:prstGeom prst="rect">
                            <a:avLst/>
                          </a:prstGeom>
                        </pic:spPr>
                      </pic:pic>
                    </a:graphicData>
                  </a:graphic>
                </wp:inline>
              </w:drawing>
            </w:r>
            <w:r>
              <w:rPr>
                <w:rFonts w:hint="default" w:ascii="Times New Roman" w:hAnsi="Times New Roman" w:eastAsia="宋体" w:cs="Times New Roman"/>
              </w:rPr>
              <w:drawing>
                <wp:inline distT="0" distB="0" distL="114300" distR="114300">
                  <wp:extent cx="5276850" cy="7467600"/>
                  <wp:effectExtent l="0" t="0" r="0" b="0"/>
                  <wp:docPr id="100" name="图片 1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3"/>
                          <pic:cNvPicPr>
                            <a:picLocks noChangeAspect="1"/>
                          </pic:cNvPicPr>
                        </pic:nvPicPr>
                        <pic:blipFill>
                          <a:blip r:embed="rId35"/>
                          <a:stretch>
                            <a:fillRect/>
                          </a:stretch>
                        </pic:blipFill>
                        <pic:spPr>
                          <a:xfrm>
                            <a:off x="0" y="0"/>
                            <a:ext cx="5276850" cy="7467600"/>
                          </a:xfrm>
                          <a:prstGeom prst="rect">
                            <a:avLst/>
                          </a:prstGeom>
                        </pic:spPr>
                      </pic:pic>
                    </a:graphicData>
                  </a:graphic>
                </wp:inline>
              </w:drawing>
            </w:r>
            <w:r>
              <w:rPr>
                <w:rFonts w:hint="default" w:ascii="Times New Roman" w:hAnsi="Times New Roman" w:eastAsia="宋体" w:cs="Times New Roman"/>
              </w:rPr>
              <w:drawing>
                <wp:inline distT="0" distB="0" distL="114300" distR="114300">
                  <wp:extent cx="5276850" cy="7467600"/>
                  <wp:effectExtent l="0" t="0" r="0" b="0"/>
                  <wp:docPr id="98" name="图片 9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4"/>
                          <pic:cNvPicPr>
                            <a:picLocks noChangeAspect="1"/>
                          </pic:cNvPicPr>
                        </pic:nvPicPr>
                        <pic:blipFill>
                          <a:blip r:embed="rId36"/>
                          <a:stretch>
                            <a:fillRect/>
                          </a:stretch>
                        </pic:blipFill>
                        <pic:spPr>
                          <a:xfrm>
                            <a:off x="0" y="0"/>
                            <a:ext cx="5276850" cy="7467600"/>
                          </a:xfrm>
                          <a:prstGeom prst="rect">
                            <a:avLst/>
                          </a:prstGeom>
                        </pic:spPr>
                      </pic:pic>
                    </a:graphicData>
                  </a:graphic>
                </wp:inline>
              </w:drawing>
            </w:r>
            <w:r>
              <w:rPr>
                <w:rFonts w:hint="default" w:ascii="Times New Roman" w:hAnsi="Times New Roman" w:eastAsia="宋体" w:cs="Times New Roman"/>
              </w:rPr>
              <w:drawing>
                <wp:inline distT="0" distB="0" distL="114300" distR="114300">
                  <wp:extent cx="5229225" cy="7467600"/>
                  <wp:effectExtent l="0" t="0" r="9525" b="0"/>
                  <wp:docPr id="96" name="图片 9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5"/>
                          <pic:cNvPicPr>
                            <a:picLocks noChangeAspect="1"/>
                          </pic:cNvPicPr>
                        </pic:nvPicPr>
                        <pic:blipFill>
                          <a:blip r:embed="rId37"/>
                          <a:stretch>
                            <a:fillRect/>
                          </a:stretch>
                        </pic:blipFill>
                        <pic:spPr>
                          <a:xfrm>
                            <a:off x="0" y="0"/>
                            <a:ext cx="5229225" cy="7467600"/>
                          </a:xfrm>
                          <a:prstGeom prst="rect">
                            <a:avLst/>
                          </a:prstGeom>
                        </pic:spPr>
                      </pic:pic>
                    </a:graphicData>
                  </a:graphic>
                </wp:inline>
              </w:drawing>
            </w:r>
          </w:p>
          <w:p w14:paraId="2A04E281">
            <w:pPr>
              <w:pStyle w:val="13"/>
              <w:jc w:val="center"/>
              <w:rPr>
                <w:rFonts w:hint="default" w:ascii="Times New Roman" w:hAnsi="Times New Roman" w:eastAsia="宋体" w:cs="Times New Roman"/>
              </w:rPr>
            </w:pPr>
          </w:p>
          <w:p w14:paraId="6E36036C">
            <w:pPr>
              <w:pStyle w:val="13"/>
              <w:jc w:val="center"/>
              <w:rPr>
                <w:rFonts w:hint="default" w:ascii="Times New Roman" w:hAnsi="Times New Roman" w:eastAsia="宋体" w:cs="Times New Roman"/>
              </w:rPr>
            </w:pPr>
          </w:p>
        </w:tc>
      </w:tr>
    </w:tbl>
    <w:p w14:paraId="1707C6DD">
      <w:pPr>
        <w:adjustRightInd w:val="0"/>
        <w:snapToGrid w:val="0"/>
        <w:rPr>
          <w:rFonts w:hint="default" w:ascii="Times New Roman" w:hAnsi="Times New Roman" w:eastAsia="宋体" w:cs="Times New Roman"/>
          <w:b/>
          <w:bCs/>
          <w:sz w:val="10"/>
        </w:rPr>
        <w:sectPr>
          <w:pgSz w:w="11906" w:h="16838"/>
          <w:pgMar w:top="1418" w:right="1418" w:bottom="1418" w:left="1418" w:header="851" w:footer="992" w:gutter="0"/>
          <w:cols w:space="720" w:num="1"/>
          <w:titlePg/>
          <w:docGrid w:type="lines" w:linePitch="312" w:charSpace="0"/>
        </w:sectPr>
      </w:pPr>
    </w:p>
    <w:p w14:paraId="39D8B9B6">
      <w:pPr>
        <w:adjustRightInd w:val="0"/>
        <w:snapToGrid w:val="0"/>
        <w:outlineLvl w:val="0"/>
        <w:rPr>
          <w:rFonts w:hint="default" w:ascii="Times New Roman" w:hAnsi="Times New Roman" w:eastAsia="宋体" w:cs="Times New Roman"/>
          <w:b/>
          <w:bCs/>
          <w:sz w:val="24"/>
        </w:rPr>
      </w:pPr>
      <w:bookmarkStart w:id="77" w:name="_Toc14928"/>
      <w:r>
        <w:rPr>
          <w:rFonts w:hint="default" w:ascii="Times New Roman" w:hAnsi="Times New Roman" w:eastAsia="宋体" w:cs="Times New Roman"/>
          <w:b/>
          <w:bCs/>
          <w:sz w:val="24"/>
        </w:rPr>
        <w:t>表五验收监测质量保证及质量控制</w:t>
      </w:r>
      <w:bookmarkEnd w:id="77"/>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14218"/>
      </w:tblGrid>
      <w:tr w14:paraId="68F59D7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8617" w:hRule="atLeast"/>
          <w:jc w:val="center"/>
        </w:trPr>
        <w:tc>
          <w:tcPr>
            <w:tcW w:w="5000" w:type="pct"/>
            <w:tcBorders>
              <w:tl2br w:val="nil"/>
              <w:tr2bl w:val="nil"/>
            </w:tcBorders>
            <w:shd w:val="clear" w:color="auto" w:fill="auto"/>
          </w:tcPr>
          <w:p w14:paraId="4EDD3F24">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1、监测分析方法</w:t>
            </w:r>
          </w:p>
          <w:p w14:paraId="14EB38A8">
            <w:pPr>
              <w:pStyle w:val="13"/>
              <w:spacing w:line="360" w:lineRule="auto"/>
              <w:ind w:firstLine="420" w:firstLineChars="200"/>
              <w:rPr>
                <w:rFonts w:hint="default" w:ascii="Times New Roman" w:hAnsi="Times New Roman" w:eastAsia="宋体" w:cs="Times New Roman"/>
                <w:szCs w:val="21"/>
              </w:rPr>
            </w:pPr>
            <w:r>
              <w:t>本项目验收监测方法见</w:t>
            </w:r>
            <w:r>
              <w:rPr>
                <w:rFonts w:hint="default" w:ascii="Times New Roman" w:hAnsi="Times New Roman" w:eastAsia="宋体" w:cs="Times New Roman"/>
                <w:szCs w:val="21"/>
              </w:rPr>
              <w:t>表5-1。</w:t>
            </w:r>
          </w:p>
          <w:p w14:paraId="6C6F3BA2">
            <w:pPr>
              <w:pStyle w:val="86"/>
              <w:numPr>
                <w:ilvl w:val="2"/>
                <w:numId w:val="0"/>
              </w:numPr>
              <w:ind w:leftChars="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表5-1</w:t>
            </w:r>
            <w:bookmarkStart w:id="78" w:name="_Ref142428738"/>
            <w:r>
              <w:t>监测分析方法</w:t>
            </w:r>
            <w:bookmarkEnd w:id="78"/>
          </w:p>
          <w:tbl>
            <w:tblPr>
              <w:tblStyle w:val="26"/>
              <w:tblW w:w="4998"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autofit"/>
              <w:tblCellMar>
                <w:top w:w="0" w:type="dxa"/>
                <w:left w:w="108" w:type="dxa"/>
                <w:bottom w:w="0" w:type="dxa"/>
                <w:right w:w="108" w:type="dxa"/>
              </w:tblCellMar>
            </w:tblPr>
            <w:tblGrid>
              <w:gridCol w:w="426"/>
              <w:gridCol w:w="426"/>
              <w:gridCol w:w="426"/>
              <w:gridCol w:w="1281"/>
              <w:gridCol w:w="2226"/>
              <w:gridCol w:w="1907"/>
              <w:gridCol w:w="1479"/>
              <w:gridCol w:w="1517"/>
              <w:gridCol w:w="1646"/>
              <w:gridCol w:w="616"/>
              <w:gridCol w:w="2041"/>
            </w:tblGrid>
            <w:tr w14:paraId="092CBE45">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restart"/>
                  <w:noWrap w:val="0"/>
                  <w:vAlign w:val="center"/>
                </w:tcPr>
                <w:p w14:paraId="193E4BF0">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序号</w:t>
                  </w:r>
                </w:p>
              </w:tc>
              <w:tc>
                <w:tcPr>
                  <w:tcW w:w="152" w:type="pct"/>
                  <w:vMerge w:val="restart"/>
                  <w:noWrap w:val="0"/>
                  <w:vAlign w:val="center"/>
                </w:tcPr>
                <w:p w14:paraId="356DD85B">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类别</w:t>
                  </w:r>
                </w:p>
              </w:tc>
              <w:tc>
                <w:tcPr>
                  <w:tcW w:w="610" w:type="pct"/>
                  <w:gridSpan w:val="2"/>
                  <w:vMerge w:val="restart"/>
                  <w:noWrap w:val="0"/>
                  <w:vAlign w:val="center"/>
                </w:tcPr>
                <w:p w14:paraId="66FA701C">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监测项目</w:t>
                  </w:r>
                </w:p>
              </w:tc>
              <w:tc>
                <w:tcPr>
                  <w:tcW w:w="795" w:type="pct"/>
                  <w:vMerge w:val="restart"/>
                  <w:noWrap w:val="0"/>
                  <w:vAlign w:val="center"/>
                </w:tcPr>
                <w:p w14:paraId="4C5B4BD3">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分析方法</w:t>
                  </w:r>
                </w:p>
              </w:tc>
              <w:tc>
                <w:tcPr>
                  <w:tcW w:w="681" w:type="pct"/>
                  <w:vMerge w:val="restart"/>
                  <w:noWrap w:val="0"/>
                  <w:vAlign w:val="center"/>
                </w:tcPr>
                <w:p w14:paraId="4150EEE8">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分析方法标准号或来源</w:t>
                  </w:r>
                </w:p>
              </w:tc>
              <w:tc>
                <w:tcPr>
                  <w:tcW w:w="528" w:type="pct"/>
                  <w:vMerge w:val="restart"/>
                  <w:noWrap w:val="0"/>
                  <w:vAlign w:val="center"/>
                </w:tcPr>
                <w:p w14:paraId="5C7DBA41">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最低检出限</w:t>
                  </w:r>
                </w:p>
              </w:tc>
              <w:tc>
                <w:tcPr>
                  <w:tcW w:w="2079" w:type="pct"/>
                  <w:gridSpan w:val="4"/>
                  <w:noWrap w:val="0"/>
                  <w:vAlign w:val="center"/>
                </w:tcPr>
                <w:p w14:paraId="11845084">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实验室检测仪器</w:t>
                  </w:r>
                </w:p>
              </w:tc>
            </w:tr>
            <w:tr w14:paraId="42EE59A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5C472749">
                  <w:pPr>
                    <w:pStyle w:val="44"/>
                    <w:keepNext w:val="0"/>
                    <w:overflowPunct w:val="0"/>
                    <w:topLinePunct/>
                    <w:adjustRightInd/>
                    <w:snapToGrid w:val="0"/>
                    <w:spacing w:line="240" w:lineRule="auto"/>
                    <w:jc w:val="center"/>
                    <w:rPr>
                      <w:rFonts w:hint="default" w:ascii="Times New Roman" w:hAnsi="Times New Roman" w:eastAsia="宋体" w:cs="Times New Roman"/>
                      <w:color w:val="auto"/>
                      <w:szCs w:val="21"/>
                      <w:highlight w:val="none"/>
                    </w:rPr>
                  </w:pPr>
                </w:p>
              </w:tc>
              <w:tc>
                <w:tcPr>
                  <w:tcW w:w="152" w:type="pct"/>
                  <w:vMerge w:val="continue"/>
                  <w:noWrap w:val="0"/>
                  <w:vAlign w:val="center"/>
                </w:tcPr>
                <w:p w14:paraId="05B993FE">
                  <w:pPr>
                    <w:pStyle w:val="44"/>
                    <w:keepNext w:val="0"/>
                    <w:overflowPunct w:val="0"/>
                    <w:topLinePunct/>
                    <w:adjustRightInd/>
                    <w:snapToGrid w:val="0"/>
                    <w:spacing w:line="240" w:lineRule="auto"/>
                    <w:jc w:val="center"/>
                    <w:rPr>
                      <w:rFonts w:hint="default" w:ascii="Times New Roman" w:hAnsi="Times New Roman" w:eastAsia="宋体" w:cs="Times New Roman"/>
                      <w:color w:val="auto"/>
                      <w:szCs w:val="21"/>
                      <w:highlight w:val="none"/>
                    </w:rPr>
                  </w:pPr>
                </w:p>
              </w:tc>
              <w:tc>
                <w:tcPr>
                  <w:tcW w:w="610" w:type="pct"/>
                  <w:gridSpan w:val="2"/>
                  <w:vMerge w:val="continue"/>
                  <w:noWrap w:val="0"/>
                  <w:vAlign w:val="center"/>
                </w:tcPr>
                <w:p w14:paraId="0D79BB0D">
                  <w:pPr>
                    <w:pStyle w:val="44"/>
                    <w:keepNext w:val="0"/>
                    <w:overflowPunct w:val="0"/>
                    <w:topLinePunct/>
                    <w:adjustRightInd/>
                    <w:snapToGrid w:val="0"/>
                    <w:spacing w:line="240" w:lineRule="auto"/>
                    <w:jc w:val="center"/>
                    <w:rPr>
                      <w:rFonts w:hint="default" w:ascii="Times New Roman" w:hAnsi="Times New Roman" w:eastAsia="宋体" w:cs="Times New Roman"/>
                      <w:color w:val="auto"/>
                      <w:szCs w:val="21"/>
                      <w:highlight w:val="none"/>
                    </w:rPr>
                  </w:pPr>
                </w:p>
              </w:tc>
              <w:tc>
                <w:tcPr>
                  <w:tcW w:w="795" w:type="pct"/>
                  <w:vMerge w:val="continue"/>
                  <w:noWrap w:val="0"/>
                  <w:vAlign w:val="center"/>
                </w:tcPr>
                <w:p w14:paraId="10363780">
                  <w:pPr>
                    <w:pStyle w:val="44"/>
                    <w:keepNext w:val="0"/>
                    <w:overflowPunct w:val="0"/>
                    <w:topLinePunct/>
                    <w:adjustRightInd/>
                    <w:snapToGrid w:val="0"/>
                    <w:spacing w:line="240" w:lineRule="auto"/>
                    <w:jc w:val="center"/>
                    <w:rPr>
                      <w:rFonts w:hint="default" w:ascii="Times New Roman" w:hAnsi="Times New Roman" w:eastAsia="宋体" w:cs="Times New Roman"/>
                      <w:color w:val="auto"/>
                      <w:szCs w:val="21"/>
                      <w:highlight w:val="none"/>
                    </w:rPr>
                  </w:pPr>
                </w:p>
              </w:tc>
              <w:tc>
                <w:tcPr>
                  <w:tcW w:w="681" w:type="pct"/>
                  <w:vMerge w:val="continue"/>
                  <w:noWrap w:val="0"/>
                  <w:vAlign w:val="center"/>
                </w:tcPr>
                <w:p w14:paraId="7CD51DB3">
                  <w:pPr>
                    <w:pStyle w:val="44"/>
                    <w:keepNext w:val="0"/>
                    <w:overflowPunct w:val="0"/>
                    <w:topLinePunct/>
                    <w:adjustRightInd/>
                    <w:snapToGrid w:val="0"/>
                    <w:spacing w:line="240" w:lineRule="auto"/>
                    <w:jc w:val="center"/>
                    <w:rPr>
                      <w:rFonts w:hint="default" w:ascii="Times New Roman" w:hAnsi="Times New Roman" w:eastAsia="宋体" w:cs="Times New Roman"/>
                      <w:color w:val="auto"/>
                      <w:szCs w:val="21"/>
                      <w:highlight w:val="none"/>
                    </w:rPr>
                  </w:pPr>
                </w:p>
              </w:tc>
              <w:tc>
                <w:tcPr>
                  <w:tcW w:w="528" w:type="pct"/>
                  <w:vMerge w:val="continue"/>
                  <w:noWrap w:val="0"/>
                  <w:vAlign w:val="center"/>
                </w:tcPr>
                <w:p w14:paraId="0351A80E">
                  <w:pPr>
                    <w:pStyle w:val="44"/>
                    <w:keepNext w:val="0"/>
                    <w:overflowPunct w:val="0"/>
                    <w:topLinePunct/>
                    <w:adjustRightInd/>
                    <w:snapToGrid w:val="0"/>
                    <w:spacing w:line="240" w:lineRule="auto"/>
                    <w:jc w:val="center"/>
                    <w:rPr>
                      <w:rFonts w:hint="default" w:ascii="Times New Roman" w:hAnsi="Times New Roman" w:eastAsia="宋体" w:cs="Times New Roman"/>
                      <w:color w:val="auto"/>
                      <w:szCs w:val="21"/>
                      <w:highlight w:val="none"/>
                    </w:rPr>
                  </w:pPr>
                </w:p>
              </w:tc>
              <w:tc>
                <w:tcPr>
                  <w:tcW w:w="542" w:type="pct"/>
                  <w:noWrap w:val="0"/>
                  <w:vAlign w:val="center"/>
                </w:tcPr>
                <w:p w14:paraId="04BE7B5E">
                  <w:pPr>
                    <w:pStyle w:val="44"/>
                    <w:keepNext w:val="0"/>
                    <w:overflowPunct w:val="0"/>
                    <w:topLinePunct/>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仪器型号</w:t>
                  </w:r>
                </w:p>
              </w:tc>
              <w:tc>
                <w:tcPr>
                  <w:tcW w:w="588" w:type="pct"/>
                  <w:noWrap w:val="0"/>
                  <w:vAlign w:val="center"/>
                </w:tcPr>
                <w:p w14:paraId="0A44C285">
                  <w:pPr>
                    <w:pStyle w:val="44"/>
                    <w:keepNext w:val="0"/>
                    <w:overflowPunct w:val="0"/>
                    <w:topLinePunct/>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仪器名称</w:t>
                  </w:r>
                </w:p>
              </w:tc>
              <w:tc>
                <w:tcPr>
                  <w:tcW w:w="220" w:type="pct"/>
                  <w:noWrap w:val="0"/>
                  <w:vAlign w:val="center"/>
                </w:tcPr>
                <w:p w14:paraId="658F94F7">
                  <w:pPr>
                    <w:pStyle w:val="44"/>
                    <w:keepNext w:val="0"/>
                    <w:overflowPunct w:val="0"/>
                    <w:topLinePunct/>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编号</w:t>
                  </w:r>
                </w:p>
              </w:tc>
              <w:tc>
                <w:tcPr>
                  <w:tcW w:w="728" w:type="pct"/>
                  <w:noWrap w:val="0"/>
                  <w:vAlign w:val="center"/>
                </w:tcPr>
                <w:p w14:paraId="68C762F5">
                  <w:pPr>
                    <w:pStyle w:val="44"/>
                    <w:keepNext w:val="0"/>
                    <w:overflowPunct w:val="0"/>
                    <w:topLinePunct/>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Cs w:val="21"/>
                      <w:highlight w:val="none"/>
                      <w:lang w:val="en-US" w:eastAsia="zh-CN"/>
                    </w:rPr>
                    <w:t>检定有效期</w:t>
                  </w:r>
                </w:p>
              </w:tc>
            </w:tr>
            <w:tr w14:paraId="6F635F7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restart"/>
                  <w:noWrap w:val="0"/>
                  <w:vAlign w:val="center"/>
                </w:tcPr>
                <w:p w14:paraId="6FF79FC3">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rPr>
                  </w:pPr>
                  <w:r>
                    <w:rPr>
                      <w:rFonts w:hint="default" w:ascii="Times New Roman" w:hAnsi="Times New Roman" w:eastAsia="宋体" w:cs="Times New Roman"/>
                      <w:bCs/>
                      <w:color w:val="auto"/>
                      <w:sz w:val="21"/>
                      <w:szCs w:val="21"/>
                      <w:highlight w:val="none"/>
                      <w:lang w:val="en-US" w:eastAsia="zh-CN"/>
                    </w:rPr>
                    <w:t>1</w:t>
                  </w:r>
                </w:p>
              </w:tc>
              <w:tc>
                <w:tcPr>
                  <w:tcW w:w="152" w:type="pct"/>
                  <w:vMerge w:val="restart"/>
                  <w:noWrap w:val="0"/>
                  <w:vAlign w:val="center"/>
                </w:tcPr>
                <w:p w14:paraId="7B5EF056">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52" w:type="pct"/>
                  <w:vMerge w:val="restart"/>
                  <w:noWrap w:val="0"/>
                  <w:vAlign w:val="center"/>
                </w:tcPr>
                <w:p w14:paraId="38337055">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w:t>
                  </w:r>
                </w:p>
              </w:tc>
              <w:tc>
                <w:tcPr>
                  <w:tcW w:w="458" w:type="pct"/>
                  <w:tcBorders>
                    <w:bottom w:val="single" w:color="auto" w:sz="4" w:space="0"/>
                  </w:tcBorders>
                  <w:noWrap w:val="0"/>
                  <w:vAlign w:val="center"/>
                </w:tcPr>
                <w:p w14:paraId="00A31F76">
                  <w:pPr>
                    <w:adjustRightInd w:val="0"/>
                    <w:snapToGrid w:val="0"/>
                    <w:spacing w:line="240" w:lineRule="auto"/>
                    <w:jc w:val="center"/>
                    <w:rPr>
                      <w:rFonts w:hint="default" w:ascii="Times New Roman" w:hAnsi="Times New Roman" w:eastAsia="宋体" w:cs="Times New Roman"/>
                      <w:b w:val="0"/>
                      <w:bCs w:val="0"/>
                      <w:color w:val="auto"/>
                      <w:spacing w:val="0"/>
                      <w:sz w:val="21"/>
                      <w:szCs w:val="21"/>
                      <w:highlight w:val="none"/>
                      <w:u w:val="none"/>
                      <w:vertAlign w:val="baseline"/>
                      <w:lang w:val="en-US" w:eastAsia="zh-CN"/>
                    </w:rPr>
                  </w:pPr>
                  <w:r>
                    <w:rPr>
                      <w:rFonts w:hint="default" w:ascii="Times New Roman" w:hAnsi="Times New Roman" w:eastAsia="宋体" w:cs="Times New Roman"/>
                      <w:snapToGrid w:val="0"/>
                      <w:color w:val="auto"/>
                      <w:sz w:val="21"/>
                      <w:szCs w:val="21"/>
                      <w:highlight w:val="none"/>
                      <w:u w:val="none"/>
                      <w:lang w:val="en-US" w:eastAsia="zh-CN"/>
                    </w:rPr>
                    <w:t>颗粒物</w:t>
                  </w:r>
                </w:p>
              </w:tc>
              <w:tc>
                <w:tcPr>
                  <w:tcW w:w="795" w:type="pct"/>
                  <w:noWrap w:val="0"/>
                  <w:vAlign w:val="center"/>
                </w:tcPr>
                <w:p w14:paraId="10D3FD6B">
                  <w:pPr>
                    <w:adjustRightInd w:val="0"/>
                    <w:snapToGrid w:val="0"/>
                    <w:spacing w:line="240" w:lineRule="auto"/>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000000"/>
                      <w:sz w:val="21"/>
                      <w:szCs w:val="21"/>
                      <w:u w:val="none"/>
                    </w:rPr>
                    <w:t>重量法</w:t>
                  </w:r>
                </w:p>
              </w:tc>
              <w:tc>
                <w:tcPr>
                  <w:tcW w:w="681" w:type="pct"/>
                  <w:noWrap w:val="0"/>
                  <w:vAlign w:val="center"/>
                </w:tcPr>
                <w:p w14:paraId="70AB6F96">
                  <w:pPr>
                    <w:widowControl/>
                    <w:snapToGrid w:val="0"/>
                    <w:jc w:val="center"/>
                    <w:rPr>
                      <w:rFonts w:hint="default" w:ascii="Times New Roman" w:hAnsi="Times New Roman" w:eastAsia="宋体" w:cs="Times New Roman"/>
                      <w:color w:val="auto"/>
                      <w:sz w:val="21"/>
                      <w:szCs w:val="21"/>
                      <w:highlight w:val="none"/>
                      <w:u w:val="none"/>
                    </w:rPr>
                  </w:pPr>
                  <w:r>
                    <w:rPr>
                      <w:rFonts w:hint="default" w:ascii="Times New Roman" w:hAnsi="Times New Roman" w:eastAsia="宋体" w:cs="Times New Roman"/>
                      <w:color w:val="000000"/>
                      <w:sz w:val="21"/>
                      <w:szCs w:val="21"/>
                      <w:u w:val="none"/>
                    </w:rPr>
                    <w:t>HJ 836-2017</w:t>
                  </w:r>
                </w:p>
              </w:tc>
              <w:tc>
                <w:tcPr>
                  <w:tcW w:w="528" w:type="pct"/>
                  <w:noWrap w:val="0"/>
                  <w:vAlign w:val="center"/>
                </w:tcPr>
                <w:p w14:paraId="1209C955">
                  <w:pPr>
                    <w:adjustRightInd w:val="0"/>
                    <w:snapToGrid w:val="0"/>
                    <w:spacing w:line="240" w:lineRule="auto"/>
                    <w:jc w:val="center"/>
                    <w:rPr>
                      <w:rFonts w:hint="default"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spacing w:val="0"/>
                      <w:sz w:val="21"/>
                      <w:szCs w:val="21"/>
                      <w:u w:val="none"/>
                      <w:vertAlign w:val="baseline"/>
                      <w:lang w:val="en-US" w:eastAsia="zh-CN"/>
                    </w:rPr>
                    <w:t>1.0</w:t>
                  </w:r>
                  <w:r>
                    <w:rPr>
                      <w:rFonts w:ascii="Times New Roman" w:hAnsi="Times New Roman" w:cs="Times New Roman"/>
                      <w:bCs/>
                      <w:color w:val="000000"/>
                      <w:sz w:val="21"/>
                      <w:szCs w:val="21"/>
                      <w:u w:val="none"/>
                    </w:rPr>
                    <w:t>mg/m</w:t>
                  </w:r>
                  <w:r>
                    <w:rPr>
                      <w:rFonts w:ascii="Times New Roman" w:hAnsi="Times New Roman" w:cs="Times New Roman"/>
                      <w:bCs/>
                      <w:color w:val="000000"/>
                      <w:sz w:val="21"/>
                      <w:szCs w:val="21"/>
                      <w:u w:val="none"/>
                      <w:vertAlign w:val="superscript"/>
                    </w:rPr>
                    <w:t>3</w:t>
                  </w:r>
                </w:p>
              </w:tc>
              <w:tc>
                <w:tcPr>
                  <w:tcW w:w="542" w:type="pct"/>
                  <w:noWrap w:val="0"/>
                  <w:vAlign w:val="center"/>
                </w:tcPr>
                <w:p w14:paraId="62C56F25">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u w:val="none"/>
                      <w:vertAlign w:val="baseline"/>
                      <w:lang w:val="en-US" w:eastAsia="zh-CN"/>
                    </w:rPr>
                    <w:t>WZZ-E</w:t>
                  </w:r>
                </w:p>
              </w:tc>
              <w:tc>
                <w:tcPr>
                  <w:tcW w:w="588" w:type="pct"/>
                  <w:noWrap w:val="0"/>
                  <w:vAlign w:val="center"/>
                </w:tcPr>
                <w:p w14:paraId="0008C91A">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u w:val="none"/>
                      <w:vertAlign w:val="baseline"/>
                      <w:lang w:val="en-US" w:eastAsia="zh-CN"/>
                    </w:rPr>
                    <w:t>全自动恒温恒湿称量系统</w:t>
                  </w:r>
                </w:p>
              </w:tc>
              <w:tc>
                <w:tcPr>
                  <w:tcW w:w="220" w:type="pct"/>
                  <w:noWrap w:val="0"/>
                  <w:vAlign w:val="center"/>
                </w:tcPr>
                <w:p w14:paraId="3DCF0E1C">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u w:val="none"/>
                      <w:vertAlign w:val="baseline"/>
                      <w:lang w:val="en-US" w:eastAsia="zh-CN"/>
                    </w:rPr>
                    <w:t>168</w:t>
                  </w:r>
                </w:p>
              </w:tc>
              <w:tc>
                <w:tcPr>
                  <w:tcW w:w="728" w:type="pct"/>
                  <w:noWrap w:val="0"/>
                  <w:vAlign w:val="center"/>
                </w:tcPr>
                <w:p w14:paraId="4A27C173">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snapToGrid w:val="0"/>
                      <w:color w:val="auto"/>
                      <w:sz w:val="21"/>
                      <w:szCs w:val="21"/>
                      <w:highlight w:val="none"/>
                      <w:u w:val="none"/>
                      <w:lang w:val="en-US" w:eastAsia="zh-CN"/>
                    </w:rPr>
                    <w:t>2023.10.6-2024.10.5</w:t>
                  </w:r>
                </w:p>
              </w:tc>
            </w:tr>
            <w:tr w14:paraId="5AA189E0">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6E3E6331">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rPr>
                  </w:pPr>
                </w:p>
              </w:tc>
              <w:tc>
                <w:tcPr>
                  <w:tcW w:w="152" w:type="pct"/>
                  <w:vMerge w:val="continue"/>
                  <w:noWrap w:val="0"/>
                  <w:vAlign w:val="center"/>
                </w:tcPr>
                <w:p w14:paraId="7E3F4389">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noWrap w:val="0"/>
                  <w:vAlign w:val="center"/>
                </w:tcPr>
                <w:p w14:paraId="13AF685E">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74780F6B">
                  <w:pPr>
                    <w:adjustRightInd w:val="0"/>
                    <w:snapToGrid w:val="0"/>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非甲烷总烃</w:t>
                  </w:r>
                </w:p>
              </w:tc>
              <w:tc>
                <w:tcPr>
                  <w:tcW w:w="795" w:type="pct"/>
                  <w:noWrap w:val="0"/>
                  <w:vAlign w:val="center"/>
                </w:tcPr>
                <w:p w14:paraId="1D9A1599">
                  <w:pPr>
                    <w:adjustRightInd w:val="0"/>
                    <w:snapToGrid w:val="0"/>
                    <w:spacing w:line="240" w:lineRule="auto"/>
                    <w:jc w:val="center"/>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u w:val="none"/>
                    </w:rPr>
                    <w:t>气相色谱法</w:t>
                  </w:r>
                </w:p>
              </w:tc>
              <w:tc>
                <w:tcPr>
                  <w:tcW w:w="681" w:type="pct"/>
                  <w:noWrap w:val="0"/>
                  <w:vAlign w:val="center"/>
                </w:tcPr>
                <w:p w14:paraId="1898D415">
                  <w:pPr>
                    <w:widowControl/>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u w:val="none"/>
                    </w:rPr>
                    <w:t>HJ 38-2017</w:t>
                  </w:r>
                </w:p>
              </w:tc>
              <w:tc>
                <w:tcPr>
                  <w:tcW w:w="528" w:type="pct"/>
                  <w:noWrap w:val="0"/>
                  <w:vAlign w:val="center"/>
                </w:tcPr>
                <w:p w14:paraId="1F849C14">
                  <w:pPr>
                    <w:adjustRightInd w:val="0"/>
                    <w:snapToGrid w:val="0"/>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0.07</w:t>
                  </w:r>
                  <w:r>
                    <w:rPr>
                      <w:rFonts w:hint="default" w:ascii="Times New Roman" w:hAnsi="Times New Roman" w:eastAsia="宋体" w:cs="Times New Roman"/>
                      <w:bCs/>
                      <w:color w:val="auto"/>
                      <w:sz w:val="21"/>
                      <w:szCs w:val="21"/>
                      <w:highlight w:val="none"/>
                      <w:u w:val="none"/>
                    </w:rPr>
                    <w:t>mg/m</w:t>
                  </w:r>
                  <w:r>
                    <w:rPr>
                      <w:rFonts w:hint="default" w:ascii="Times New Roman" w:hAnsi="Times New Roman" w:eastAsia="宋体" w:cs="Times New Roman"/>
                      <w:bCs/>
                      <w:color w:val="auto"/>
                      <w:sz w:val="21"/>
                      <w:szCs w:val="21"/>
                      <w:highlight w:val="none"/>
                      <w:u w:val="none"/>
                      <w:vertAlign w:val="superscript"/>
                    </w:rPr>
                    <w:t>3</w:t>
                  </w:r>
                </w:p>
              </w:tc>
              <w:tc>
                <w:tcPr>
                  <w:tcW w:w="542" w:type="pct"/>
                  <w:noWrap w:val="0"/>
                  <w:vAlign w:val="center"/>
                </w:tcPr>
                <w:p w14:paraId="421DE165">
                  <w:pPr>
                    <w:overflowPunct w:val="0"/>
                    <w:topLinePunct/>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rPr>
                    <w:t>GC9790Ⅱ</w:t>
                  </w:r>
                </w:p>
              </w:tc>
              <w:tc>
                <w:tcPr>
                  <w:tcW w:w="588" w:type="pct"/>
                  <w:noWrap w:val="0"/>
                  <w:vAlign w:val="center"/>
                </w:tcPr>
                <w:p w14:paraId="5CFA934D">
                  <w:pPr>
                    <w:overflowPunct w:val="0"/>
                    <w:topLinePunct/>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rPr>
                    <w:t>气相色谱仪</w:t>
                  </w:r>
                </w:p>
              </w:tc>
              <w:tc>
                <w:tcPr>
                  <w:tcW w:w="220" w:type="pct"/>
                  <w:noWrap w:val="0"/>
                  <w:vAlign w:val="center"/>
                </w:tcPr>
                <w:p w14:paraId="60E85F4A">
                  <w:pPr>
                    <w:overflowPunct w:val="0"/>
                    <w:topLinePunct/>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Cs w:val="21"/>
                      <w:highlight w:val="none"/>
                    </w:rPr>
                    <w:t>176</w:t>
                  </w:r>
                </w:p>
              </w:tc>
              <w:tc>
                <w:tcPr>
                  <w:tcW w:w="728" w:type="pct"/>
                  <w:noWrap w:val="0"/>
                  <w:vAlign w:val="center"/>
                </w:tcPr>
                <w:p w14:paraId="021DCFF7">
                  <w:pPr>
                    <w:overflowPunct w:val="0"/>
                    <w:topLinePunct/>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Cs w:val="21"/>
                      <w:highlight w:val="none"/>
                    </w:rPr>
                    <w:t>2022.9.2</w:t>
                  </w:r>
                  <w:r>
                    <w:rPr>
                      <w:rFonts w:hint="eastAsia"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-2024.9.2</w:t>
                  </w:r>
                  <w:r>
                    <w:rPr>
                      <w:rFonts w:hint="eastAsia" w:ascii="Times New Roman" w:hAnsi="Times New Roman" w:eastAsia="宋体" w:cs="Times New Roman"/>
                      <w:color w:val="auto"/>
                      <w:szCs w:val="21"/>
                      <w:highlight w:val="none"/>
                      <w:lang w:val="en-US" w:eastAsia="zh-CN"/>
                    </w:rPr>
                    <w:t>7</w:t>
                  </w:r>
                </w:p>
              </w:tc>
            </w:tr>
            <w:tr w14:paraId="259AEC4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5ECADF29">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52" w:type="pct"/>
                  <w:vMerge w:val="continue"/>
                  <w:noWrap w:val="0"/>
                  <w:vAlign w:val="center"/>
                </w:tcPr>
                <w:p w14:paraId="49987837">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noWrap w:val="0"/>
                  <w:vAlign w:val="center"/>
                </w:tcPr>
                <w:p w14:paraId="744E0D2B">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37722C90">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丙烯腈</w:t>
                  </w:r>
                </w:p>
              </w:tc>
              <w:tc>
                <w:tcPr>
                  <w:tcW w:w="795" w:type="pct"/>
                  <w:noWrap w:val="0"/>
                  <w:vAlign w:val="center"/>
                </w:tcPr>
                <w:p w14:paraId="5022C87D">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u w:val="none"/>
                    </w:rPr>
                    <w:t>气相色谱法</w:t>
                  </w:r>
                </w:p>
              </w:tc>
              <w:tc>
                <w:tcPr>
                  <w:tcW w:w="681" w:type="pct"/>
                  <w:noWrap w:val="0"/>
                  <w:vAlign w:val="center"/>
                </w:tcPr>
                <w:p w14:paraId="2652C81F">
                  <w:pPr>
                    <w:widowControl/>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rPr>
                    <w:t>HJ/T 37-1999</w:t>
                  </w:r>
                </w:p>
              </w:tc>
              <w:tc>
                <w:tcPr>
                  <w:tcW w:w="528" w:type="pct"/>
                  <w:noWrap w:val="0"/>
                  <w:vAlign w:val="center"/>
                </w:tcPr>
                <w:p w14:paraId="6576231B">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0.2</w:t>
                  </w:r>
                  <w:r>
                    <w:rPr>
                      <w:rFonts w:hint="default" w:ascii="Times New Roman" w:hAnsi="Times New Roman" w:eastAsia="宋体" w:cs="Times New Roman"/>
                      <w:bCs/>
                      <w:color w:val="auto"/>
                      <w:sz w:val="21"/>
                      <w:szCs w:val="21"/>
                      <w:highlight w:val="none"/>
                      <w:u w:val="none"/>
                    </w:rPr>
                    <w:t>mg/m</w:t>
                  </w:r>
                  <w:r>
                    <w:rPr>
                      <w:rFonts w:hint="default" w:ascii="Times New Roman" w:hAnsi="Times New Roman" w:eastAsia="宋体" w:cs="Times New Roman"/>
                      <w:bCs/>
                      <w:color w:val="auto"/>
                      <w:sz w:val="21"/>
                      <w:szCs w:val="21"/>
                      <w:highlight w:val="none"/>
                      <w:u w:val="none"/>
                      <w:vertAlign w:val="superscript"/>
                    </w:rPr>
                    <w:t>3</w:t>
                  </w:r>
                </w:p>
              </w:tc>
              <w:tc>
                <w:tcPr>
                  <w:tcW w:w="542" w:type="pct"/>
                  <w:noWrap w:val="0"/>
                  <w:vAlign w:val="center"/>
                </w:tcPr>
                <w:p w14:paraId="3F819B30">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7890B</w:t>
                  </w:r>
                </w:p>
              </w:tc>
              <w:tc>
                <w:tcPr>
                  <w:tcW w:w="588" w:type="pct"/>
                  <w:noWrap w:val="0"/>
                  <w:vAlign w:val="center"/>
                </w:tcPr>
                <w:p w14:paraId="6B6C860D">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气相色谱仪</w:t>
                  </w:r>
                </w:p>
              </w:tc>
              <w:tc>
                <w:tcPr>
                  <w:tcW w:w="220" w:type="pct"/>
                  <w:noWrap w:val="0"/>
                  <w:vAlign w:val="center"/>
                </w:tcPr>
                <w:p w14:paraId="01FA99CA">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016</w:t>
                  </w:r>
                </w:p>
              </w:tc>
              <w:tc>
                <w:tcPr>
                  <w:tcW w:w="728" w:type="pct"/>
                  <w:noWrap w:val="0"/>
                  <w:vAlign w:val="center"/>
                </w:tcPr>
                <w:p w14:paraId="0B66992F">
                  <w:pPr>
                    <w:overflowPunct w:val="0"/>
                    <w:topLinePunct/>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2022.11.2-2024.11.1</w:t>
                  </w:r>
                </w:p>
              </w:tc>
            </w:tr>
            <w:tr w14:paraId="59A621C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0CC96F0B">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52" w:type="pct"/>
                  <w:vMerge w:val="continue"/>
                  <w:noWrap w:val="0"/>
                  <w:vAlign w:val="center"/>
                </w:tcPr>
                <w:p w14:paraId="780DDDBA">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noWrap w:val="0"/>
                  <w:vAlign w:val="center"/>
                </w:tcPr>
                <w:p w14:paraId="57469046">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4ACED2E1">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eastAsia" w:ascii="Times New Roman" w:hAnsi="Times New Roman" w:eastAsia="宋体" w:cs="Times New Roman"/>
                      <w:snapToGrid w:val="0"/>
                      <w:color w:val="000000"/>
                      <w:sz w:val="21"/>
                      <w:szCs w:val="21"/>
                      <w:u w:val="none"/>
                      <w:lang w:eastAsia="zh-CN"/>
                    </w:rPr>
                    <w:t>甲醛</w:t>
                  </w:r>
                </w:p>
              </w:tc>
              <w:tc>
                <w:tcPr>
                  <w:tcW w:w="795" w:type="pct"/>
                  <w:noWrap w:val="0"/>
                  <w:vAlign w:val="center"/>
                </w:tcPr>
                <w:p w14:paraId="03EBF7EE">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color w:val="000000"/>
                      <w:sz w:val="21"/>
                      <w:szCs w:val="21"/>
                      <w:u w:val="none"/>
                    </w:rPr>
                    <w:t>气相色谱法</w:t>
                  </w:r>
                </w:p>
              </w:tc>
              <w:tc>
                <w:tcPr>
                  <w:tcW w:w="681" w:type="pct"/>
                  <w:noWrap w:val="0"/>
                  <w:vAlign w:val="center"/>
                </w:tcPr>
                <w:p w14:paraId="019D1603">
                  <w:pPr>
                    <w:widowControl/>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color w:val="000000"/>
                      <w:sz w:val="21"/>
                      <w:szCs w:val="21"/>
                      <w:u w:val="none"/>
                    </w:rPr>
                    <w:t>HJ/T 37-1999</w:t>
                  </w:r>
                </w:p>
              </w:tc>
              <w:tc>
                <w:tcPr>
                  <w:tcW w:w="528" w:type="pct"/>
                  <w:noWrap w:val="0"/>
                  <w:vAlign w:val="center"/>
                </w:tcPr>
                <w:p w14:paraId="63B6E06F">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w:t>
                  </w:r>
                </w:p>
              </w:tc>
              <w:tc>
                <w:tcPr>
                  <w:tcW w:w="542" w:type="pct"/>
                  <w:noWrap w:val="0"/>
                  <w:vAlign w:val="center"/>
                </w:tcPr>
                <w:p w14:paraId="4371B6CD">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SP-756P</w:t>
                  </w:r>
                </w:p>
              </w:tc>
              <w:tc>
                <w:tcPr>
                  <w:tcW w:w="588" w:type="pct"/>
                  <w:noWrap w:val="0"/>
                  <w:vAlign w:val="center"/>
                </w:tcPr>
                <w:p w14:paraId="55192271">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紫外可见分光光度计</w:t>
                  </w:r>
                </w:p>
              </w:tc>
              <w:tc>
                <w:tcPr>
                  <w:tcW w:w="220" w:type="pct"/>
                  <w:noWrap w:val="0"/>
                  <w:vAlign w:val="center"/>
                </w:tcPr>
                <w:p w14:paraId="39DBAB55">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162</w:t>
                  </w:r>
                </w:p>
              </w:tc>
              <w:tc>
                <w:tcPr>
                  <w:tcW w:w="728" w:type="pct"/>
                  <w:noWrap w:val="0"/>
                  <w:vAlign w:val="center"/>
                </w:tcPr>
                <w:p w14:paraId="6145B540">
                  <w:pPr>
                    <w:overflowPunct w:val="0"/>
                    <w:topLinePunct/>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2024.5.9-2025.5.8</w:t>
                  </w:r>
                </w:p>
              </w:tc>
            </w:tr>
            <w:tr w14:paraId="22514E58">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33F46B41">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52" w:type="pct"/>
                  <w:vMerge w:val="continue"/>
                  <w:noWrap w:val="0"/>
                  <w:vAlign w:val="center"/>
                </w:tcPr>
                <w:p w14:paraId="3CBABD72">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noWrap w:val="0"/>
                  <w:vAlign w:val="center"/>
                </w:tcPr>
                <w:p w14:paraId="301287EB">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76515629">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eastAsia" w:ascii="Times New Roman" w:hAnsi="Times New Roman" w:eastAsia="宋体" w:cs="Times New Roman"/>
                      <w:snapToGrid w:val="0"/>
                      <w:color w:val="000000"/>
                      <w:sz w:val="21"/>
                      <w:szCs w:val="21"/>
                      <w:u w:val="none"/>
                      <w:lang w:eastAsia="zh-CN"/>
                    </w:rPr>
                    <w:t>氨</w:t>
                  </w:r>
                </w:p>
              </w:tc>
              <w:tc>
                <w:tcPr>
                  <w:tcW w:w="795" w:type="pct"/>
                  <w:noWrap w:val="0"/>
                  <w:vAlign w:val="center"/>
                </w:tcPr>
                <w:p w14:paraId="7933D7E2">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000000"/>
                      <w:sz w:val="21"/>
                      <w:szCs w:val="21"/>
                      <w:u w:val="none"/>
                    </w:rPr>
                    <w:t>纳氏试剂分光光度法</w:t>
                  </w:r>
                </w:p>
              </w:tc>
              <w:tc>
                <w:tcPr>
                  <w:tcW w:w="681" w:type="pct"/>
                  <w:noWrap w:val="0"/>
                  <w:vAlign w:val="center"/>
                </w:tcPr>
                <w:p w14:paraId="4193CA44">
                  <w:pPr>
                    <w:widowControl/>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000000"/>
                      <w:sz w:val="21"/>
                      <w:szCs w:val="21"/>
                      <w:u w:val="none"/>
                    </w:rPr>
                    <w:t>HJ 533-2009</w:t>
                  </w:r>
                </w:p>
              </w:tc>
              <w:tc>
                <w:tcPr>
                  <w:tcW w:w="528" w:type="pct"/>
                  <w:noWrap w:val="0"/>
                  <w:vAlign w:val="center"/>
                </w:tcPr>
                <w:p w14:paraId="4F62DA7B">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eastAsia" w:ascii="Times New Roman" w:hAnsi="Times New Roman" w:eastAsia="宋体" w:cs="Times New Roman"/>
                      <w:b w:val="0"/>
                      <w:bCs w:val="0"/>
                      <w:spacing w:val="0"/>
                      <w:sz w:val="21"/>
                      <w:szCs w:val="21"/>
                      <w:u w:val="none"/>
                      <w:vertAlign w:val="baseline"/>
                      <w:lang w:val="en-US" w:eastAsia="zh-CN"/>
                    </w:rPr>
                    <w:t>0.13</w:t>
                  </w:r>
                  <w:r>
                    <w:rPr>
                      <w:rFonts w:ascii="Times New Roman" w:hAnsi="Times New Roman" w:cs="Times New Roman"/>
                      <w:bCs/>
                      <w:color w:val="000000"/>
                      <w:sz w:val="21"/>
                      <w:szCs w:val="21"/>
                      <w:u w:val="none"/>
                    </w:rPr>
                    <w:t>mg/m</w:t>
                  </w:r>
                  <w:r>
                    <w:rPr>
                      <w:rFonts w:ascii="Times New Roman" w:hAnsi="Times New Roman" w:cs="Times New Roman"/>
                      <w:bCs/>
                      <w:color w:val="000000"/>
                      <w:sz w:val="21"/>
                      <w:szCs w:val="21"/>
                      <w:u w:val="none"/>
                      <w:vertAlign w:val="superscript"/>
                    </w:rPr>
                    <w:t>3</w:t>
                  </w:r>
                </w:p>
              </w:tc>
              <w:tc>
                <w:tcPr>
                  <w:tcW w:w="542" w:type="pct"/>
                  <w:noWrap w:val="0"/>
                  <w:vAlign w:val="center"/>
                </w:tcPr>
                <w:p w14:paraId="3772876F">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000000"/>
                      <w:sz w:val="21"/>
                      <w:szCs w:val="21"/>
                      <w:lang w:val="en-US" w:eastAsia="zh-CN"/>
                    </w:rPr>
                    <w:t>UV-1200</w:t>
                  </w:r>
                </w:p>
              </w:tc>
              <w:tc>
                <w:tcPr>
                  <w:tcW w:w="588" w:type="pct"/>
                  <w:noWrap w:val="0"/>
                  <w:vAlign w:val="center"/>
                </w:tcPr>
                <w:p w14:paraId="3E85FDCF">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000000"/>
                      <w:sz w:val="21"/>
                      <w:szCs w:val="21"/>
                      <w:lang w:val="en-US" w:eastAsia="zh-CN"/>
                    </w:rPr>
                    <w:t>紫外可见分光光度计</w:t>
                  </w:r>
                </w:p>
              </w:tc>
              <w:tc>
                <w:tcPr>
                  <w:tcW w:w="220" w:type="pct"/>
                  <w:noWrap w:val="0"/>
                  <w:vAlign w:val="center"/>
                </w:tcPr>
                <w:p w14:paraId="57293320">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000000"/>
                      <w:sz w:val="21"/>
                      <w:szCs w:val="21"/>
                      <w:lang w:val="en-US" w:eastAsia="zh-CN"/>
                    </w:rPr>
                    <w:t>178</w:t>
                  </w:r>
                </w:p>
              </w:tc>
              <w:tc>
                <w:tcPr>
                  <w:tcW w:w="728" w:type="pct"/>
                  <w:noWrap w:val="0"/>
                  <w:vAlign w:val="center"/>
                </w:tcPr>
                <w:p w14:paraId="6A5BD21F">
                  <w:pPr>
                    <w:overflowPunct w:val="0"/>
                    <w:topLinePunct/>
                    <w:snapToGrid w:val="0"/>
                    <w:jc w:val="center"/>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 w:val="21"/>
                      <w:szCs w:val="21"/>
                      <w:highlight w:val="none"/>
                      <w:lang w:val="en-US" w:eastAsia="zh-CN"/>
                    </w:rPr>
                    <w:t>2023.9.18-2024.9.17</w:t>
                  </w:r>
                </w:p>
              </w:tc>
            </w:tr>
            <w:tr w14:paraId="74445A5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105FCA56">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52" w:type="pct"/>
                  <w:vMerge w:val="continue"/>
                  <w:noWrap w:val="0"/>
                  <w:vAlign w:val="center"/>
                </w:tcPr>
                <w:p w14:paraId="0D50E267">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noWrap w:val="0"/>
                  <w:vAlign w:val="center"/>
                </w:tcPr>
                <w:p w14:paraId="03E718E2">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3999D86F">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rPr>
                    <w:t>苯乙烯</w:t>
                  </w:r>
                </w:p>
              </w:tc>
              <w:tc>
                <w:tcPr>
                  <w:tcW w:w="795" w:type="pct"/>
                  <w:noWrap w:val="0"/>
                  <w:vAlign w:val="center"/>
                </w:tcPr>
                <w:p w14:paraId="0AB50B9B">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color w:val="000000"/>
                      <w:sz w:val="21"/>
                      <w:szCs w:val="21"/>
                      <w:u w:val="none"/>
                    </w:rPr>
                    <w:t>固相吸附-热脱附/气相色谱-质谱法</w:t>
                  </w:r>
                </w:p>
              </w:tc>
              <w:tc>
                <w:tcPr>
                  <w:tcW w:w="681" w:type="pct"/>
                  <w:noWrap w:val="0"/>
                  <w:vAlign w:val="center"/>
                </w:tcPr>
                <w:p w14:paraId="27FE222E">
                  <w:pPr>
                    <w:widowControl/>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color w:val="000000"/>
                      <w:sz w:val="21"/>
                      <w:szCs w:val="21"/>
                      <w:u w:val="none"/>
                    </w:rPr>
                    <w:t>HJ 734-2014</w:t>
                  </w:r>
                </w:p>
              </w:tc>
              <w:tc>
                <w:tcPr>
                  <w:tcW w:w="528" w:type="pct"/>
                  <w:noWrap w:val="0"/>
                  <w:vAlign w:val="center"/>
                </w:tcPr>
                <w:p w14:paraId="2DABEE93">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eastAsia" w:ascii="Times New Roman" w:hAnsi="Times New Roman" w:eastAsia="宋体" w:cs="Times New Roman"/>
                      <w:b w:val="0"/>
                      <w:bCs w:val="0"/>
                      <w:spacing w:val="0"/>
                      <w:sz w:val="21"/>
                      <w:szCs w:val="21"/>
                      <w:u w:val="none"/>
                      <w:vertAlign w:val="baseline"/>
                      <w:lang w:val="en-US" w:eastAsia="zh-CN"/>
                    </w:rPr>
                    <w:t>0.004</w:t>
                  </w:r>
                  <w:r>
                    <w:rPr>
                      <w:rFonts w:ascii="Times New Roman" w:hAnsi="Times New Roman" w:cs="Times New Roman"/>
                      <w:bCs/>
                      <w:color w:val="000000"/>
                      <w:sz w:val="21"/>
                      <w:szCs w:val="21"/>
                      <w:u w:val="none"/>
                    </w:rPr>
                    <w:t>mg/m</w:t>
                  </w:r>
                  <w:r>
                    <w:rPr>
                      <w:rFonts w:ascii="Times New Roman" w:hAnsi="Times New Roman" w:cs="Times New Roman"/>
                      <w:bCs/>
                      <w:color w:val="000000"/>
                      <w:sz w:val="21"/>
                      <w:szCs w:val="21"/>
                      <w:u w:val="none"/>
                      <w:vertAlign w:val="superscript"/>
                    </w:rPr>
                    <w:t>3</w:t>
                  </w:r>
                </w:p>
              </w:tc>
              <w:tc>
                <w:tcPr>
                  <w:tcW w:w="542" w:type="pct"/>
                  <w:noWrap w:val="0"/>
                  <w:vAlign w:val="center"/>
                </w:tcPr>
                <w:p w14:paraId="1ABA51C0">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7820-5977B</w:t>
                  </w:r>
                </w:p>
              </w:tc>
              <w:tc>
                <w:tcPr>
                  <w:tcW w:w="588" w:type="pct"/>
                  <w:noWrap w:val="0"/>
                  <w:vAlign w:val="center"/>
                </w:tcPr>
                <w:p w14:paraId="2F331029">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气质联用仪</w:t>
                  </w:r>
                </w:p>
              </w:tc>
              <w:tc>
                <w:tcPr>
                  <w:tcW w:w="220" w:type="pct"/>
                  <w:noWrap w:val="0"/>
                  <w:vAlign w:val="center"/>
                </w:tcPr>
                <w:p w14:paraId="13493757">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017</w:t>
                  </w:r>
                </w:p>
              </w:tc>
              <w:tc>
                <w:tcPr>
                  <w:tcW w:w="728" w:type="pct"/>
                  <w:noWrap w:val="0"/>
                  <w:vAlign w:val="center"/>
                </w:tcPr>
                <w:p w14:paraId="07C11CCD">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2022.11.2-2024.11.1</w:t>
                  </w:r>
                </w:p>
              </w:tc>
            </w:tr>
            <w:tr w14:paraId="4FFC1B0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5361B4FB">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52" w:type="pct"/>
                  <w:vMerge w:val="continue"/>
                  <w:noWrap w:val="0"/>
                  <w:vAlign w:val="center"/>
                </w:tcPr>
                <w:p w14:paraId="34C33F7D">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noWrap w:val="0"/>
                  <w:vAlign w:val="center"/>
                </w:tcPr>
                <w:p w14:paraId="09A0EE28">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243ACB53">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lang w:eastAsia="zh-CN"/>
                    </w:rPr>
                    <w:t>臭气浓度</w:t>
                  </w:r>
                </w:p>
              </w:tc>
              <w:tc>
                <w:tcPr>
                  <w:tcW w:w="795" w:type="pct"/>
                  <w:noWrap w:val="0"/>
                  <w:vAlign w:val="center"/>
                </w:tcPr>
                <w:p w14:paraId="4110BE7B">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rPr>
                    <w:t>三点比较式臭袋法</w:t>
                  </w:r>
                </w:p>
              </w:tc>
              <w:tc>
                <w:tcPr>
                  <w:tcW w:w="681" w:type="pct"/>
                  <w:noWrap w:val="0"/>
                  <w:vAlign w:val="center"/>
                </w:tcPr>
                <w:p w14:paraId="56C15D7D">
                  <w:pPr>
                    <w:widowControl/>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auto"/>
                      <w:sz w:val="21"/>
                      <w:szCs w:val="21"/>
                      <w:highlight w:val="none"/>
                      <w:u w:val="none"/>
                    </w:rPr>
                    <w:t>HJ 1262-2022</w:t>
                  </w:r>
                </w:p>
              </w:tc>
              <w:tc>
                <w:tcPr>
                  <w:tcW w:w="528" w:type="pct"/>
                  <w:noWrap w:val="0"/>
                  <w:vAlign w:val="center"/>
                </w:tcPr>
                <w:p w14:paraId="38E92921">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sz w:val="21"/>
                      <w:szCs w:val="21"/>
                      <w:highlight w:val="none"/>
                      <w:lang w:val="en-US" w:eastAsia="zh-CN"/>
                    </w:rPr>
                    <w:t>/</w:t>
                  </w:r>
                </w:p>
              </w:tc>
              <w:tc>
                <w:tcPr>
                  <w:tcW w:w="542" w:type="pct"/>
                  <w:noWrap w:val="0"/>
                  <w:vAlign w:val="center"/>
                </w:tcPr>
                <w:p w14:paraId="428D5E4A">
                  <w:pPr>
                    <w:overflowPunct w:val="0"/>
                    <w:topLinePunct/>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588" w:type="pct"/>
                  <w:noWrap w:val="0"/>
                  <w:vAlign w:val="center"/>
                </w:tcPr>
                <w:p w14:paraId="046B9E11">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w:t>
                  </w:r>
                </w:p>
              </w:tc>
              <w:tc>
                <w:tcPr>
                  <w:tcW w:w="220" w:type="pct"/>
                  <w:noWrap w:val="0"/>
                  <w:vAlign w:val="center"/>
                </w:tcPr>
                <w:p w14:paraId="1B80344F">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w:t>
                  </w:r>
                </w:p>
              </w:tc>
              <w:tc>
                <w:tcPr>
                  <w:tcW w:w="728" w:type="pct"/>
                  <w:noWrap w:val="0"/>
                  <w:vAlign w:val="center"/>
                </w:tcPr>
                <w:p w14:paraId="4506C1A6">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w:t>
                  </w:r>
                </w:p>
              </w:tc>
            </w:tr>
            <w:tr w14:paraId="6678A84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7DEFA6AC">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52" w:type="pct"/>
                  <w:vMerge w:val="continue"/>
                  <w:noWrap w:val="0"/>
                  <w:vAlign w:val="center"/>
                </w:tcPr>
                <w:p w14:paraId="09DF1D27">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bottom w:val="single" w:color="auto" w:sz="4" w:space="0"/>
                  </w:tcBorders>
                  <w:noWrap w:val="0"/>
                  <w:vAlign w:val="center"/>
                </w:tcPr>
                <w:p w14:paraId="6DA58D26">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458" w:type="pct"/>
                  <w:tcBorders>
                    <w:bottom w:val="single" w:color="auto" w:sz="4" w:space="0"/>
                  </w:tcBorders>
                  <w:noWrap w:val="0"/>
                  <w:vAlign w:val="center"/>
                </w:tcPr>
                <w:p w14:paraId="4AC3C95E">
                  <w:pPr>
                    <w:spacing w:line="240" w:lineRule="auto"/>
                    <w:jc w:val="center"/>
                    <w:rPr>
                      <w:rFonts w:hint="default" w:ascii="Times New Roman" w:hAnsi="Times New Roman" w:eastAsia="宋体" w:cs="Times New Roman"/>
                      <w:snapToGrid w:val="0"/>
                      <w:color w:val="auto"/>
                      <w:sz w:val="21"/>
                      <w:szCs w:val="21"/>
                      <w:highlight w:val="none"/>
                      <w:u w:val="none"/>
                      <w:lang w:eastAsia="zh-CN"/>
                    </w:rPr>
                  </w:pPr>
                  <w:r>
                    <w:rPr>
                      <w:rFonts w:hint="default" w:ascii="Times New Roman" w:hAnsi="Times New Roman" w:eastAsia="宋体" w:cs="Times New Roman"/>
                      <w:color w:val="auto"/>
                      <w:sz w:val="21"/>
                      <w:szCs w:val="21"/>
                      <w:highlight w:val="none"/>
                    </w:rPr>
                    <w:t>1,3-丁二烯</w:t>
                  </w:r>
                </w:p>
              </w:tc>
              <w:tc>
                <w:tcPr>
                  <w:tcW w:w="795" w:type="pct"/>
                  <w:noWrap w:val="0"/>
                  <w:vAlign w:val="center"/>
                </w:tcPr>
                <w:p w14:paraId="3C9FF52F">
                  <w:pPr>
                    <w:spacing w:line="240" w:lineRule="auto"/>
                    <w:jc w:val="center"/>
                    <w:rPr>
                      <w:rFonts w:hint="eastAsia" w:ascii="Times New Roman" w:hAnsi="Times New Roman" w:eastAsia="宋体" w:cs="Times New Roman"/>
                      <w:snapToGrid w:val="0"/>
                      <w:color w:val="auto"/>
                      <w:sz w:val="21"/>
                      <w:szCs w:val="21"/>
                      <w:highlight w:val="none"/>
                      <w:u w:val="none"/>
                      <w:lang w:eastAsia="zh-CN"/>
                    </w:rPr>
                  </w:pPr>
                  <w:r>
                    <w:rPr>
                      <w:rFonts w:hint="eastAsia" w:ascii="Times New Roman" w:hAnsi="Times New Roman" w:eastAsia="宋体" w:cs="Times New Roman"/>
                      <w:snapToGrid w:val="0"/>
                      <w:color w:val="auto"/>
                      <w:sz w:val="21"/>
                      <w:szCs w:val="21"/>
                      <w:highlight w:val="none"/>
                      <w:u w:val="none"/>
                      <w:lang w:eastAsia="zh-CN"/>
                    </w:rPr>
                    <w:t>气相色谱法</w:t>
                  </w:r>
                </w:p>
              </w:tc>
              <w:tc>
                <w:tcPr>
                  <w:tcW w:w="681" w:type="pct"/>
                  <w:noWrap w:val="0"/>
                  <w:vAlign w:val="center"/>
                </w:tcPr>
                <w:p w14:paraId="2EEF01FD">
                  <w:pPr>
                    <w:widowControl/>
                    <w:snapToGrid w:val="0"/>
                    <w:jc w:val="center"/>
                    <w:rPr>
                      <w:rFonts w:hint="default" w:ascii="Times New Roman" w:hAnsi="Times New Roman" w:eastAsia="宋体" w:cs="Times New Roman"/>
                      <w:snapToGrid w:val="0"/>
                      <w:color w:val="auto"/>
                      <w:sz w:val="21"/>
                      <w:szCs w:val="21"/>
                      <w:highlight w:val="none"/>
                      <w:u w:val="none"/>
                    </w:rPr>
                  </w:pPr>
                  <w:r>
                    <w:rPr>
                      <w:rFonts w:hint="default" w:ascii="Times New Roman" w:hAnsi="Times New Roman" w:eastAsia="宋体" w:cs="Times New Roman"/>
                      <w:color w:val="auto"/>
                      <w:sz w:val="21"/>
                      <w:szCs w:val="21"/>
                      <w:highlight w:val="none"/>
                      <w:u w:val="none"/>
                    </w:rPr>
                    <w:t>GBZ/T300.</w:t>
                  </w:r>
                  <w:r>
                    <w:rPr>
                      <w:rFonts w:hint="eastAsia" w:ascii="Times New Roman" w:hAnsi="Times New Roman" w:eastAsia="宋体" w:cs="Times New Roman"/>
                      <w:color w:val="auto"/>
                      <w:sz w:val="21"/>
                      <w:szCs w:val="21"/>
                      <w:highlight w:val="none"/>
                      <w:u w:val="none"/>
                      <w:lang w:val="en-US" w:eastAsia="zh-CN"/>
                    </w:rPr>
                    <w:t>61</w:t>
                  </w:r>
                  <w:r>
                    <w:rPr>
                      <w:rFonts w:hint="default" w:ascii="Times New Roman" w:hAnsi="Times New Roman" w:eastAsia="宋体" w:cs="Times New Roman"/>
                      <w:color w:val="auto"/>
                      <w:sz w:val="21"/>
                      <w:szCs w:val="21"/>
                      <w:highlight w:val="none"/>
                      <w:u w:val="none"/>
                    </w:rPr>
                    <w:t>-2017</w:t>
                  </w:r>
                </w:p>
              </w:tc>
              <w:tc>
                <w:tcPr>
                  <w:tcW w:w="528" w:type="pct"/>
                  <w:noWrap w:val="0"/>
                  <w:vAlign w:val="center"/>
                </w:tcPr>
                <w:p w14:paraId="277EE351">
                  <w:pPr>
                    <w:adjustRightInd w:val="0"/>
                    <w:snapToGrid w:val="0"/>
                    <w:jc w:val="center"/>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0.09</w:t>
                  </w:r>
                  <w:r>
                    <w:rPr>
                      <w:rFonts w:ascii="Times New Roman" w:hAnsi="Times New Roman" w:cs="Times New Roman"/>
                      <w:bCs/>
                      <w:color w:val="auto"/>
                      <w:sz w:val="21"/>
                      <w:szCs w:val="21"/>
                      <w:highlight w:val="none"/>
                      <w:u w:val="none"/>
                    </w:rPr>
                    <w:t>mg/m</w:t>
                  </w:r>
                  <w:r>
                    <w:rPr>
                      <w:rFonts w:ascii="Times New Roman" w:hAnsi="Times New Roman" w:cs="Times New Roman"/>
                      <w:bCs/>
                      <w:color w:val="auto"/>
                      <w:sz w:val="21"/>
                      <w:szCs w:val="21"/>
                      <w:highlight w:val="none"/>
                      <w:u w:val="none"/>
                      <w:vertAlign w:val="superscript"/>
                    </w:rPr>
                    <w:t>3</w:t>
                  </w:r>
                </w:p>
              </w:tc>
              <w:tc>
                <w:tcPr>
                  <w:tcW w:w="542" w:type="pct"/>
                  <w:noWrap w:val="0"/>
                  <w:vAlign w:val="center"/>
                </w:tcPr>
                <w:p w14:paraId="07746292">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7890B</w:t>
                  </w:r>
                </w:p>
              </w:tc>
              <w:tc>
                <w:tcPr>
                  <w:tcW w:w="588" w:type="pct"/>
                  <w:noWrap w:val="0"/>
                  <w:vAlign w:val="center"/>
                </w:tcPr>
                <w:p w14:paraId="4648B264">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气相色谱仪</w:t>
                  </w:r>
                </w:p>
              </w:tc>
              <w:tc>
                <w:tcPr>
                  <w:tcW w:w="220" w:type="pct"/>
                  <w:noWrap w:val="0"/>
                  <w:vAlign w:val="center"/>
                </w:tcPr>
                <w:p w14:paraId="3D8971DE">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016</w:t>
                  </w:r>
                </w:p>
              </w:tc>
              <w:tc>
                <w:tcPr>
                  <w:tcW w:w="728" w:type="pct"/>
                  <w:noWrap w:val="0"/>
                  <w:vAlign w:val="center"/>
                </w:tcPr>
                <w:p w14:paraId="0C1ED473">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2022.11.2-2024.11.1</w:t>
                  </w:r>
                </w:p>
              </w:tc>
            </w:tr>
            <w:tr w14:paraId="2B5ABA9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22E9F97B">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noWrap w:val="0"/>
                  <w:vAlign w:val="center"/>
                </w:tcPr>
                <w:p w14:paraId="47BD196F">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restart"/>
                  <w:tcBorders>
                    <w:top w:val="single" w:color="auto" w:sz="4" w:space="0"/>
                    <w:bottom w:val="single" w:color="auto" w:sz="4" w:space="0"/>
                  </w:tcBorders>
                  <w:noWrap w:val="0"/>
                  <w:vAlign w:val="center"/>
                </w:tcPr>
                <w:p w14:paraId="600150DA">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无组织</w:t>
                  </w:r>
                </w:p>
              </w:tc>
              <w:tc>
                <w:tcPr>
                  <w:tcW w:w="458" w:type="pct"/>
                  <w:tcBorders>
                    <w:top w:val="single" w:color="auto" w:sz="4" w:space="0"/>
                    <w:bottom w:val="single" w:color="auto" w:sz="4" w:space="0"/>
                  </w:tcBorders>
                  <w:noWrap w:val="0"/>
                  <w:vAlign w:val="center"/>
                </w:tcPr>
                <w:p w14:paraId="620C38CE">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颗粒物</w:t>
                  </w:r>
                </w:p>
              </w:tc>
              <w:tc>
                <w:tcPr>
                  <w:tcW w:w="795" w:type="pct"/>
                  <w:noWrap w:val="0"/>
                  <w:vAlign w:val="center"/>
                </w:tcPr>
                <w:p w14:paraId="3637C976">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重量法</w:t>
                  </w:r>
                </w:p>
              </w:tc>
              <w:tc>
                <w:tcPr>
                  <w:tcW w:w="681" w:type="pct"/>
                  <w:noWrap w:val="0"/>
                  <w:vAlign w:val="center"/>
                </w:tcPr>
                <w:p w14:paraId="6477F08C">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auto"/>
                      <w:sz w:val="21"/>
                      <w:szCs w:val="21"/>
                      <w:highlight w:val="none"/>
                      <w:u w:val="none"/>
                      <w:lang w:val="en-US" w:eastAsia="zh-CN"/>
                    </w:rPr>
                    <w:t>HJ 1263-2022</w:t>
                  </w:r>
                </w:p>
              </w:tc>
              <w:tc>
                <w:tcPr>
                  <w:tcW w:w="528" w:type="pct"/>
                  <w:noWrap w:val="0"/>
                  <w:vAlign w:val="center"/>
                </w:tcPr>
                <w:p w14:paraId="49B99486">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112</w:t>
                  </w:r>
                  <w:r>
                    <w:rPr>
                      <w:rFonts w:hint="default" w:ascii="Times New Roman" w:hAnsi="Times New Roman" w:eastAsia="宋体" w:cs="Times New Roman"/>
                      <w:b w:val="0"/>
                      <w:bCs w:val="0"/>
                      <w:color w:val="auto"/>
                      <w:spacing w:val="0"/>
                      <w:sz w:val="21"/>
                      <w:szCs w:val="21"/>
                      <w:highlight w:val="none"/>
                      <w:u w:val="none"/>
                      <w:vertAlign w:val="baseline"/>
                      <w:lang w:val="en-US" w:eastAsia="zh-CN"/>
                    </w:rPr>
                    <w:t>μg/</w:t>
                  </w:r>
                  <w:r>
                    <w:rPr>
                      <w:rFonts w:hint="default" w:ascii="Times New Roman" w:hAnsi="Times New Roman" w:eastAsia="宋体" w:cs="Times New Roman"/>
                      <w:bCs/>
                      <w:color w:val="auto"/>
                      <w:sz w:val="21"/>
                      <w:szCs w:val="21"/>
                      <w:highlight w:val="none"/>
                      <w:u w:val="none"/>
                    </w:rPr>
                    <w:t>m</w:t>
                  </w:r>
                  <w:r>
                    <w:rPr>
                      <w:rFonts w:hint="default" w:ascii="Times New Roman" w:hAnsi="Times New Roman" w:eastAsia="宋体" w:cs="Times New Roman"/>
                      <w:bCs/>
                      <w:color w:val="auto"/>
                      <w:sz w:val="21"/>
                      <w:szCs w:val="21"/>
                      <w:highlight w:val="none"/>
                      <w:u w:val="none"/>
                      <w:vertAlign w:val="superscript"/>
                    </w:rPr>
                    <w:t>3</w:t>
                  </w:r>
                </w:p>
              </w:tc>
              <w:tc>
                <w:tcPr>
                  <w:tcW w:w="542" w:type="pct"/>
                  <w:noWrap w:val="0"/>
                  <w:vAlign w:val="center"/>
                </w:tcPr>
                <w:p w14:paraId="6BD531ED">
                  <w:pPr>
                    <w:overflowPunct w:val="0"/>
                    <w:topLinePunct/>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WZZ-E</w:t>
                  </w:r>
                </w:p>
              </w:tc>
              <w:tc>
                <w:tcPr>
                  <w:tcW w:w="588" w:type="pct"/>
                  <w:noWrap w:val="0"/>
                  <w:vAlign w:val="center"/>
                </w:tcPr>
                <w:p w14:paraId="5DF2296D">
                  <w:pPr>
                    <w:overflowPunct w:val="0"/>
                    <w:topLinePunct/>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全自动恒温恒湿称量系统</w:t>
                  </w:r>
                </w:p>
              </w:tc>
              <w:tc>
                <w:tcPr>
                  <w:tcW w:w="220" w:type="pct"/>
                  <w:noWrap w:val="0"/>
                  <w:vAlign w:val="center"/>
                </w:tcPr>
                <w:p w14:paraId="129CD8E8">
                  <w:pPr>
                    <w:overflowPunct w:val="0"/>
                    <w:topLinePunct/>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168</w:t>
                  </w:r>
                </w:p>
              </w:tc>
              <w:tc>
                <w:tcPr>
                  <w:tcW w:w="728" w:type="pct"/>
                  <w:noWrap w:val="0"/>
                  <w:vAlign w:val="center"/>
                </w:tcPr>
                <w:p w14:paraId="0D6F22B4">
                  <w:pPr>
                    <w:overflowPunct w:val="0"/>
                    <w:topLinePunct/>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eastAsia" w:ascii="Times New Roman" w:hAnsi="Times New Roman" w:eastAsia="宋体" w:cs="Times New Roman"/>
                      <w:snapToGrid w:val="0"/>
                      <w:color w:val="auto"/>
                      <w:sz w:val="21"/>
                      <w:szCs w:val="21"/>
                      <w:highlight w:val="none"/>
                      <w:u w:val="none"/>
                      <w:lang w:val="en-US" w:eastAsia="zh-CN"/>
                    </w:rPr>
                    <w:t>2023.10.6-2024.10.5</w:t>
                  </w:r>
                </w:p>
              </w:tc>
            </w:tr>
            <w:tr w14:paraId="31A554C1">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0A8C73B6">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noWrap w:val="0"/>
                  <w:vAlign w:val="center"/>
                </w:tcPr>
                <w:p w14:paraId="2E8A3E10">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top w:val="single" w:color="auto" w:sz="4" w:space="0"/>
                    <w:bottom w:val="single" w:color="auto" w:sz="4" w:space="0"/>
                  </w:tcBorders>
                  <w:noWrap w:val="0"/>
                  <w:vAlign w:val="center"/>
                </w:tcPr>
                <w:p w14:paraId="7CACCD98">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p>
              </w:tc>
              <w:tc>
                <w:tcPr>
                  <w:tcW w:w="458" w:type="pct"/>
                  <w:tcBorders>
                    <w:top w:val="single" w:color="auto" w:sz="4" w:space="0"/>
                    <w:bottom w:val="single" w:color="auto" w:sz="4" w:space="0"/>
                  </w:tcBorders>
                  <w:noWrap w:val="0"/>
                  <w:vAlign w:val="center"/>
                </w:tcPr>
                <w:p w14:paraId="3A1E3918">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非甲烷总烃</w:t>
                  </w:r>
                </w:p>
              </w:tc>
              <w:tc>
                <w:tcPr>
                  <w:tcW w:w="795" w:type="pct"/>
                  <w:noWrap w:val="0"/>
                  <w:vAlign w:val="center"/>
                </w:tcPr>
                <w:p w14:paraId="73F3E81E">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直接进样-气相色谱法</w:t>
                  </w:r>
                </w:p>
              </w:tc>
              <w:tc>
                <w:tcPr>
                  <w:tcW w:w="681" w:type="pct"/>
                  <w:noWrap w:val="0"/>
                  <w:vAlign w:val="center"/>
                </w:tcPr>
                <w:p w14:paraId="7684354E">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auto"/>
                      <w:sz w:val="21"/>
                      <w:szCs w:val="21"/>
                      <w:highlight w:val="none"/>
                      <w:u w:val="none"/>
                      <w:lang w:val="en-US" w:eastAsia="zh-CN"/>
                    </w:rPr>
                    <w:t>HJ 604-2017</w:t>
                  </w:r>
                </w:p>
              </w:tc>
              <w:tc>
                <w:tcPr>
                  <w:tcW w:w="528" w:type="pct"/>
                  <w:noWrap w:val="0"/>
                  <w:vAlign w:val="center"/>
                </w:tcPr>
                <w:p w14:paraId="49C73853">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0.07mg/</w:t>
                  </w:r>
                  <w:r>
                    <w:rPr>
                      <w:rFonts w:hint="default" w:ascii="Times New Roman" w:hAnsi="Times New Roman" w:eastAsia="宋体" w:cs="Times New Roman"/>
                      <w:bCs/>
                      <w:color w:val="auto"/>
                      <w:sz w:val="21"/>
                      <w:szCs w:val="21"/>
                      <w:highlight w:val="none"/>
                      <w:u w:val="none"/>
                    </w:rPr>
                    <w:t>m</w:t>
                  </w:r>
                  <w:r>
                    <w:rPr>
                      <w:rFonts w:hint="default" w:ascii="Times New Roman" w:hAnsi="Times New Roman" w:eastAsia="宋体" w:cs="Times New Roman"/>
                      <w:bCs/>
                      <w:color w:val="auto"/>
                      <w:sz w:val="21"/>
                      <w:szCs w:val="21"/>
                      <w:highlight w:val="none"/>
                      <w:u w:val="none"/>
                      <w:vertAlign w:val="superscript"/>
                    </w:rPr>
                    <w:t>3</w:t>
                  </w:r>
                </w:p>
              </w:tc>
              <w:tc>
                <w:tcPr>
                  <w:tcW w:w="542" w:type="pct"/>
                  <w:noWrap w:val="0"/>
                  <w:vAlign w:val="center"/>
                </w:tcPr>
                <w:p w14:paraId="57885320">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GC-9790Ⅱ</w:t>
                  </w:r>
                </w:p>
              </w:tc>
              <w:tc>
                <w:tcPr>
                  <w:tcW w:w="588" w:type="pct"/>
                  <w:noWrap w:val="0"/>
                  <w:vAlign w:val="center"/>
                </w:tcPr>
                <w:p w14:paraId="65E5EECF">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气相色谱仪</w:t>
                  </w:r>
                </w:p>
              </w:tc>
              <w:tc>
                <w:tcPr>
                  <w:tcW w:w="220" w:type="pct"/>
                  <w:noWrap w:val="0"/>
                  <w:vAlign w:val="center"/>
                </w:tcPr>
                <w:p w14:paraId="65A8636C">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176</w:t>
                  </w:r>
                </w:p>
              </w:tc>
              <w:tc>
                <w:tcPr>
                  <w:tcW w:w="728" w:type="pct"/>
                  <w:noWrap w:val="0"/>
                  <w:vAlign w:val="center"/>
                </w:tcPr>
                <w:p w14:paraId="22A07E4F">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2022.9.2</w:t>
                  </w:r>
                  <w:r>
                    <w:rPr>
                      <w:rFonts w:hint="eastAsia"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-2024.9.2</w:t>
                  </w:r>
                  <w:r>
                    <w:rPr>
                      <w:rFonts w:hint="eastAsia" w:ascii="Times New Roman" w:hAnsi="Times New Roman" w:eastAsia="宋体" w:cs="Times New Roman"/>
                      <w:color w:val="auto"/>
                      <w:szCs w:val="21"/>
                      <w:highlight w:val="none"/>
                      <w:lang w:val="en-US" w:eastAsia="zh-CN"/>
                    </w:rPr>
                    <w:t>7</w:t>
                  </w:r>
                </w:p>
              </w:tc>
            </w:tr>
            <w:tr w14:paraId="4258F08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08F1D38E">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noWrap w:val="0"/>
                  <w:vAlign w:val="center"/>
                </w:tcPr>
                <w:p w14:paraId="31482C03">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top w:val="single" w:color="auto" w:sz="4" w:space="0"/>
                    <w:bottom w:val="single" w:color="auto" w:sz="4" w:space="0"/>
                  </w:tcBorders>
                  <w:noWrap w:val="0"/>
                  <w:vAlign w:val="center"/>
                </w:tcPr>
                <w:p w14:paraId="30D88450">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p>
              </w:tc>
              <w:tc>
                <w:tcPr>
                  <w:tcW w:w="458" w:type="pct"/>
                  <w:tcBorders>
                    <w:top w:val="single" w:color="auto" w:sz="4" w:space="0"/>
                    <w:bottom w:val="single" w:color="auto" w:sz="4" w:space="0"/>
                  </w:tcBorders>
                  <w:noWrap w:val="0"/>
                  <w:vAlign w:val="center"/>
                </w:tcPr>
                <w:p w14:paraId="0C86A06A">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丙烯腈</w:t>
                  </w:r>
                </w:p>
              </w:tc>
              <w:tc>
                <w:tcPr>
                  <w:tcW w:w="795" w:type="pct"/>
                  <w:noWrap w:val="0"/>
                  <w:vAlign w:val="center"/>
                </w:tcPr>
                <w:p w14:paraId="0CD65B02">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u w:val="none"/>
                    </w:rPr>
                    <w:t>气相色谱法</w:t>
                  </w:r>
                </w:p>
              </w:tc>
              <w:tc>
                <w:tcPr>
                  <w:tcW w:w="681" w:type="pct"/>
                  <w:noWrap w:val="0"/>
                  <w:vAlign w:val="center"/>
                </w:tcPr>
                <w:p w14:paraId="292CA8CC">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rPr>
                    <w:t>HJ/T 37-1999</w:t>
                  </w:r>
                </w:p>
              </w:tc>
              <w:tc>
                <w:tcPr>
                  <w:tcW w:w="528" w:type="pct"/>
                  <w:noWrap w:val="0"/>
                  <w:vAlign w:val="center"/>
                </w:tcPr>
                <w:p w14:paraId="6571CFD7">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0.2mg/</w:t>
                  </w:r>
                  <w:r>
                    <w:rPr>
                      <w:rFonts w:hint="default" w:ascii="Times New Roman" w:hAnsi="Times New Roman" w:eastAsia="宋体" w:cs="Times New Roman"/>
                      <w:bCs/>
                      <w:color w:val="auto"/>
                      <w:sz w:val="21"/>
                      <w:szCs w:val="21"/>
                      <w:highlight w:val="none"/>
                      <w:u w:val="none"/>
                    </w:rPr>
                    <w:t>m</w:t>
                  </w:r>
                  <w:r>
                    <w:rPr>
                      <w:rFonts w:hint="default" w:ascii="Times New Roman" w:hAnsi="Times New Roman" w:eastAsia="宋体" w:cs="Times New Roman"/>
                      <w:bCs/>
                      <w:color w:val="auto"/>
                      <w:sz w:val="21"/>
                      <w:szCs w:val="21"/>
                      <w:highlight w:val="none"/>
                      <w:u w:val="none"/>
                      <w:vertAlign w:val="superscript"/>
                    </w:rPr>
                    <w:t>3</w:t>
                  </w:r>
                </w:p>
              </w:tc>
              <w:tc>
                <w:tcPr>
                  <w:tcW w:w="542" w:type="pct"/>
                  <w:noWrap w:val="0"/>
                  <w:vAlign w:val="center"/>
                </w:tcPr>
                <w:p w14:paraId="3FFBD5FE">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7890B</w:t>
                  </w:r>
                </w:p>
              </w:tc>
              <w:tc>
                <w:tcPr>
                  <w:tcW w:w="588" w:type="pct"/>
                  <w:noWrap w:val="0"/>
                  <w:vAlign w:val="center"/>
                </w:tcPr>
                <w:p w14:paraId="40C0D533">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气相色谱仪</w:t>
                  </w:r>
                </w:p>
              </w:tc>
              <w:tc>
                <w:tcPr>
                  <w:tcW w:w="220" w:type="pct"/>
                  <w:noWrap w:val="0"/>
                  <w:vAlign w:val="center"/>
                </w:tcPr>
                <w:p w14:paraId="7C6BC457">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016</w:t>
                  </w:r>
                </w:p>
              </w:tc>
              <w:tc>
                <w:tcPr>
                  <w:tcW w:w="728" w:type="pct"/>
                  <w:noWrap w:val="0"/>
                  <w:vAlign w:val="center"/>
                </w:tcPr>
                <w:p w14:paraId="1110C185">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2022.11.2-2024.11.1</w:t>
                  </w:r>
                </w:p>
              </w:tc>
            </w:tr>
            <w:tr w14:paraId="266063B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76EC0547">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noWrap w:val="0"/>
                  <w:vAlign w:val="center"/>
                </w:tcPr>
                <w:p w14:paraId="04A1CBDA">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top w:val="single" w:color="auto" w:sz="4" w:space="0"/>
                    <w:bottom w:val="single" w:color="auto" w:sz="4" w:space="0"/>
                  </w:tcBorders>
                  <w:noWrap w:val="0"/>
                  <w:vAlign w:val="center"/>
                </w:tcPr>
                <w:p w14:paraId="7A63EBA5">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p>
              </w:tc>
              <w:tc>
                <w:tcPr>
                  <w:tcW w:w="458" w:type="pct"/>
                  <w:tcBorders>
                    <w:top w:val="single" w:color="auto" w:sz="4" w:space="0"/>
                    <w:bottom w:val="single" w:color="auto" w:sz="4" w:space="0"/>
                  </w:tcBorders>
                  <w:noWrap w:val="0"/>
                  <w:vAlign w:val="center"/>
                </w:tcPr>
                <w:p w14:paraId="78CC8836">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eastAsia" w:ascii="Times New Roman" w:hAnsi="Times New Roman" w:eastAsia="宋体" w:cs="Times New Roman"/>
                      <w:snapToGrid w:val="0"/>
                      <w:color w:val="000000"/>
                      <w:sz w:val="21"/>
                      <w:szCs w:val="21"/>
                      <w:u w:val="none"/>
                      <w:lang w:eastAsia="zh-CN"/>
                    </w:rPr>
                    <w:t>甲醛</w:t>
                  </w:r>
                </w:p>
              </w:tc>
              <w:tc>
                <w:tcPr>
                  <w:tcW w:w="795" w:type="pct"/>
                  <w:noWrap w:val="0"/>
                  <w:vAlign w:val="center"/>
                </w:tcPr>
                <w:p w14:paraId="2A459F8D">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000000"/>
                      <w:sz w:val="21"/>
                      <w:szCs w:val="21"/>
                      <w:u w:val="none"/>
                    </w:rPr>
                    <w:t>乙酰丙酮分光光度法</w:t>
                  </w:r>
                </w:p>
              </w:tc>
              <w:tc>
                <w:tcPr>
                  <w:tcW w:w="681" w:type="pct"/>
                  <w:noWrap w:val="0"/>
                  <w:vAlign w:val="center"/>
                </w:tcPr>
                <w:p w14:paraId="6F9ACD73">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000000"/>
                      <w:sz w:val="21"/>
                      <w:szCs w:val="21"/>
                      <w:u w:val="none"/>
                    </w:rPr>
                    <w:t>GB/T 15516-1995</w:t>
                  </w:r>
                </w:p>
              </w:tc>
              <w:tc>
                <w:tcPr>
                  <w:tcW w:w="528" w:type="pct"/>
                  <w:noWrap w:val="0"/>
                  <w:vAlign w:val="center"/>
                </w:tcPr>
                <w:p w14:paraId="2A6829A5">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w:t>
                  </w:r>
                </w:p>
              </w:tc>
              <w:tc>
                <w:tcPr>
                  <w:tcW w:w="542" w:type="pct"/>
                  <w:noWrap w:val="0"/>
                  <w:vAlign w:val="center"/>
                </w:tcPr>
                <w:p w14:paraId="64DFB881">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SP-756P</w:t>
                  </w:r>
                </w:p>
              </w:tc>
              <w:tc>
                <w:tcPr>
                  <w:tcW w:w="588" w:type="pct"/>
                  <w:noWrap w:val="0"/>
                  <w:vAlign w:val="center"/>
                </w:tcPr>
                <w:p w14:paraId="70BE552D">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紫外可见分光光度计</w:t>
                  </w:r>
                </w:p>
              </w:tc>
              <w:tc>
                <w:tcPr>
                  <w:tcW w:w="220" w:type="pct"/>
                  <w:noWrap w:val="0"/>
                  <w:vAlign w:val="center"/>
                </w:tcPr>
                <w:p w14:paraId="518361F4">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162</w:t>
                  </w:r>
                </w:p>
              </w:tc>
              <w:tc>
                <w:tcPr>
                  <w:tcW w:w="728" w:type="pct"/>
                  <w:noWrap w:val="0"/>
                  <w:vAlign w:val="center"/>
                </w:tcPr>
                <w:p w14:paraId="73E554FF">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2024.5.9-2025.5.8</w:t>
                  </w:r>
                </w:p>
              </w:tc>
            </w:tr>
            <w:tr w14:paraId="30AAD53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013199A9">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noWrap w:val="0"/>
                  <w:vAlign w:val="center"/>
                </w:tcPr>
                <w:p w14:paraId="06830E9A">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top w:val="single" w:color="auto" w:sz="4" w:space="0"/>
                    <w:bottom w:val="single" w:color="auto" w:sz="4" w:space="0"/>
                  </w:tcBorders>
                  <w:noWrap w:val="0"/>
                  <w:vAlign w:val="center"/>
                </w:tcPr>
                <w:p w14:paraId="5797912D">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p>
              </w:tc>
              <w:tc>
                <w:tcPr>
                  <w:tcW w:w="458" w:type="pct"/>
                  <w:tcBorders>
                    <w:top w:val="single" w:color="auto" w:sz="4" w:space="0"/>
                    <w:bottom w:val="single" w:color="auto" w:sz="4" w:space="0"/>
                  </w:tcBorders>
                  <w:noWrap w:val="0"/>
                  <w:vAlign w:val="center"/>
                </w:tcPr>
                <w:p w14:paraId="6C3E3692">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eastAsia" w:ascii="Times New Roman" w:hAnsi="Times New Roman" w:eastAsia="宋体" w:cs="Times New Roman"/>
                      <w:snapToGrid w:val="0"/>
                      <w:color w:val="000000"/>
                      <w:sz w:val="21"/>
                      <w:szCs w:val="21"/>
                      <w:u w:val="none"/>
                      <w:lang w:eastAsia="zh-CN"/>
                    </w:rPr>
                    <w:t>氨</w:t>
                  </w:r>
                </w:p>
              </w:tc>
              <w:tc>
                <w:tcPr>
                  <w:tcW w:w="795" w:type="pct"/>
                  <w:noWrap w:val="0"/>
                  <w:vAlign w:val="center"/>
                </w:tcPr>
                <w:p w14:paraId="7D92120B">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000000"/>
                      <w:sz w:val="21"/>
                      <w:szCs w:val="21"/>
                      <w:u w:val="none"/>
                    </w:rPr>
                    <w:t>纳氏试剂分光光度法</w:t>
                  </w:r>
                </w:p>
              </w:tc>
              <w:tc>
                <w:tcPr>
                  <w:tcW w:w="681" w:type="pct"/>
                  <w:noWrap w:val="0"/>
                  <w:vAlign w:val="center"/>
                </w:tcPr>
                <w:p w14:paraId="6487A7D3">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000000"/>
                      <w:sz w:val="21"/>
                      <w:szCs w:val="21"/>
                      <w:u w:val="none"/>
                    </w:rPr>
                    <w:t>HJ 533-2009</w:t>
                  </w:r>
                </w:p>
              </w:tc>
              <w:tc>
                <w:tcPr>
                  <w:tcW w:w="528" w:type="pct"/>
                  <w:noWrap w:val="0"/>
                  <w:vAlign w:val="center"/>
                </w:tcPr>
                <w:p w14:paraId="22AC31EC">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eastAsia" w:ascii="Times New Roman" w:hAnsi="Times New Roman" w:eastAsia="宋体" w:cs="Times New Roman"/>
                      <w:b w:val="0"/>
                      <w:bCs w:val="0"/>
                      <w:spacing w:val="0"/>
                      <w:sz w:val="21"/>
                      <w:szCs w:val="21"/>
                      <w:u w:val="none"/>
                      <w:vertAlign w:val="baseline"/>
                      <w:lang w:val="en-US" w:eastAsia="zh-CN"/>
                    </w:rPr>
                    <w:t>0.02</w:t>
                  </w:r>
                  <w:r>
                    <w:rPr>
                      <w:rFonts w:ascii="Times New Roman" w:hAnsi="Times New Roman" w:cs="Times New Roman"/>
                      <w:bCs/>
                      <w:color w:val="000000"/>
                      <w:sz w:val="21"/>
                      <w:szCs w:val="21"/>
                      <w:u w:val="none"/>
                    </w:rPr>
                    <w:t>mg/m</w:t>
                  </w:r>
                  <w:r>
                    <w:rPr>
                      <w:rFonts w:ascii="Times New Roman" w:hAnsi="Times New Roman" w:cs="Times New Roman"/>
                      <w:bCs/>
                      <w:color w:val="000000"/>
                      <w:sz w:val="21"/>
                      <w:szCs w:val="21"/>
                      <w:u w:val="none"/>
                      <w:vertAlign w:val="superscript"/>
                    </w:rPr>
                    <w:t>3</w:t>
                  </w:r>
                </w:p>
              </w:tc>
              <w:tc>
                <w:tcPr>
                  <w:tcW w:w="542" w:type="pct"/>
                  <w:noWrap w:val="0"/>
                  <w:vAlign w:val="center"/>
                </w:tcPr>
                <w:p w14:paraId="3158A153">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000000"/>
                      <w:sz w:val="21"/>
                      <w:szCs w:val="21"/>
                      <w:lang w:val="en-US" w:eastAsia="zh-CN"/>
                    </w:rPr>
                    <w:t>UV-1200</w:t>
                  </w:r>
                </w:p>
              </w:tc>
              <w:tc>
                <w:tcPr>
                  <w:tcW w:w="588" w:type="pct"/>
                  <w:noWrap w:val="0"/>
                  <w:vAlign w:val="center"/>
                </w:tcPr>
                <w:p w14:paraId="2488D90B">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000000"/>
                      <w:sz w:val="21"/>
                      <w:szCs w:val="21"/>
                      <w:lang w:val="en-US" w:eastAsia="zh-CN"/>
                    </w:rPr>
                    <w:t>紫外可见分光光度计</w:t>
                  </w:r>
                </w:p>
              </w:tc>
              <w:tc>
                <w:tcPr>
                  <w:tcW w:w="220" w:type="pct"/>
                  <w:noWrap w:val="0"/>
                  <w:vAlign w:val="center"/>
                </w:tcPr>
                <w:p w14:paraId="63DF3531">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cs="Times New Roman"/>
                      <w:color w:val="000000"/>
                      <w:sz w:val="21"/>
                      <w:szCs w:val="21"/>
                      <w:lang w:val="en-US" w:eastAsia="zh-CN"/>
                    </w:rPr>
                    <w:t>178</w:t>
                  </w:r>
                </w:p>
              </w:tc>
              <w:tc>
                <w:tcPr>
                  <w:tcW w:w="728" w:type="pct"/>
                  <w:noWrap w:val="0"/>
                  <w:vAlign w:val="center"/>
                </w:tcPr>
                <w:p w14:paraId="68888FC9">
                  <w:pPr>
                    <w:overflowPunct w:val="0"/>
                    <w:topLinePunct/>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2023.9.18-2024.9.17</w:t>
                  </w:r>
                </w:p>
              </w:tc>
            </w:tr>
            <w:tr w14:paraId="40793116">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noWrap w:val="0"/>
                  <w:vAlign w:val="center"/>
                </w:tcPr>
                <w:p w14:paraId="43514923">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noWrap w:val="0"/>
                  <w:vAlign w:val="center"/>
                </w:tcPr>
                <w:p w14:paraId="0D184304">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top w:val="single" w:color="auto" w:sz="4" w:space="0"/>
                    <w:bottom w:val="single" w:color="auto" w:sz="4" w:space="0"/>
                  </w:tcBorders>
                  <w:noWrap w:val="0"/>
                  <w:vAlign w:val="center"/>
                </w:tcPr>
                <w:p w14:paraId="1C07406D">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p>
              </w:tc>
              <w:tc>
                <w:tcPr>
                  <w:tcW w:w="458" w:type="pct"/>
                  <w:tcBorders>
                    <w:top w:val="single" w:color="auto" w:sz="4" w:space="0"/>
                    <w:bottom w:val="single" w:color="auto" w:sz="4" w:space="0"/>
                  </w:tcBorders>
                  <w:noWrap w:val="0"/>
                  <w:vAlign w:val="center"/>
                </w:tcPr>
                <w:p w14:paraId="46B06558">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lang w:val="en-US" w:eastAsia="zh-CN"/>
                    </w:rPr>
                    <w:t>臭气浓度</w:t>
                  </w:r>
                </w:p>
              </w:tc>
              <w:tc>
                <w:tcPr>
                  <w:tcW w:w="795" w:type="pct"/>
                  <w:noWrap w:val="0"/>
                  <w:vAlign w:val="center"/>
                </w:tcPr>
                <w:p w14:paraId="6A74B3C2">
                  <w:pPr>
                    <w:spacing w:line="240" w:lineRule="auto"/>
                    <w:jc w:val="center"/>
                    <w:rPr>
                      <w:rFonts w:hint="default" w:ascii="Times New Roman" w:hAnsi="Times New Roman" w:eastAsia="宋体" w:cs="Times New Roman"/>
                      <w:snapToGrid w:val="0"/>
                      <w:color w:val="auto"/>
                      <w:kern w:val="2"/>
                      <w:sz w:val="21"/>
                      <w:szCs w:val="21"/>
                      <w:highlight w:val="none"/>
                      <w:u w:val="none"/>
                      <w:lang w:val="en-US" w:eastAsia="zh-CN" w:bidi="ar-SA"/>
                    </w:rPr>
                  </w:pPr>
                  <w:r>
                    <w:rPr>
                      <w:rFonts w:hint="default" w:ascii="Times New Roman" w:hAnsi="Times New Roman" w:eastAsia="宋体" w:cs="Times New Roman"/>
                      <w:snapToGrid w:val="0"/>
                      <w:color w:val="auto"/>
                      <w:sz w:val="21"/>
                      <w:szCs w:val="21"/>
                      <w:highlight w:val="none"/>
                      <w:u w:val="none"/>
                    </w:rPr>
                    <w:t>三点比较式臭袋法</w:t>
                  </w:r>
                </w:p>
              </w:tc>
              <w:tc>
                <w:tcPr>
                  <w:tcW w:w="681" w:type="pct"/>
                  <w:noWrap w:val="0"/>
                  <w:vAlign w:val="center"/>
                </w:tcPr>
                <w:p w14:paraId="317A8530">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snapToGrid w:val="0"/>
                      <w:color w:val="auto"/>
                      <w:sz w:val="21"/>
                      <w:szCs w:val="21"/>
                      <w:highlight w:val="none"/>
                      <w:u w:val="none"/>
                    </w:rPr>
                    <w:t>HJ 1262-2022</w:t>
                  </w:r>
                </w:p>
              </w:tc>
              <w:tc>
                <w:tcPr>
                  <w:tcW w:w="528" w:type="pct"/>
                  <w:noWrap w:val="0"/>
                  <w:vAlign w:val="center"/>
                </w:tcPr>
                <w:p w14:paraId="6D4C8AA7">
                  <w:pPr>
                    <w:spacing w:line="240" w:lineRule="auto"/>
                    <w:jc w:val="center"/>
                    <w:rPr>
                      <w:rFonts w:hint="default" w:ascii="Times New Roman" w:hAnsi="Times New Roman" w:eastAsia="宋体" w:cs="Times New Roman"/>
                      <w:b w:val="0"/>
                      <w:bCs w:val="0"/>
                      <w:color w:val="auto"/>
                      <w:spacing w:val="0"/>
                      <w:kern w:val="2"/>
                      <w:sz w:val="21"/>
                      <w:szCs w:val="21"/>
                      <w:highlight w:val="none"/>
                      <w:u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u w:val="none"/>
                      <w:vertAlign w:val="baseline"/>
                      <w:lang w:val="en-US" w:eastAsia="zh-CN"/>
                    </w:rPr>
                    <w:t>10无量纲</w:t>
                  </w:r>
                </w:p>
              </w:tc>
              <w:tc>
                <w:tcPr>
                  <w:tcW w:w="542" w:type="pct"/>
                  <w:noWrap w:val="0"/>
                  <w:vAlign w:val="center"/>
                </w:tcPr>
                <w:p w14:paraId="3B9C3F7D">
                  <w:pPr>
                    <w:overflowPunct w:val="0"/>
                    <w:topLinePunct/>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w:t>
                  </w:r>
                </w:p>
              </w:tc>
              <w:tc>
                <w:tcPr>
                  <w:tcW w:w="588" w:type="pct"/>
                  <w:noWrap w:val="0"/>
                  <w:vAlign w:val="center"/>
                </w:tcPr>
                <w:p w14:paraId="4F1D1B29">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w:t>
                  </w:r>
                </w:p>
              </w:tc>
              <w:tc>
                <w:tcPr>
                  <w:tcW w:w="220" w:type="pct"/>
                  <w:noWrap w:val="0"/>
                  <w:vAlign w:val="center"/>
                </w:tcPr>
                <w:p w14:paraId="478F103B">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w:t>
                  </w:r>
                </w:p>
              </w:tc>
              <w:tc>
                <w:tcPr>
                  <w:tcW w:w="728" w:type="pct"/>
                  <w:noWrap w:val="0"/>
                  <w:vAlign w:val="center"/>
                </w:tcPr>
                <w:p w14:paraId="174B34E3">
                  <w:pPr>
                    <w:overflowPunct w:val="0"/>
                    <w:topLinePunct/>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w:t>
                  </w:r>
                </w:p>
              </w:tc>
            </w:tr>
            <w:tr w14:paraId="66B7613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vMerge w:val="continue"/>
                  <w:tcBorders>
                    <w:bottom w:val="single" w:color="auto" w:sz="4" w:space="0"/>
                  </w:tcBorders>
                  <w:noWrap w:val="0"/>
                  <w:vAlign w:val="center"/>
                </w:tcPr>
                <w:p w14:paraId="398947AF">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p>
              </w:tc>
              <w:tc>
                <w:tcPr>
                  <w:tcW w:w="152" w:type="pct"/>
                  <w:vMerge w:val="continue"/>
                  <w:tcBorders>
                    <w:bottom w:val="single" w:color="auto" w:sz="4" w:space="0"/>
                  </w:tcBorders>
                  <w:noWrap w:val="0"/>
                  <w:vAlign w:val="center"/>
                </w:tcPr>
                <w:p w14:paraId="58FAF932">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p>
              </w:tc>
              <w:tc>
                <w:tcPr>
                  <w:tcW w:w="152" w:type="pct"/>
                  <w:vMerge w:val="continue"/>
                  <w:tcBorders>
                    <w:top w:val="single" w:color="auto" w:sz="4" w:space="0"/>
                    <w:bottom w:val="single" w:color="auto" w:sz="4" w:space="0"/>
                  </w:tcBorders>
                  <w:noWrap w:val="0"/>
                  <w:vAlign w:val="center"/>
                </w:tcPr>
                <w:p w14:paraId="051DB438">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eastAsia="zh-CN"/>
                    </w:rPr>
                  </w:pPr>
                </w:p>
              </w:tc>
              <w:tc>
                <w:tcPr>
                  <w:tcW w:w="458" w:type="pct"/>
                  <w:tcBorders>
                    <w:top w:val="single" w:color="auto" w:sz="4" w:space="0"/>
                    <w:bottom w:val="single" w:color="auto" w:sz="4" w:space="0"/>
                  </w:tcBorders>
                  <w:noWrap w:val="0"/>
                  <w:vAlign w:val="center"/>
                </w:tcPr>
                <w:p w14:paraId="7B096D67">
                  <w:pPr>
                    <w:snapToGrid w:val="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snapToGrid w:val="0"/>
                      <w:color w:val="auto"/>
                      <w:sz w:val="21"/>
                      <w:szCs w:val="21"/>
                      <w:highlight w:val="none"/>
                      <w:u w:val="none"/>
                      <w:lang w:val="en-US" w:eastAsia="zh-CN"/>
                    </w:rPr>
                    <w:t>苯乙烯</w:t>
                  </w:r>
                </w:p>
              </w:tc>
              <w:tc>
                <w:tcPr>
                  <w:tcW w:w="795" w:type="pct"/>
                  <w:noWrap w:val="0"/>
                  <w:vAlign w:val="center"/>
                </w:tcPr>
                <w:p w14:paraId="4B1AC600">
                  <w:pPr>
                    <w:snapToGrid/>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color w:val="000000"/>
                      <w:sz w:val="21"/>
                      <w:szCs w:val="21"/>
                      <w:u w:val="none"/>
                    </w:rPr>
                    <w:t>活性炭吸附/二硫化碳解吸-气相色谱法</w:t>
                  </w:r>
                </w:p>
              </w:tc>
              <w:tc>
                <w:tcPr>
                  <w:tcW w:w="681" w:type="pct"/>
                  <w:noWrap w:val="0"/>
                  <w:vAlign w:val="center"/>
                </w:tcPr>
                <w:p w14:paraId="10DE1AD1">
                  <w:pPr>
                    <w:snapToGrid w:val="0"/>
                    <w:jc w:val="center"/>
                    <w:rPr>
                      <w:rFonts w:hint="default" w:ascii="Times New Roman" w:hAnsi="Times New Roman" w:eastAsia="宋体" w:cs="Times New Roman"/>
                      <w:snapToGrid w:val="0"/>
                      <w:color w:val="auto"/>
                      <w:sz w:val="21"/>
                      <w:szCs w:val="21"/>
                      <w:highlight w:val="none"/>
                      <w:u w:val="none"/>
                      <w:lang w:val="en-US" w:eastAsia="zh-CN"/>
                    </w:rPr>
                  </w:pPr>
                  <w:r>
                    <w:rPr>
                      <w:rFonts w:hint="default" w:ascii="Times New Roman" w:hAnsi="Times New Roman" w:eastAsia="宋体" w:cs="Times New Roman"/>
                      <w:color w:val="000000"/>
                      <w:sz w:val="21"/>
                      <w:szCs w:val="21"/>
                      <w:u w:val="none"/>
                    </w:rPr>
                    <w:t>HJ 584-2010</w:t>
                  </w:r>
                </w:p>
              </w:tc>
              <w:tc>
                <w:tcPr>
                  <w:tcW w:w="528" w:type="pct"/>
                  <w:noWrap w:val="0"/>
                  <w:vAlign w:val="center"/>
                </w:tcPr>
                <w:p w14:paraId="035A72B0">
                  <w:pPr>
                    <w:snapToGrid w:val="0"/>
                    <w:jc w:val="center"/>
                    <w:rPr>
                      <w:rFonts w:hint="default"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Cs/>
                      <w:color w:val="000000"/>
                      <w:sz w:val="21"/>
                      <w:szCs w:val="21"/>
                      <w:lang w:val="en-US" w:eastAsia="zh-CN"/>
                    </w:rPr>
                    <w:t>1.5</w:t>
                  </w:r>
                  <w:r>
                    <w:rPr>
                      <w:rFonts w:hint="default" w:ascii="Times New Roman" w:hAnsi="Times New Roman" w:eastAsia="宋体" w:cs="Times New Roman"/>
                      <w:bCs/>
                      <w:color w:val="000000"/>
                      <w:sz w:val="21"/>
                      <w:szCs w:val="21"/>
                      <w:lang w:val="en-US" w:eastAsia="zh-CN"/>
                    </w:rPr>
                    <w:t>×1</w:t>
                  </w:r>
                  <w:r>
                    <w:rPr>
                      <w:rFonts w:hint="eastAsia" w:ascii="Times New Roman" w:hAnsi="Times New Roman" w:eastAsia="宋体" w:cs="Times New Roman"/>
                      <w:bCs/>
                      <w:color w:val="000000"/>
                      <w:sz w:val="21"/>
                      <w:szCs w:val="21"/>
                      <w:lang w:val="en-US" w:eastAsia="zh-CN"/>
                    </w:rPr>
                    <w:t>0</w:t>
                  </w:r>
                  <w:r>
                    <w:rPr>
                      <w:rFonts w:hint="eastAsia" w:ascii="Times New Roman" w:hAnsi="Times New Roman" w:eastAsia="宋体" w:cs="Times New Roman"/>
                      <w:bCs/>
                      <w:color w:val="000000"/>
                      <w:sz w:val="21"/>
                      <w:szCs w:val="21"/>
                      <w:vertAlign w:val="superscript"/>
                      <w:lang w:val="en-US" w:eastAsia="zh-CN"/>
                    </w:rPr>
                    <w:t>-3</w:t>
                  </w:r>
                  <w:r>
                    <w:rPr>
                      <w:rFonts w:hint="eastAsia" w:ascii="Times New Roman" w:hAnsi="Times New Roman" w:eastAsia="宋体" w:cs="Times New Roman"/>
                      <w:b w:val="0"/>
                      <w:bCs w:val="0"/>
                      <w:spacing w:val="0"/>
                      <w:sz w:val="21"/>
                      <w:szCs w:val="21"/>
                      <w:u w:val="none"/>
                      <w:vertAlign w:val="baseline"/>
                      <w:lang w:val="en-US" w:eastAsia="zh-CN"/>
                    </w:rPr>
                    <w:t>mg/</w:t>
                  </w:r>
                  <w:r>
                    <w:rPr>
                      <w:rFonts w:ascii="Times New Roman" w:hAnsi="Times New Roman" w:cs="Times New Roman"/>
                      <w:bCs/>
                      <w:color w:val="000000"/>
                      <w:sz w:val="21"/>
                      <w:szCs w:val="21"/>
                      <w:u w:val="none"/>
                    </w:rPr>
                    <w:t>m</w:t>
                  </w:r>
                  <w:r>
                    <w:rPr>
                      <w:rFonts w:ascii="Times New Roman" w:hAnsi="Times New Roman" w:cs="Times New Roman"/>
                      <w:bCs/>
                      <w:color w:val="000000"/>
                      <w:sz w:val="21"/>
                      <w:szCs w:val="21"/>
                      <w:u w:val="none"/>
                      <w:vertAlign w:val="superscript"/>
                    </w:rPr>
                    <w:t>3</w:t>
                  </w:r>
                </w:p>
              </w:tc>
              <w:tc>
                <w:tcPr>
                  <w:tcW w:w="542" w:type="pct"/>
                  <w:noWrap w:val="0"/>
                  <w:vAlign w:val="center"/>
                </w:tcPr>
                <w:p w14:paraId="17497D53">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7890B</w:t>
                  </w:r>
                </w:p>
              </w:tc>
              <w:tc>
                <w:tcPr>
                  <w:tcW w:w="588" w:type="pct"/>
                  <w:noWrap w:val="0"/>
                  <w:vAlign w:val="center"/>
                </w:tcPr>
                <w:p w14:paraId="6E4040D5">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气相色谱仪</w:t>
                  </w:r>
                </w:p>
              </w:tc>
              <w:tc>
                <w:tcPr>
                  <w:tcW w:w="220" w:type="pct"/>
                  <w:noWrap w:val="0"/>
                  <w:vAlign w:val="center"/>
                </w:tcPr>
                <w:p w14:paraId="159FA2C3">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016</w:t>
                  </w:r>
                </w:p>
              </w:tc>
              <w:tc>
                <w:tcPr>
                  <w:tcW w:w="728" w:type="pct"/>
                  <w:noWrap w:val="0"/>
                  <w:vAlign w:val="center"/>
                </w:tcPr>
                <w:p w14:paraId="0544A08A">
                  <w:pPr>
                    <w:overflowPunct w:val="0"/>
                    <w:topLinePunct/>
                    <w:snapToGrid w:val="0"/>
                    <w:jc w:val="center"/>
                    <w:rPr>
                      <w:rFonts w:hint="default"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lang w:val="en-US" w:eastAsia="zh-CN"/>
                    </w:rPr>
                    <w:t>2022.11.2-2024.11.1</w:t>
                  </w:r>
                </w:p>
              </w:tc>
            </w:tr>
            <w:tr w14:paraId="14B93D9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52" w:type="pct"/>
                  <w:noWrap w:val="0"/>
                  <w:vAlign w:val="center"/>
                </w:tcPr>
                <w:p w14:paraId="40223BB8">
                  <w:pPr>
                    <w:pStyle w:val="44"/>
                    <w:keepNext w:val="0"/>
                    <w:overflowPunct w:val="0"/>
                    <w:topLinePunct/>
                    <w:adjustRightInd/>
                    <w:snapToGrid w:val="0"/>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2</w:t>
                  </w:r>
                </w:p>
              </w:tc>
              <w:tc>
                <w:tcPr>
                  <w:tcW w:w="152" w:type="pct"/>
                  <w:noWrap w:val="0"/>
                  <w:vAlign w:val="center"/>
                </w:tcPr>
                <w:p w14:paraId="21E7A22B">
                  <w:pPr>
                    <w:pStyle w:val="44"/>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w:t>
                  </w:r>
                </w:p>
              </w:tc>
              <w:tc>
                <w:tcPr>
                  <w:tcW w:w="610" w:type="pct"/>
                  <w:gridSpan w:val="2"/>
                  <w:noWrap w:val="0"/>
                  <w:vAlign w:val="center"/>
                </w:tcPr>
                <w:p w14:paraId="340145CB">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厂界噪声</w:t>
                  </w:r>
                </w:p>
              </w:tc>
              <w:tc>
                <w:tcPr>
                  <w:tcW w:w="795" w:type="pct"/>
                  <w:noWrap w:val="0"/>
                  <w:vAlign w:val="center"/>
                </w:tcPr>
                <w:p w14:paraId="1CDF5D14">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工业企业厂界环境噪声排放标准</w:t>
                  </w:r>
                </w:p>
              </w:tc>
              <w:tc>
                <w:tcPr>
                  <w:tcW w:w="681" w:type="pct"/>
                  <w:noWrap w:val="0"/>
                  <w:vAlign w:val="center"/>
                </w:tcPr>
                <w:p w14:paraId="63735AF5">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12348-2008</w:t>
                  </w:r>
                </w:p>
              </w:tc>
              <w:tc>
                <w:tcPr>
                  <w:tcW w:w="528" w:type="pct"/>
                  <w:noWrap w:val="0"/>
                  <w:vAlign w:val="center"/>
                </w:tcPr>
                <w:p w14:paraId="247C4824">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542" w:type="pct"/>
                  <w:noWrap w:val="0"/>
                  <w:vAlign w:val="center"/>
                </w:tcPr>
                <w:p w14:paraId="3A81CB93">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588" w:type="pct"/>
                  <w:noWrap w:val="0"/>
                  <w:vAlign w:val="center"/>
                </w:tcPr>
                <w:p w14:paraId="3F5448C9">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220" w:type="pct"/>
                  <w:noWrap w:val="0"/>
                  <w:vAlign w:val="center"/>
                </w:tcPr>
                <w:p w14:paraId="75F94682">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w:t>
                  </w:r>
                </w:p>
              </w:tc>
              <w:tc>
                <w:tcPr>
                  <w:tcW w:w="728" w:type="pct"/>
                  <w:noWrap w:val="0"/>
                  <w:vAlign w:val="center"/>
                </w:tcPr>
                <w:p w14:paraId="4C9BDA22">
                  <w:pPr>
                    <w:pStyle w:val="44"/>
                    <w:keepNext w:val="0"/>
                    <w:overflowPunct w:val="0"/>
                    <w:topLinePunct/>
                    <w:adjustRightInd/>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w:t>
                  </w:r>
                </w:p>
              </w:tc>
            </w:tr>
          </w:tbl>
          <w:p w14:paraId="76F861E6">
            <w:pPr>
              <w:pStyle w:val="84"/>
              <w:numPr>
                <w:ilvl w:val="0"/>
                <w:numId w:val="0"/>
              </w:numPr>
            </w:pPr>
            <w:r>
              <w:rPr>
                <w:rFonts w:hint="eastAsia"/>
              </w:rPr>
              <w:t>2、</w:t>
            </w:r>
            <w:r>
              <w:t>监测仪器</w:t>
            </w:r>
          </w:p>
          <w:p w14:paraId="06FB2B85">
            <w:pPr>
              <w:pStyle w:val="82"/>
              <w:ind w:firstLine="420"/>
            </w:pPr>
            <w:r>
              <w:t>本项目验收监测仪器情况见</w:t>
            </w:r>
            <w:r>
              <w:fldChar w:fldCharType="begin"/>
            </w:r>
            <w:r>
              <w:instrText xml:space="preserve"> REF _Ref142428743 \r \h  \* MERGEFORMAT </w:instrText>
            </w:r>
            <w:r>
              <w:fldChar w:fldCharType="separate"/>
            </w:r>
            <w:r>
              <w:rPr>
                <w:rFonts w:hint="eastAsia"/>
              </w:rPr>
              <w:t>表5-2</w:t>
            </w:r>
            <w:r>
              <w:fldChar w:fldCharType="end"/>
            </w:r>
            <w:r>
              <w:t>。</w:t>
            </w:r>
          </w:p>
          <w:p w14:paraId="66277178">
            <w:pPr>
              <w:pStyle w:val="46"/>
              <w:ind w:firstLine="422"/>
              <w:jc w:val="center"/>
            </w:pPr>
            <w:r>
              <w:rPr>
                <w:rFonts w:hint="default" w:ascii="Times New Roman" w:hAnsi="Times New Roman" w:eastAsia="宋体" w:cs="Times New Roman"/>
                <w:b/>
                <w:bCs/>
                <w:szCs w:val="21"/>
              </w:rPr>
              <w:t>表5-</w:t>
            </w:r>
            <w:r>
              <w:rPr>
                <w:rFonts w:hint="eastAsia" w:ascii="Times New Roman" w:hAnsi="Times New Roman" w:eastAsia="宋体" w:cs="Times New Roman"/>
                <w:b/>
                <w:bCs/>
                <w:szCs w:val="21"/>
                <w:lang w:val="en-US" w:eastAsia="zh-CN"/>
              </w:rPr>
              <w:t>2</w:t>
            </w:r>
            <w:r>
              <w:rPr>
                <w:rFonts w:ascii="Times New Roman" w:hAnsi="Times New Roman" w:eastAsia="宋体" w:cs="Times New Roman"/>
                <w:b/>
                <w:kern w:val="2"/>
                <w:sz w:val="21"/>
                <w:szCs w:val="24"/>
                <w:lang w:val="en-US" w:eastAsia="zh-CN" w:bidi="ar-SA"/>
              </w:rPr>
              <w:t>现场监测仪器一览表</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6"/>
              <w:gridCol w:w="2570"/>
              <w:gridCol w:w="1579"/>
              <w:gridCol w:w="1526"/>
              <w:gridCol w:w="4524"/>
              <w:gridCol w:w="2284"/>
            </w:tblGrid>
            <w:tr w14:paraId="53EE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noWrap w:val="0"/>
                  <w:vAlign w:val="center"/>
                </w:tcPr>
                <w:p w14:paraId="41C9F560">
                  <w:pPr>
                    <w:pStyle w:val="46"/>
                    <w:ind w:firstLine="0" w:firstLineChars="0"/>
                    <w:jc w:val="center"/>
                    <w:rPr>
                      <w:color w:val="auto"/>
                      <w:sz w:val="21"/>
                      <w:szCs w:val="21"/>
                      <w:highlight w:val="none"/>
                    </w:rPr>
                  </w:pPr>
                  <w:r>
                    <w:rPr>
                      <w:color w:val="auto"/>
                      <w:sz w:val="21"/>
                      <w:szCs w:val="21"/>
                      <w:highlight w:val="none"/>
                    </w:rPr>
                    <w:t>监测因子</w:t>
                  </w:r>
                </w:p>
              </w:tc>
              <w:tc>
                <w:tcPr>
                  <w:tcW w:w="918" w:type="pct"/>
                  <w:noWrap w:val="0"/>
                  <w:vAlign w:val="center"/>
                </w:tcPr>
                <w:p w14:paraId="4E90CADB">
                  <w:pPr>
                    <w:pStyle w:val="46"/>
                    <w:ind w:firstLine="0" w:firstLineChars="0"/>
                    <w:jc w:val="center"/>
                    <w:rPr>
                      <w:color w:val="auto"/>
                      <w:sz w:val="21"/>
                      <w:szCs w:val="21"/>
                      <w:highlight w:val="none"/>
                    </w:rPr>
                  </w:pPr>
                  <w:r>
                    <w:rPr>
                      <w:color w:val="auto"/>
                      <w:sz w:val="21"/>
                      <w:szCs w:val="21"/>
                      <w:highlight w:val="none"/>
                    </w:rPr>
                    <w:t>仪器名称</w:t>
                  </w:r>
                </w:p>
              </w:tc>
              <w:tc>
                <w:tcPr>
                  <w:tcW w:w="564" w:type="pct"/>
                  <w:noWrap w:val="0"/>
                  <w:vAlign w:val="center"/>
                </w:tcPr>
                <w:p w14:paraId="58F74F62">
                  <w:pPr>
                    <w:pStyle w:val="46"/>
                    <w:ind w:firstLine="0" w:firstLineChars="0"/>
                    <w:jc w:val="center"/>
                    <w:rPr>
                      <w:color w:val="auto"/>
                      <w:sz w:val="21"/>
                      <w:szCs w:val="21"/>
                      <w:highlight w:val="none"/>
                    </w:rPr>
                  </w:pPr>
                  <w:r>
                    <w:rPr>
                      <w:color w:val="auto"/>
                      <w:sz w:val="21"/>
                      <w:szCs w:val="21"/>
                      <w:highlight w:val="none"/>
                    </w:rPr>
                    <w:t>规格型号</w:t>
                  </w:r>
                </w:p>
              </w:tc>
              <w:tc>
                <w:tcPr>
                  <w:tcW w:w="545" w:type="pct"/>
                  <w:noWrap w:val="0"/>
                  <w:vAlign w:val="center"/>
                </w:tcPr>
                <w:p w14:paraId="24C7AF7C">
                  <w:pPr>
                    <w:pStyle w:val="46"/>
                    <w:ind w:firstLine="0" w:firstLineChars="0"/>
                    <w:jc w:val="center"/>
                    <w:rPr>
                      <w:color w:val="auto"/>
                      <w:sz w:val="21"/>
                      <w:szCs w:val="21"/>
                      <w:highlight w:val="none"/>
                    </w:rPr>
                  </w:pPr>
                  <w:r>
                    <w:rPr>
                      <w:color w:val="auto"/>
                      <w:sz w:val="21"/>
                      <w:szCs w:val="21"/>
                      <w:highlight w:val="none"/>
                    </w:rPr>
                    <w:t>编号</w:t>
                  </w:r>
                </w:p>
              </w:tc>
              <w:tc>
                <w:tcPr>
                  <w:tcW w:w="1616" w:type="pct"/>
                  <w:noWrap w:val="0"/>
                  <w:vAlign w:val="center"/>
                </w:tcPr>
                <w:p w14:paraId="298F93C9">
                  <w:pPr>
                    <w:pStyle w:val="46"/>
                    <w:adjustRightInd w:val="0"/>
                    <w:snapToGrid w:val="0"/>
                    <w:ind w:firstLine="0" w:firstLineChars="0"/>
                    <w:jc w:val="center"/>
                    <w:rPr>
                      <w:color w:val="auto"/>
                      <w:sz w:val="21"/>
                      <w:szCs w:val="21"/>
                      <w:highlight w:val="none"/>
                    </w:rPr>
                  </w:pPr>
                  <w:r>
                    <w:rPr>
                      <w:rFonts w:hint="eastAsia"/>
                      <w:color w:val="auto"/>
                      <w:highlight w:val="none"/>
                    </w:rPr>
                    <w:t>计量参数及要求</w:t>
                  </w:r>
                </w:p>
              </w:tc>
              <w:tc>
                <w:tcPr>
                  <w:tcW w:w="816" w:type="pct"/>
                  <w:noWrap w:val="0"/>
                  <w:vAlign w:val="center"/>
                </w:tcPr>
                <w:p w14:paraId="3AE9C8B7">
                  <w:pPr>
                    <w:pStyle w:val="46"/>
                    <w:adjustRightInd w:val="0"/>
                    <w:snapToGrid w:val="0"/>
                    <w:ind w:firstLine="0" w:firstLineChars="0"/>
                    <w:jc w:val="center"/>
                    <w:rPr>
                      <w:color w:val="auto"/>
                      <w:sz w:val="21"/>
                      <w:szCs w:val="21"/>
                      <w:highlight w:val="none"/>
                    </w:rPr>
                  </w:pPr>
                  <w:r>
                    <w:rPr>
                      <w:rFonts w:hint="eastAsia"/>
                      <w:color w:val="auto"/>
                      <w:szCs w:val="21"/>
                      <w:highlight w:val="none"/>
                    </w:rPr>
                    <w:t>检定有效期</w:t>
                  </w:r>
                </w:p>
              </w:tc>
            </w:tr>
            <w:tr w14:paraId="79B1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restart"/>
                  <w:noWrap w:val="0"/>
                  <w:vAlign w:val="center"/>
                </w:tcPr>
                <w:p w14:paraId="70FB451E">
                  <w:pPr>
                    <w:pStyle w:val="46"/>
                    <w:ind w:firstLine="0" w:firstLineChars="0"/>
                    <w:jc w:val="center"/>
                    <w:rPr>
                      <w:rFonts w:hint="eastAsia" w:eastAsia="宋体"/>
                      <w:color w:val="auto"/>
                      <w:sz w:val="21"/>
                      <w:szCs w:val="21"/>
                      <w:highlight w:val="none"/>
                      <w:lang w:eastAsia="zh-CN"/>
                    </w:rPr>
                  </w:pPr>
                  <w:r>
                    <w:rPr>
                      <w:rFonts w:hint="eastAsia"/>
                      <w:color w:val="auto"/>
                      <w:sz w:val="21"/>
                      <w:szCs w:val="21"/>
                      <w:highlight w:val="none"/>
                      <w:lang w:eastAsia="zh-CN"/>
                    </w:rPr>
                    <w:t>排气参数、颗粒物</w:t>
                  </w:r>
                </w:p>
              </w:tc>
              <w:tc>
                <w:tcPr>
                  <w:tcW w:w="918" w:type="pct"/>
                  <w:vMerge w:val="restart"/>
                  <w:noWrap w:val="0"/>
                  <w:vAlign w:val="center"/>
                </w:tcPr>
                <w:p w14:paraId="58E3E380">
                  <w:pPr>
                    <w:widowControl/>
                    <w:jc w:val="center"/>
                    <w:textAlignment w:val="center"/>
                    <w:rPr>
                      <w:color w:val="auto"/>
                      <w:sz w:val="21"/>
                      <w:szCs w:val="21"/>
                      <w:highlight w:val="none"/>
                    </w:rPr>
                  </w:pPr>
                  <w:r>
                    <w:rPr>
                      <w:rFonts w:hint="eastAsia" w:ascii="Times New Roman" w:hAnsi="Times New Roman" w:eastAsia="宋体" w:cs="Times New Roman"/>
                      <w:b w:val="0"/>
                      <w:bCs w:val="0"/>
                      <w:color w:val="auto"/>
                      <w:spacing w:val="0"/>
                      <w:sz w:val="21"/>
                      <w:szCs w:val="21"/>
                      <w:u w:val="none"/>
                      <w:vertAlign w:val="baseline"/>
                      <w:lang w:val="en-US" w:eastAsia="zh-CN"/>
                    </w:rPr>
                    <w:t>大流量烟尘（气）测试仪</w:t>
                  </w:r>
                </w:p>
              </w:tc>
              <w:tc>
                <w:tcPr>
                  <w:tcW w:w="564" w:type="pct"/>
                  <w:vMerge w:val="restart"/>
                  <w:noWrap w:val="0"/>
                  <w:vAlign w:val="center"/>
                </w:tcPr>
                <w:p w14:paraId="5F17061E">
                  <w:pPr>
                    <w:widowControl/>
                    <w:jc w:val="center"/>
                    <w:textAlignment w:val="center"/>
                    <w:rPr>
                      <w:color w:val="auto"/>
                      <w:sz w:val="21"/>
                      <w:szCs w:val="21"/>
                      <w:highlight w:val="none"/>
                    </w:rPr>
                  </w:pPr>
                  <w:r>
                    <w:rPr>
                      <w:rFonts w:hint="eastAsia" w:ascii="Times New Roman" w:hAnsi="Times New Roman" w:eastAsia="宋体" w:cs="Times New Roman"/>
                      <w:b w:val="0"/>
                      <w:bCs w:val="0"/>
                      <w:color w:val="auto"/>
                      <w:spacing w:val="0"/>
                      <w:sz w:val="21"/>
                      <w:szCs w:val="21"/>
                      <w:u w:val="none"/>
                      <w:vertAlign w:val="baseline"/>
                      <w:lang w:val="en-US" w:eastAsia="zh-CN"/>
                    </w:rPr>
                    <w:t>YQ3000-D</w:t>
                  </w:r>
                </w:p>
              </w:tc>
              <w:tc>
                <w:tcPr>
                  <w:tcW w:w="545" w:type="pct"/>
                  <w:noWrap w:val="0"/>
                  <w:vAlign w:val="center"/>
                </w:tcPr>
                <w:p w14:paraId="7AB49DB9">
                  <w:pPr>
                    <w:widowControl/>
                    <w:jc w:val="center"/>
                    <w:textAlignment w:val="center"/>
                    <w:rPr>
                      <w:rFonts w:hint="default" w:eastAsia="宋体"/>
                      <w:color w:val="auto"/>
                      <w:sz w:val="21"/>
                      <w:szCs w:val="21"/>
                      <w:highlight w:val="none"/>
                      <w:lang w:val="en-US" w:eastAsia="zh-CN" w:bidi="ar"/>
                    </w:rPr>
                  </w:pPr>
                  <w:r>
                    <w:rPr>
                      <w:rFonts w:hint="eastAsia" w:ascii="Times New Roman" w:hAnsi="Times New Roman" w:eastAsia="宋体" w:cs="Times New Roman"/>
                      <w:b w:val="0"/>
                      <w:bCs w:val="0"/>
                      <w:color w:val="auto"/>
                      <w:spacing w:val="0"/>
                      <w:sz w:val="21"/>
                      <w:szCs w:val="21"/>
                      <w:u w:val="none"/>
                      <w:vertAlign w:val="baseline"/>
                      <w:lang w:val="en-US" w:eastAsia="zh-CN"/>
                    </w:rPr>
                    <w:t>155</w:t>
                  </w:r>
                </w:p>
              </w:tc>
              <w:tc>
                <w:tcPr>
                  <w:tcW w:w="1616" w:type="pct"/>
                  <w:noWrap w:val="0"/>
                  <w:vAlign w:val="center"/>
                </w:tcPr>
                <w:p w14:paraId="3AC40E7F">
                  <w:pPr>
                    <w:widowControl/>
                    <w:jc w:val="center"/>
                    <w:textAlignment w:val="center"/>
                    <w:rPr>
                      <w:rFonts w:hint="default"/>
                      <w:color w:val="auto"/>
                      <w:kern w:val="0"/>
                      <w:sz w:val="21"/>
                      <w:szCs w:val="21"/>
                      <w:highlight w:val="none"/>
                      <w:lang w:val="en-US" w:eastAsia="zh-CN" w:bidi="ar"/>
                    </w:rPr>
                  </w:pPr>
                  <w:r>
                    <w:rPr>
                      <w:rFonts w:hint="default"/>
                      <w:color w:val="auto"/>
                      <w:kern w:val="0"/>
                      <w:sz w:val="21"/>
                      <w:szCs w:val="21"/>
                      <w:highlight w:val="none"/>
                      <w:lang w:val="en-US" w:eastAsia="zh-CN" w:bidi="ar"/>
                    </w:rPr>
                    <w:t>流量部分：10L/min、30L/min、50L/min。瞬时流量误差≤±5%</w:t>
                  </w:r>
                </w:p>
              </w:tc>
              <w:tc>
                <w:tcPr>
                  <w:tcW w:w="816" w:type="pct"/>
                  <w:noWrap w:val="0"/>
                  <w:vAlign w:val="center"/>
                </w:tcPr>
                <w:p w14:paraId="23A066D7">
                  <w:pPr>
                    <w:widowControl/>
                    <w:jc w:val="center"/>
                    <w:textAlignment w:val="center"/>
                    <w:rPr>
                      <w:rFonts w:hint="default"/>
                      <w:color w:val="auto"/>
                      <w:kern w:val="0"/>
                      <w:sz w:val="21"/>
                      <w:szCs w:val="21"/>
                      <w:highlight w:val="none"/>
                      <w:lang w:val="en-US" w:eastAsia="zh-CN" w:bidi="ar"/>
                    </w:rPr>
                  </w:pPr>
                  <w:r>
                    <w:rPr>
                      <w:rFonts w:hint="default"/>
                      <w:color w:val="auto"/>
                      <w:kern w:val="0"/>
                      <w:sz w:val="21"/>
                      <w:szCs w:val="21"/>
                      <w:highlight w:val="none"/>
                      <w:lang w:val="en-US" w:eastAsia="zh-CN" w:bidi="ar"/>
                    </w:rPr>
                    <w:t>2023</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12</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19-2024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12</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18</w:t>
                  </w:r>
                </w:p>
              </w:tc>
            </w:tr>
            <w:tr w14:paraId="6F60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7518CC18">
                  <w:pPr>
                    <w:pStyle w:val="46"/>
                    <w:ind w:firstLine="0" w:firstLineChars="0"/>
                    <w:jc w:val="center"/>
                    <w:rPr>
                      <w:rFonts w:hint="eastAsia"/>
                      <w:color w:val="auto"/>
                      <w:sz w:val="21"/>
                      <w:szCs w:val="21"/>
                      <w:highlight w:val="none"/>
                      <w:lang w:eastAsia="zh-CN"/>
                    </w:rPr>
                  </w:pPr>
                </w:p>
              </w:tc>
              <w:tc>
                <w:tcPr>
                  <w:tcW w:w="918" w:type="pct"/>
                  <w:vMerge w:val="continue"/>
                  <w:noWrap w:val="0"/>
                  <w:vAlign w:val="center"/>
                </w:tcPr>
                <w:p w14:paraId="13815324">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64" w:type="pct"/>
                  <w:vMerge w:val="continue"/>
                  <w:noWrap w:val="0"/>
                  <w:vAlign w:val="center"/>
                </w:tcPr>
                <w:p w14:paraId="1B21C03E">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45" w:type="pct"/>
                  <w:noWrap w:val="0"/>
                  <w:vAlign w:val="center"/>
                </w:tcPr>
                <w:p w14:paraId="1CD53F4E">
                  <w:pPr>
                    <w:widowControl/>
                    <w:jc w:val="center"/>
                    <w:textAlignment w:val="center"/>
                    <w:rPr>
                      <w:rFonts w:hint="eastAsia"/>
                      <w:color w:val="auto"/>
                      <w:kern w:val="0"/>
                      <w:sz w:val="21"/>
                      <w:szCs w:val="21"/>
                      <w:highlight w:val="none"/>
                      <w:lang w:val="en-US" w:eastAsia="zh-CN" w:bidi="ar"/>
                    </w:rPr>
                  </w:pPr>
                  <w:r>
                    <w:rPr>
                      <w:rFonts w:hint="eastAsia" w:ascii="Times New Roman" w:hAnsi="Times New Roman" w:eastAsia="宋体" w:cs="Times New Roman"/>
                      <w:b w:val="0"/>
                      <w:bCs w:val="0"/>
                      <w:color w:val="auto"/>
                      <w:spacing w:val="0"/>
                      <w:sz w:val="21"/>
                      <w:szCs w:val="21"/>
                      <w:u w:val="none"/>
                      <w:vertAlign w:val="baseline"/>
                      <w:lang w:val="en-US" w:eastAsia="zh-CN"/>
                    </w:rPr>
                    <w:t>157</w:t>
                  </w:r>
                </w:p>
              </w:tc>
              <w:tc>
                <w:tcPr>
                  <w:tcW w:w="1616" w:type="pct"/>
                  <w:noWrap w:val="0"/>
                  <w:vAlign w:val="center"/>
                </w:tcPr>
                <w:p w14:paraId="1FBB1712">
                  <w:pPr>
                    <w:widowControl/>
                    <w:jc w:val="center"/>
                    <w:textAlignment w:val="center"/>
                    <w:rPr>
                      <w:rFonts w:hint="default"/>
                      <w:color w:val="auto"/>
                      <w:kern w:val="0"/>
                      <w:sz w:val="21"/>
                      <w:szCs w:val="21"/>
                      <w:highlight w:val="none"/>
                      <w:lang w:val="en-US" w:eastAsia="zh-CN" w:bidi="ar"/>
                    </w:rPr>
                  </w:pPr>
                  <w:r>
                    <w:rPr>
                      <w:rFonts w:hint="default"/>
                      <w:color w:val="auto"/>
                      <w:kern w:val="0"/>
                      <w:sz w:val="21"/>
                      <w:szCs w:val="21"/>
                      <w:highlight w:val="none"/>
                      <w:lang w:val="en-US" w:eastAsia="zh-CN" w:bidi="ar"/>
                    </w:rPr>
                    <w:t>烟气部分：SO</w:t>
                  </w:r>
                  <w:r>
                    <w:rPr>
                      <w:rFonts w:hint="default"/>
                      <w:color w:val="auto"/>
                      <w:kern w:val="0"/>
                      <w:sz w:val="21"/>
                      <w:szCs w:val="21"/>
                      <w:highlight w:val="none"/>
                      <w:vertAlign w:val="subscript"/>
                      <w:lang w:val="en-US" w:eastAsia="zh-CN" w:bidi="ar"/>
                    </w:rPr>
                    <w:t>2</w:t>
                  </w:r>
                  <w:r>
                    <w:rPr>
                      <w:rFonts w:hint="default"/>
                      <w:color w:val="auto"/>
                      <w:kern w:val="0"/>
                      <w:sz w:val="21"/>
                      <w:szCs w:val="21"/>
                      <w:highlight w:val="none"/>
                      <w:lang w:val="en-US" w:eastAsia="zh-CN" w:bidi="ar"/>
                    </w:rPr>
                    <w:t>、NO、NO</w:t>
                  </w:r>
                  <w:r>
                    <w:rPr>
                      <w:rFonts w:hint="default"/>
                      <w:color w:val="auto"/>
                      <w:kern w:val="0"/>
                      <w:sz w:val="21"/>
                      <w:szCs w:val="21"/>
                      <w:highlight w:val="none"/>
                      <w:vertAlign w:val="subscript"/>
                      <w:lang w:val="en-US" w:eastAsia="zh-CN" w:bidi="ar"/>
                    </w:rPr>
                    <w:t>2</w:t>
                  </w:r>
                  <w:r>
                    <w:rPr>
                      <w:rFonts w:hint="default"/>
                      <w:color w:val="auto"/>
                      <w:kern w:val="0"/>
                      <w:sz w:val="21"/>
                      <w:szCs w:val="21"/>
                      <w:highlight w:val="none"/>
                      <w:lang w:val="en-US" w:eastAsia="zh-CN" w:bidi="ar"/>
                    </w:rPr>
                    <w:t>、CO、O</w:t>
                  </w:r>
                  <w:r>
                    <w:rPr>
                      <w:rFonts w:hint="default"/>
                      <w:color w:val="auto"/>
                      <w:kern w:val="0"/>
                      <w:sz w:val="21"/>
                      <w:szCs w:val="21"/>
                      <w:highlight w:val="none"/>
                      <w:vertAlign w:val="subscript"/>
                      <w:lang w:val="en-US" w:eastAsia="zh-CN" w:bidi="ar"/>
                    </w:rPr>
                    <w:t>2</w:t>
                  </w:r>
                  <w:r>
                    <w:rPr>
                      <w:rFonts w:hint="default"/>
                      <w:color w:val="auto"/>
                      <w:kern w:val="0"/>
                      <w:sz w:val="21"/>
                      <w:szCs w:val="21"/>
                      <w:highlight w:val="none"/>
                      <w:lang w:val="en-US" w:eastAsia="zh-CN" w:bidi="ar"/>
                    </w:rPr>
                    <w:t>的示值误差≤±5%；流量部分：10L/min、30L/min、50L/min。瞬时流量误差≤±5%</w:t>
                  </w:r>
                </w:p>
              </w:tc>
              <w:tc>
                <w:tcPr>
                  <w:tcW w:w="816" w:type="pct"/>
                  <w:noWrap w:val="0"/>
                  <w:vAlign w:val="center"/>
                </w:tcPr>
                <w:p w14:paraId="034D03C2">
                  <w:pPr>
                    <w:widowControl/>
                    <w:jc w:val="center"/>
                    <w:textAlignment w:val="center"/>
                    <w:rPr>
                      <w:rFonts w:hint="default"/>
                      <w:color w:val="auto"/>
                      <w:kern w:val="0"/>
                      <w:sz w:val="21"/>
                      <w:szCs w:val="21"/>
                      <w:highlight w:val="none"/>
                      <w:lang w:val="en-US" w:eastAsia="zh-CN" w:bidi="ar"/>
                    </w:rPr>
                  </w:pPr>
                  <w:r>
                    <w:rPr>
                      <w:rFonts w:hint="default"/>
                      <w:color w:val="auto"/>
                      <w:kern w:val="0"/>
                      <w:sz w:val="21"/>
                      <w:szCs w:val="21"/>
                      <w:highlight w:val="none"/>
                      <w:lang w:val="en-US" w:eastAsia="zh-CN" w:bidi="ar"/>
                    </w:rPr>
                    <w:t>2023</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12</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5-2024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12</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4</w:t>
                  </w:r>
                </w:p>
              </w:tc>
            </w:tr>
            <w:tr w14:paraId="2940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restart"/>
                  <w:noWrap w:val="0"/>
                  <w:vAlign w:val="center"/>
                </w:tcPr>
                <w:p w14:paraId="238CCB13">
                  <w:pPr>
                    <w:pStyle w:val="46"/>
                    <w:ind w:firstLine="0" w:firstLineChars="0"/>
                    <w:jc w:val="center"/>
                    <w:rPr>
                      <w:color w:val="auto"/>
                      <w:sz w:val="21"/>
                      <w:szCs w:val="21"/>
                      <w:highlight w:val="none"/>
                    </w:rPr>
                  </w:pPr>
                  <w:r>
                    <w:rPr>
                      <w:rFonts w:hint="eastAsia" w:ascii="Times New Roman" w:hAnsi="Times New Roman" w:eastAsia="宋体" w:cs="Times New Roman"/>
                      <w:snapToGrid w:val="0"/>
                      <w:color w:val="auto"/>
                      <w:sz w:val="21"/>
                      <w:szCs w:val="21"/>
                      <w:highlight w:val="none"/>
                      <w:u w:val="none"/>
                      <w:lang w:val="en-US" w:eastAsia="zh-CN"/>
                    </w:rPr>
                    <w:t>丙烯腈</w:t>
                  </w:r>
                  <w:r>
                    <w:rPr>
                      <w:rFonts w:hint="eastAsia"/>
                      <w:color w:val="auto"/>
                      <w:sz w:val="21"/>
                      <w:szCs w:val="21"/>
                      <w:highlight w:val="none"/>
                      <w:lang w:eastAsia="zh-CN"/>
                    </w:rPr>
                    <w:t>、</w:t>
                  </w:r>
                  <w:r>
                    <w:rPr>
                      <w:rFonts w:hint="eastAsia" w:ascii="Times New Roman" w:hAnsi="Times New Roman" w:eastAsia="宋体" w:cs="Times New Roman"/>
                      <w:snapToGrid w:val="0"/>
                      <w:color w:val="000000"/>
                      <w:sz w:val="21"/>
                      <w:szCs w:val="21"/>
                      <w:u w:val="none"/>
                      <w:lang w:eastAsia="zh-CN"/>
                    </w:rPr>
                    <w:t>甲醛</w:t>
                  </w:r>
                  <w:r>
                    <w:rPr>
                      <w:rFonts w:hint="eastAsia" w:ascii="Times New Roman" w:hAnsi="Times New Roman" w:eastAsia="宋体" w:cs="Times New Roman"/>
                      <w:snapToGrid w:val="0"/>
                      <w:color w:val="auto"/>
                      <w:sz w:val="21"/>
                      <w:szCs w:val="21"/>
                      <w:highlight w:val="none"/>
                      <w:u w:val="none"/>
                      <w:lang w:eastAsia="zh-CN"/>
                    </w:rPr>
                    <w:t>、</w:t>
                  </w:r>
                  <w:r>
                    <w:rPr>
                      <w:rFonts w:hint="eastAsia" w:ascii="Times New Roman" w:hAnsi="Times New Roman" w:eastAsia="宋体" w:cs="Times New Roman"/>
                      <w:snapToGrid w:val="0"/>
                      <w:color w:val="000000"/>
                      <w:sz w:val="21"/>
                      <w:szCs w:val="21"/>
                      <w:u w:val="none"/>
                      <w:lang w:eastAsia="zh-CN"/>
                    </w:rPr>
                    <w:t>氨</w:t>
                  </w:r>
                  <w:r>
                    <w:rPr>
                      <w:rFonts w:hint="eastAsia" w:ascii="Times New Roman" w:hAnsi="Times New Roman" w:eastAsia="宋体" w:cs="Times New Roman"/>
                      <w:snapToGrid w:val="0"/>
                      <w:color w:val="auto"/>
                      <w:sz w:val="21"/>
                      <w:szCs w:val="21"/>
                      <w:highlight w:val="none"/>
                      <w:u w:val="none"/>
                      <w:lang w:eastAsia="zh-CN"/>
                    </w:rPr>
                    <w:t>、</w:t>
                  </w:r>
                  <w:r>
                    <w:rPr>
                      <w:rFonts w:hint="default" w:ascii="Times New Roman" w:hAnsi="Times New Roman" w:eastAsia="宋体" w:cs="Times New Roman"/>
                      <w:color w:val="auto"/>
                      <w:sz w:val="21"/>
                      <w:szCs w:val="21"/>
                      <w:highlight w:val="none"/>
                    </w:rPr>
                    <w:t>1,3-丁二烯</w:t>
                  </w:r>
                </w:p>
              </w:tc>
              <w:tc>
                <w:tcPr>
                  <w:tcW w:w="918" w:type="pct"/>
                  <w:vMerge w:val="restart"/>
                  <w:noWrap w:val="0"/>
                  <w:vAlign w:val="center"/>
                </w:tcPr>
                <w:p w14:paraId="586BAA6C">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全自动烟气采样器</w:t>
                  </w:r>
                </w:p>
              </w:tc>
              <w:tc>
                <w:tcPr>
                  <w:tcW w:w="564" w:type="pct"/>
                  <w:vMerge w:val="restart"/>
                  <w:noWrap w:val="0"/>
                  <w:vAlign w:val="center"/>
                </w:tcPr>
                <w:p w14:paraId="332ED916">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MH3001</w:t>
                  </w:r>
                </w:p>
              </w:tc>
              <w:tc>
                <w:tcPr>
                  <w:tcW w:w="545" w:type="pct"/>
                  <w:noWrap w:val="0"/>
                  <w:vAlign w:val="center"/>
                </w:tcPr>
                <w:p w14:paraId="19241D8E">
                  <w:pPr>
                    <w:widowControl/>
                    <w:jc w:val="center"/>
                    <w:textAlignment w:val="center"/>
                    <w:rPr>
                      <w:rFonts w:hint="eastAsia"/>
                      <w:color w:val="auto"/>
                      <w:kern w:val="0"/>
                      <w:sz w:val="21"/>
                      <w:szCs w:val="21"/>
                      <w:highlight w:val="none"/>
                      <w:lang w:val="en-US" w:eastAsia="zh-CN" w:bidi="ar"/>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090</w:t>
                  </w:r>
                </w:p>
              </w:tc>
              <w:tc>
                <w:tcPr>
                  <w:tcW w:w="1616" w:type="pct"/>
                  <w:vMerge w:val="restart"/>
                  <w:noWrap w:val="0"/>
                  <w:vAlign w:val="center"/>
                </w:tcPr>
                <w:p w14:paraId="7826DFB1">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A、B路流量校准0.1~2.0L/min，示值误差≤±2.5%</w:t>
                  </w:r>
                </w:p>
              </w:tc>
              <w:tc>
                <w:tcPr>
                  <w:tcW w:w="816" w:type="pct"/>
                  <w:noWrap w:val="0"/>
                  <w:vAlign w:val="center"/>
                </w:tcPr>
                <w:p w14:paraId="48881766">
                  <w:pPr>
                    <w:widowControl/>
                    <w:jc w:val="center"/>
                    <w:textAlignment w:val="center"/>
                    <w:rPr>
                      <w:rFonts w:hint="eastAsia"/>
                      <w:color w:val="auto"/>
                      <w:kern w:val="0"/>
                      <w:sz w:val="21"/>
                      <w:szCs w:val="21"/>
                      <w:highlight w:val="none"/>
                      <w:lang w:val="en-US" w:eastAsia="zh-CN" w:bidi="ar"/>
                    </w:rPr>
                  </w:pPr>
                  <w:r>
                    <w:rPr>
                      <w:rFonts w:hint="default"/>
                      <w:color w:val="auto"/>
                      <w:kern w:val="0"/>
                      <w:sz w:val="21"/>
                      <w:szCs w:val="21"/>
                      <w:highlight w:val="none"/>
                      <w:lang w:val="en-US" w:eastAsia="zh-CN" w:bidi="ar"/>
                    </w:rPr>
                    <w:t>2024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3-2025</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2</w:t>
                  </w:r>
                </w:p>
              </w:tc>
            </w:tr>
            <w:tr w14:paraId="61C9B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3F7E58FA">
                  <w:pPr>
                    <w:pStyle w:val="46"/>
                    <w:ind w:firstLine="0" w:firstLineChars="0"/>
                    <w:jc w:val="center"/>
                    <w:rPr>
                      <w:rFonts w:hint="eastAsia"/>
                      <w:color w:val="auto"/>
                      <w:sz w:val="21"/>
                      <w:szCs w:val="21"/>
                      <w:highlight w:val="none"/>
                      <w:lang w:eastAsia="zh-CN"/>
                    </w:rPr>
                  </w:pPr>
                </w:p>
              </w:tc>
              <w:tc>
                <w:tcPr>
                  <w:tcW w:w="918" w:type="pct"/>
                  <w:vMerge w:val="continue"/>
                  <w:noWrap w:val="0"/>
                  <w:vAlign w:val="center"/>
                </w:tcPr>
                <w:p w14:paraId="10EBA95E">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64" w:type="pct"/>
                  <w:vMerge w:val="continue"/>
                  <w:noWrap w:val="0"/>
                  <w:vAlign w:val="center"/>
                </w:tcPr>
                <w:p w14:paraId="19D94528">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45" w:type="pct"/>
                  <w:noWrap w:val="0"/>
                  <w:vAlign w:val="center"/>
                </w:tcPr>
                <w:p w14:paraId="38B1F724">
                  <w:pPr>
                    <w:widowControl/>
                    <w:jc w:val="center"/>
                    <w:textAlignment w:val="center"/>
                    <w:rPr>
                      <w:rFonts w:hint="eastAsia"/>
                      <w:color w:val="auto"/>
                      <w:kern w:val="0"/>
                      <w:sz w:val="21"/>
                      <w:szCs w:val="21"/>
                      <w:highlight w:val="none"/>
                      <w:lang w:val="en-US" w:eastAsia="zh-CN" w:bidi="ar"/>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091</w:t>
                  </w:r>
                </w:p>
              </w:tc>
              <w:tc>
                <w:tcPr>
                  <w:tcW w:w="1616" w:type="pct"/>
                  <w:vMerge w:val="continue"/>
                  <w:noWrap w:val="0"/>
                  <w:vAlign w:val="center"/>
                </w:tcPr>
                <w:p w14:paraId="2213693D">
                  <w:pPr>
                    <w:widowControl/>
                    <w:jc w:val="center"/>
                    <w:textAlignment w:val="center"/>
                    <w:rPr>
                      <w:rFonts w:hint="eastAsia"/>
                      <w:color w:val="auto"/>
                      <w:kern w:val="0"/>
                      <w:sz w:val="21"/>
                      <w:szCs w:val="21"/>
                      <w:highlight w:val="none"/>
                      <w:lang w:val="en-US" w:eastAsia="zh-CN" w:bidi="ar"/>
                    </w:rPr>
                  </w:pPr>
                </w:p>
              </w:tc>
              <w:tc>
                <w:tcPr>
                  <w:tcW w:w="816" w:type="pct"/>
                  <w:noWrap w:val="0"/>
                  <w:vAlign w:val="center"/>
                </w:tcPr>
                <w:p w14:paraId="22E8F6D4">
                  <w:pPr>
                    <w:widowControl/>
                    <w:jc w:val="center"/>
                    <w:textAlignment w:val="center"/>
                    <w:rPr>
                      <w:rFonts w:hint="eastAsia"/>
                      <w:color w:val="auto"/>
                      <w:kern w:val="0"/>
                      <w:sz w:val="21"/>
                      <w:szCs w:val="21"/>
                      <w:highlight w:val="none"/>
                      <w:lang w:val="en-US" w:eastAsia="zh-CN" w:bidi="ar"/>
                    </w:rPr>
                  </w:pPr>
                  <w:r>
                    <w:rPr>
                      <w:rFonts w:hint="default"/>
                      <w:color w:val="auto"/>
                      <w:kern w:val="0"/>
                      <w:sz w:val="21"/>
                      <w:szCs w:val="21"/>
                      <w:highlight w:val="none"/>
                      <w:lang w:val="en-US" w:eastAsia="zh-CN" w:bidi="ar"/>
                    </w:rPr>
                    <w:t>2024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3-2025</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4</w:t>
                  </w:r>
                  <w:r>
                    <w:rPr>
                      <w:rFonts w:hint="eastAsia"/>
                      <w:color w:val="auto"/>
                      <w:kern w:val="0"/>
                      <w:sz w:val="21"/>
                      <w:szCs w:val="21"/>
                      <w:highlight w:val="none"/>
                      <w:lang w:val="en-US" w:eastAsia="zh-CN" w:bidi="ar"/>
                    </w:rPr>
                    <w:t>.</w:t>
                  </w:r>
                  <w:r>
                    <w:rPr>
                      <w:rFonts w:hint="default"/>
                      <w:color w:val="auto"/>
                      <w:kern w:val="0"/>
                      <w:sz w:val="21"/>
                      <w:szCs w:val="21"/>
                      <w:highlight w:val="none"/>
                      <w:lang w:val="en-US" w:eastAsia="zh-CN" w:bidi="ar"/>
                    </w:rPr>
                    <w:t>2</w:t>
                  </w:r>
                </w:p>
              </w:tc>
            </w:tr>
            <w:tr w14:paraId="2AE5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restart"/>
                  <w:noWrap w:val="0"/>
                  <w:vAlign w:val="center"/>
                </w:tcPr>
                <w:p w14:paraId="24DC4212">
                  <w:pPr>
                    <w:pStyle w:val="46"/>
                    <w:ind w:firstLine="0" w:firstLineChars="0"/>
                    <w:jc w:val="center"/>
                    <w:rPr>
                      <w:color w:val="auto"/>
                      <w:sz w:val="21"/>
                      <w:szCs w:val="21"/>
                      <w:highlight w:val="none"/>
                    </w:rPr>
                  </w:pPr>
                  <w:r>
                    <w:rPr>
                      <w:rFonts w:hint="default" w:ascii="Times New Roman" w:hAnsi="Times New Roman" w:eastAsia="宋体" w:cs="Times New Roman"/>
                      <w:color w:val="auto"/>
                      <w:sz w:val="21"/>
                      <w:szCs w:val="21"/>
                      <w:highlight w:val="none"/>
                    </w:rPr>
                    <w:t>苯乙烯</w:t>
                  </w:r>
                </w:p>
              </w:tc>
              <w:tc>
                <w:tcPr>
                  <w:tcW w:w="918" w:type="pct"/>
                  <w:noWrap w:val="0"/>
                  <w:vAlign w:val="center"/>
                </w:tcPr>
                <w:p w14:paraId="14218DFD">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双路VOCs采样器</w:t>
                  </w:r>
                </w:p>
              </w:tc>
              <w:tc>
                <w:tcPr>
                  <w:tcW w:w="564" w:type="pct"/>
                  <w:noWrap w:val="0"/>
                  <w:vAlign w:val="center"/>
                </w:tcPr>
                <w:p w14:paraId="4E7CF97C">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ZR-3710B 型</w:t>
                  </w:r>
                </w:p>
              </w:tc>
              <w:tc>
                <w:tcPr>
                  <w:tcW w:w="545" w:type="pct"/>
                  <w:noWrap w:val="0"/>
                  <w:vAlign w:val="center"/>
                </w:tcPr>
                <w:p w14:paraId="5BE53FB9">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141</w:t>
                  </w:r>
                </w:p>
              </w:tc>
              <w:tc>
                <w:tcPr>
                  <w:tcW w:w="1616" w:type="pct"/>
                  <w:noWrap w:val="0"/>
                  <w:vAlign w:val="center"/>
                </w:tcPr>
                <w:p w14:paraId="6A4D2598">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A、B路20~300mL/min流量示值误差≤±5%</w:t>
                  </w:r>
                </w:p>
              </w:tc>
              <w:tc>
                <w:tcPr>
                  <w:tcW w:w="816" w:type="pct"/>
                  <w:noWrap w:val="0"/>
                  <w:vAlign w:val="center"/>
                </w:tcPr>
                <w:p w14:paraId="2711E974">
                  <w:pPr>
                    <w:widowControl/>
                    <w:jc w:val="center"/>
                    <w:textAlignment w:val="center"/>
                    <w:rPr>
                      <w:rFonts w:hint="eastAsia"/>
                      <w:color w:val="auto"/>
                      <w:kern w:val="0"/>
                      <w:sz w:val="21"/>
                      <w:szCs w:val="21"/>
                      <w:highlight w:val="none"/>
                      <w:lang w:val="en-US" w:eastAsia="zh-CN" w:bidi="ar"/>
                    </w:rPr>
                  </w:pPr>
                  <w:r>
                    <w:rPr>
                      <w:rFonts w:hint="eastAsia"/>
                      <w:color w:val="auto"/>
                      <w:highlight w:val="none"/>
                    </w:rPr>
                    <w:t>2023</w:t>
                  </w:r>
                  <w:r>
                    <w:rPr>
                      <w:rFonts w:hint="eastAsia"/>
                      <w:color w:val="auto"/>
                      <w:highlight w:val="none"/>
                      <w:lang w:val="en-US" w:eastAsia="zh-CN"/>
                    </w:rPr>
                    <w:t>.</w:t>
                  </w:r>
                  <w:r>
                    <w:rPr>
                      <w:rFonts w:hint="eastAsia"/>
                      <w:color w:val="auto"/>
                      <w:highlight w:val="none"/>
                    </w:rPr>
                    <w:t>7</w:t>
                  </w:r>
                  <w:r>
                    <w:rPr>
                      <w:rFonts w:hint="eastAsia"/>
                      <w:color w:val="auto"/>
                      <w:highlight w:val="none"/>
                      <w:lang w:val="en-US" w:eastAsia="zh-CN"/>
                    </w:rPr>
                    <w:t>.</w:t>
                  </w:r>
                  <w:r>
                    <w:rPr>
                      <w:rFonts w:hint="eastAsia"/>
                      <w:color w:val="auto"/>
                      <w:highlight w:val="none"/>
                    </w:rPr>
                    <w:t>26-2024</w:t>
                  </w:r>
                  <w:r>
                    <w:rPr>
                      <w:rFonts w:hint="eastAsia"/>
                      <w:color w:val="auto"/>
                      <w:highlight w:val="none"/>
                      <w:lang w:val="en-US" w:eastAsia="zh-CN"/>
                    </w:rPr>
                    <w:t>.</w:t>
                  </w:r>
                  <w:r>
                    <w:rPr>
                      <w:rFonts w:hint="eastAsia"/>
                      <w:color w:val="auto"/>
                      <w:highlight w:val="none"/>
                    </w:rPr>
                    <w:t>7</w:t>
                  </w:r>
                  <w:r>
                    <w:rPr>
                      <w:rFonts w:hint="eastAsia"/>
                      <w:color w:val="auto"/>
                      <w:highlight w:val="none"/>
                      <w:lang w:val="en-US" w:eastAsia="zh-CN"/>
                    </w:rPr>
                    <w:t>.</w:t>
                  </w:r>
                  <w:r>
                    <w:rPr>
                      <w:rFonts w:hint="eastAsia"/>
                      <w:color w:val="auto"/>
                      <w:highlight w:val="none"/>
                    </w:rPr>
                    <w:t>25</w:t>
                  </w:r>
                </w:p>
              </w:tc>
            </w:tr>
            <w:tr w14:paraId="0DB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30C56546">
                  <w:pPr>
                    <w:pStyle w:val="46"/>
                    <w:ind w:firstLine="0" w:firstLineChars="0"/>
                    <w:jc w:val="center"/>
                    <w:rPr>
                      <w:color w:val="auto"/>
                      <w:sz w:val="21"/>
                      <w:szCs w:val="21"/>
                      <w:highlight w:val="none"/>
                    </w:rPr>
                  </w:pPr>
                </w:p>
              </w:tc>
              <w:tc>
                <w:tcPr>
                  <w:tcW w:w="918" w:type="pct"/>
                  <w:noWrap w:val="0"/>
                  <w:vAlign w:val="center"/>
                </w:tcPr>
                <w:p w14:paraId="2C00F8A4">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一体式废气 VOCs采样仪</w:t>
                  </w:r>
                </w:p>
              </w:tc>
              <w:tc>
                <w:tcPr>
                  <w:tcW w:w="564" w:type="pct"/>
                  <w:noWrap w:val="0"/>
                  <w:vAlign w:val="center"/>
                </w:tcPr>
                <w:p w14:paraId="1D6A7BFB">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崂应3038C</w:t>
                  </w:r>
                </w:p>
              </w:tc>
              <w:tc>
                <w:tcPr>
                  <w:tcW w:w="545" w:type="pct"/>
                  <w:noWrap w:val="0"/>
                  <w:vAlign w:val="center"/>
                </w:tcPr>
                <w:p w14:paraId="244EAC12">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627</w:t>
                  </w:r>
                </w:p>
              </w:tc>
              <w:tc>
                <w:tcPr>
                  <w:tcW w:w="1616" w:type="pct"/>
                  <w:noWrap w:val="0"/>
                  <w:vAlign w:val="center"/>
                </w:tcPr>
                <w:p w14:paraId="7D1E1D6C">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流量示值误差：≤±5%，流量重复性：≤2%</w:t>
                  </w:r>
                </w:p>
              </w:tc>
              <w:tc>
                <w:tcPr>
                  <w:tcW w:w="816" w:type="pct"/>
                  <w:noWrap w:val="0"/>
                  <w:vAlign w:val="center"/>
                </w:tcPr>
                <w:p w14:paraId="233894E3">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2023.11.2-2024.11.1</w:t>
                  </w:r>
                </w:p>
              </w:tc>
            </w:tr>
            <w:tr w14:paraId="5B47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restart"/>
                  <w:noWrap w:val="0"/>
                  <w:vAlign w:val="center"/>
                </w:tcPr>
                <w:p w14:paraId="36834C4A">
                  <w:pPr>
                    <w:pStyle w:val="46"/>
                    <w:ind w:firstLine="0" w:firstLineChars="0"/>
                    <w:jc w:val="center"/>
                    <w:rPr>
                      <w:rFonts w:hint="eastAsia" w:eastAsia="宋体"/>
                      <w:color w:val="auto"/>
                      <w:sz w:val="21"/>
                      <w:szCs w:val="21"/>
                      <w:highlight w:val="none"/>
                      <w:lang w:eastAsia="zh-CN"/>
                    </w:rPr>
                  </w:pPr>
                  <w:r>
                    <w:rPr>
                      <w:rFonts w:hint="eastAsia" w:ascii="Times New Roman" w:hAnsi="Times New Roman" w:eastAsia="宋体" w:cs="Times New Roman"/>
                      <w:snapToGrid w:val="0"/>
                      <w:color w:val="auto"/>
                      <w:sz w:val="21"/>
                      <w:szCs w:val="21"/>
                      <w:highlight w:val="none"/>
                      <w:u w:val="none"/>
                      <w:lang w:val="en-US" w:eastAsia="zh-CN"/>
                    </w:rPr>
                    <w:t>颗粒物</w:t>
                  </w:r>
                  <w:r>
                    <w:rPr>
                      <w:rFonts w:hint="eastAsia"/>
                      <w:color w:val="auto"/>
                      <w:sz w:val="21"/>
                      <w:szCs w:val="21"/>
                      <w:highlight w:val="none"/>
                      <w:lang w:eastAsia="zh-CN"/>
                    </w:rPr>
                    <w:t>、</w:t>
                  </w:r>
                  <w:r>
                    <w:rPr>
                      <w:rFonts w:hint="eastAsia" w:ascii="Times New Roman" w:hAnsi="Times New Roman" w:eastAsia="宋体" w:cs="Times New Roman"/>
                      <w:snapToGrid w:val="0"/>
                      <w:color w:val="auto"/>
                      <w:sz w:val="21"/>
                      <w:szCs w:val="21"/>
                      <w:highlight w:val="none"/>
                      <w:u w:val="none"/>
                      <w:lang w:val="en-US" w:eastAsia="zh-CN"/>
                    </w:rPr>
                    <w:t>丙烯腈</w:t>
                  </w:r>
                  <w:r>
                    <w:rPr>
                      <w:rFonts w:hint="eastAsia"/>
                      <w:color w:val="auto"/>
                      <w:sz w:val="21"/>
                      <w:szCs w:val="21"/>
                      <w:highlight w:val="none"/>
                      <w:lang w:eastAsia="zh-CN"/>
                    </w:rPr>
                    <w:t>、</w:t>
                  </w:r>
                  <w:r>
                    <w:rPr>
                      <w:rFonts w:hint="eastAsia" w:ascii="Times New Roman" w:hAnsi="Times New Roman" w:eastAsia="宋体" w:cs="Times New Roman"/>
                      <w:snapToGrid w:val="0"/>
                      <w:color w:val="000000"/>
                      <w:sz w:val="21"/>
                      <w:szCs w:val="21"/>
                      <w:u w:val="none"/>
                      <w:lang w:eastAsia="zh-CN"/>
                    </w:rPr>
                    <w:t>甲醛</w:t>
                  </w:r>
                  <w:r>
                    <w:rPr>
                      <w:rFonts w:hint="eastAsia" w:ascii="Times New Roman" w:hAnsi="Times New Roman" w:eastAsia="宋体" w:cs="Times New Roman"/>
                      <w:snapToGrid w:val="0"/>
                      <w:color w:val="auto"/>
                      <w:sz w:val="21"/>
                      <w:szCs w:val="21"/>
                      <w:highlight w:val="none"/>
                      <w:u w:val="none"/>
                      <w:lang w:eastAsia="zh-CN"/>
                    </w:rPr>
                    <w:t>、</w:t>
                  </w:r>
                  <w:r>
                    <w:rPr>
                      <w:rFonts w:hint="eastAsia" w:ascii="Times New Roman" w:hAnsi="Times New Roman" w:eastAsia="宋体" w:cs="Times New Roman"/>
                      <w:snapToGrid w:val="0"/>
                      <w:color w:val="000000"/>
                      <w:sz w:val="21"/>
                      <w:szCs w:val="21"/>
                      <w:u w:val="none"/>
                      <w:lang w:eastAsia="zh-CN"/>
                    </w:rPr>
                    <w:t>氨、</w:t>
                  </w:r>
                  <w:r>
                    <w:rPr>
                      <w:rFonts w:hint="eastAsia" w:ascii="Times New Roman" w:hAnsi="Times New Roman" w:eastAsia="宋体" w:cs="Times New Roman"/>
                      <w:snapToGrid w:val="0"/>
                      <w:color w:val="auto"/>
                      <w:sz w:val="21"/>
                      <w:szCs w:val="21"/>
                      <w:highlight w:val="none"/>
                      <w:u w:val="none"/>
                      <w:lang w:val="en-US" w:eastAsia="zh-CN"/>
                    </w:rPr>
                    <w:t>苯乙烯</w:t>
                  </w:r>
                </w:p>
              </w:tc>
              <w:tc>
                <w:tcPr>
                  <w:tcW w:w="918" w:type="pct"/>
                  <w:vMerge w:val="restart"/>
                  <w:noWrap w:val="0"/>
                  <w:vAlign w:val="center"/>
                </w:tcPr>
                <w:p w14:paraId="3FC6EF37">
                  <w:pPr>
                    <w:widowControl/>
                    <w:jc w:val="center"/>
                    <w:textAlignment w:val="center"/>
                    <w:rPr>
                      <w:color w:val="auto"/>
                      <w:kern w:val="0"/>
                      <w:sz w:val="21"/>
                      <w:szCs w:val="21"/>
                      <w:highlight w:val="none"/>
                      <w:lang w:bidi="ar"/>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恒温恒流大气/颗粒物采样器（五路款）</w:t>
                  </w:r>
                </w:p>
              </w:tc>
              <w:tc>
                <w:tcPr>
                  <w:tcW w:w="564" w:type="pct"/>
                  <w:vMerge w:val="restart"/>
                  <w:noWrap w:val="0"/>
                  <w:vAlign w:val="center"/>
                </w:tcPr>
                <w:p w14:paraId="75F2E613">
                  <w:pPr>
                    <w:widowControl/>
                    <w:jc w:val="center"/>
                    <w:textAlignment w:val="center"/>
                    <w:rPr>
                      <w:color w:val="auto"/>
                      <w:kern w:val="0"/>
                      <w:sz w:val="21"/>
                      <w:szCs w:val="21"/>
                      <w:highlight w:val="none"/>
                      <w:lang w:bidi="ar"/>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MH1205</w:t>
                  </w:r>
                </w:p>
              </w:tc>
              <w:tc>
                <w:tcPr>
                  <w:tcW w:w="545" w:type="pct"/>
                  <w:noWrap w:val="0"/>
                  <w:vAlign w:val="center"/>
                </w:tcPr>
                <w:p w14:paraId="48E2CFBD">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147</w:t>
                  </w:r>
                </w:p>
              </w:tc>
              <w:tc>
                <w:tcPr>
                  <w:tcW w:w="1616" w:type="pct"/>
                  <w:vMerge w:val="restart"/>
                  <w:noWrap w:val="0"/>
                  <w:vAlign w:val="center"/>
                </w:tcPr>
                <w:p w14:paraId="451FDD3D">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A、B、C、D路流量示值误差≤±5%；E路流量16.7L/min，50L/min，100L/min，流量示值均误差≤±2%</w:t>
                  </w:r>
                </w:p>
              </w:tc>
              <w:tc>
                <w:tcPr>
                  <w:tcW w:w="816" w:type="pct"/>
                  <w:noWrap w:val="0"/>
                  <w:vAlign w:val="center"/>
                </w:tcPr>
                <w:p w14:paraId="67024BE5">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2024.1.16-2025.1.15</w:t>
                  </w:r>
                </w:p>
              </w:tc>
            </w:tr>
            <w:tr w14:paraId="298F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770F8375">
                  <w:pPr>
                    <w:pStyle w:val="46"/>
                    <w:ind w:firstLine="0" w:firstLineChars="0"/>
                    <w:jc w:val="center"/>
                    <w:rPr>
                      <w:color w:val="auto"/>
                      <w:sz w:val="21"/>
                      <w:szCs w:val="21"/>
                      <w:highlight w:val="none"/>
                    </w:rPr>
                  </w:pPr>
                </w:p>
              </w:tc>
              <w:tc>
                <w:tcPr>
                  <w:tcW w:w="918" w:type="pct"/>
                  <w:vMerge w:val="continue"/>
                  <w:noWrap w:val="0"/>
                  <w:vAlign w:val="center"/>
                </w:tcPr>
                <w:p w14:paraId="04E2ED24">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64" w:type="pct"/>
                  <w:vMerge w:val="continue"/>
                  <w:noWrap w:val="0"/>
                  <w:vAlign w:val="center"/>
                </w:tcPr>
                <w:p w14:paraId="1772A129">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45" w:type="pct"/>
                  <w:noWrap w:val="0"/>
                  <w:vAlign w:val="center"/>
                </w:tcPr>
                <w:p w14:paraId="2EFD94C9">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149</w:t>
                  </w:r>
                </w:p>
              </w:tc>
              <w:tc>
                <w:tcPr>
                  <w:tcW w:w="1616" w:type="pct"/>
                  <w:vMerge w:val="continue"/>
                  <w:noWrap w:val="0"/>
                  <w:vAlign w:val="center"/>
                </w:tcPr>
                <w:p w14:paraId="7D430F22">
                  <w:pPr>
                    <w:widowControl/>
                    <w:jc w:val="center"/>
                    <w:textAlignment w:val="center"/>
                    <w:rPr>
                      <w:rFonts w:hint="eastAsia"/>
                      <w:color w:val="auto"/>
                      <w:kern w:val="0"/>
                      <w:sz w:val="21"/>
                      <w:szCs w:val="21"/>
                      <w:highlight w:val="none"/>
                      <w:lang w:val="en-US" w:eastAsia="zh-CN" w:bidi="ar"/>
                    </w:rPr>
                  </w:pPr>
                </w:p>
              </w:tc>
              <w:tc>
                <w:tcPr>
                  <w:tcW w:w="816" w:type="pct"/>
                  <w:noWrap w:val="0"/>
                  <w:vAlign w:val="center"/>
                </w:tcPr>
                <w:p w14:paraId="5F9FB81A">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2023.12.5-2024.12.4</w:t>
                  </w:r>
                </w:p>
              </w:tc>
            </w:tr>
            <w:tr w14:paraId="0B17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253C0A21">
                  <w:pPr>
                    <w:pStyle w:val="46"/>
                    <w:ind w:firstLine="0" w:firstLineChars="0"/>
                    <w:jc w:val="center"/>
                    <w:rPr>
                      <w:color w:val="auto"/>
                      <w:sz w:val="21"/>
                      <w:szCs w:val="21"/>
                      <w:highlight w:val="none"/>
                    </w:rPr>
                  </w:pPr>
                </w:p>
              </w:tc>
              <w:tc>
                <w:tcPr>
                  <w:tcW w:w="918" w:type="pct"/>
                  <w:vMerge w:val="continue"/>
                  <w:noWrap w:val="0"/>
                  <w:vAlign w:val="center"/>
                </w:tcPr>
                <w:p w14:paraId="0409768B">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64" w:type="pct"/>
                  <w:vMerge w:val="continue"/>
                  <w:noWrap w:val="0"/>
                  <w:vAlign w:val="center"/>
                </w:tcPr>
                <w:p w14:paraId="40B34870">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p>
              </w:tc>
              <w:tc>
                <w:tcPr>
                  <w:tcW w:w="545" w:type="pct"/>
                  <w:noWrap w:val="0"/>
                  <w:vAlign w:val="center"/>
                </w:tcPr>
                <w:p w14:paraId="2D865819">
                  <w:pPr>
                    <w:widowControl/>
                    <w:jc w:val="center"/>
                    <w:textAlignment w:val="center"/>
                    <w:rPr>
                      <w:rFonts w:hint="eastAsia" w:ascii="Times New Roman" w:hAnsi="Times New Roman" w:eastAsia="宋体" w:cs="Times New Roman"/>
                      <w:b w:val="0"/>
                      <w:bCs w:val="0"/>
                      <w:color w:val="auto"/>
                      <w:spacing w:val="0"/>
                      <w:sz w:val="21"/>
                      <w:szCs w:val="21"/>
                      <w:highlight w:val="none"/>
                      <w:u w:val="none"/>
                      <w:vertAlign w:val="baseline"/>
                      <w:lang w:val="en-US" w:eastAsia="zh-CN"/>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151</w:t>
                  </w:r>
                </w:p>
              </w:tc>
              <w:tc>
                <w:tcPr>
                  <w:tcW w:w="1616" w:type="pct"/>
                  <w:vMerge w:val="continue"/>
                  <w:noWrap w:val="0"/>
                  <w:vAlign w:val="center"/>
                </w:tcPr>
                <w:p w14:paraId="29F39788">
                  <w:pPr>
                    <w:widowControl/>
                    <w:jc w:val="center"/>
                    <w:textAlignment w:val="center"/>
                    <w:rPr>
                      <w:rFonts w:hint="eastAsia"/>
                      <w:color w:val="auto"/>
                      <w:kern w:val="0"/>
                      <w:sz w:val="21"/>
                      <w:szCs w:val="21"/>
                      <w:highlight w:val="none"/>
                      <w:lang w:val="en-US" w:eastAsia="zh-CN" w:bidi="ar"/>
                    </w:rPr>
                  </w:pPr>
                </w:p>
              </w:tc>
              <w:tc>
                <w:tcPr>
                  <w:tcW w:w="816" w:type="pct"/>
                  <w:noWrap w:val="0"/>
                  <w:vAlign w:val="center"/>
                </w:tcPr>
                <w:p w14:paraId="7B79A0E3">
                  <w:pPr>
                    <w:widowControl/>
                    <w:jc w:val="center"/>
                    <w:textAlignment w:val="center"/>
                    <w:rPr>
                      <w:rFonts w:hint="eastAsia"/>
                      <w:color w:val="auto"/>
                      <w:kern w:val="0"/>
                      <w:sz w:val="21"/>
                      <w:szCs w:val="21"/>
                      <w:highlight w:val="none"/>
                      <w:lang w:val="en-US" w:eastAsia="zh-CN" w:bidi="ar"/>
                    </w:rPr>
                  </w:pPr>
                  <w:r>
                    <w:rPr>
                      <w:rFonts w:hint="eastAsia"/>
                      <w:color w:val="auto"/>
                      <w:kern w:val="0"/>
                      <w:sz w:val="21"/>
                      <w:szCs w:val="21"/>
                      <w:highlight w:val="none"/>
                      <w:lang w:val="en-US" w:eastAsia="zh-CN" w:bidi="ar"/>
                    </w:rPr>
                    <w:t>2023.12.5-2024.12.4</w:t>
                  </w:r>
                </w:p>
              </w:tc>
            </w:tr>
            <w:tr w14:paraId="0613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5A8464B2">
                  <w:pPr>
                    <w:pStyle w:val="46"/>
                    <w:ind w:firstLine="0" w:firstLineChars="0"/>
                    <w:jc w:val="center"/>
                    <w:rPr>
                      <w:rFonts w:hint="eastAsia" w:eastAsia="宋体"/>
                      <w:color w:val="auto"/>
                      <w:sz w:val="21"/>
                      <w:szCs w:val="21"/>
                      <w:highlight w:val="none"/>
                      <w:lang w:eastAsia="zh-CN"/>
                    </w:rPr>
                  </w:pPr>
                </w:p>
              </w:tc>
              <w:tc>
                <w:tcPr>
                  <w:tcW w:w="918" w:type="pct"/>
                  <w:vMerge w:val="continue"/>
                  <w:noWrap w:val="0"/>
                  <w:vAlign w:val="center"/>
                </w:tcPr>
                <w:p w14:paraId="7D9BC7EF">
                  <w:pPr>
                    <w:widowControl/>
                    <w:jc w:val="center"/>
                    <w:textAlignment w:val="center"/>
                    <w:rPr>
                      <w:color w:val="auto"/>
                      <w:kern w:val="0"/>
                      <w:sz w:val="21"/>
                      <w:szCs w:val="21"/>
                      <w:highlight w:val="none"/>
                      <w:lang w:bidi="ar"/>
                    </w:rPr>
                  </w:pPr>
                </w:p>
              </w:tc>
              <w:tc>
                <w:tcPr>
                  <w:tcW w:w="564" w:type="pct"/>
                  <w:vMerge w:val="continue"/>
                  <w:noWrap w:val="0"/>
                  <w:vAlign w:val="center"/>
                </w:tcPr>
                <w:p w14:paraId="25D93F0C">
                  <w:pPr>
                    <w:widowControl/>
                    <w:jc w:val="center"/>
                    <w:textAlignment w:val="center"/>
                    <w:rPr>
                      <w:color w:val="auto"/>
                      <w:kern w:val="0"/>
                      <w:sz w:val="21"/>
                      <w:szCs w:val="21"/>
                      <w:highlight w:val="none"/>
                      <w:lang w:bidi="ar"/>
                    </w:rPr>
                  </w:pPr>
                </w:p>
              </w:tc>
              <w:tc>
                <w:tcPr>
                  <w:tcW w:w="545" w:type="pct"/>
                  <w:noWrap w:val="0"/>
                  <w:vAlign w:val="center"/>
                </w:tcPr>
                <w:p w14:paraId="18BD9E14">
                  <w:pPr>
                    <w:widowControl/>
                    <w:jc w:val="center"/>
                    <w:textAlignment w:val="center"/>
                    <w:rPr>
                      <w:rFonts w:hint="default"/>
                      <w:color w:val="auto"/>
                      <w:kern w:val="0"/>
                      <w:sz w:val="21"/>
                      <w:szCs w:val="21"/>
                      <w:highlight w:val="none"/>
                      <w:lang w:val="en-US" w:bidi="ar"/>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215</w:t>
                  </w:r>
                </w:p>
              </w:tc>
              <w:tc>
                <w:tcPr>
                  <w:tcW w:w="1616" w:type="pct"/>
                  <w:noWrap w:val="0"/>
                  <w:vAlign w:val="center"/>
                </w:tcPr>
                <w:p w14:paraId="5B95E124">
                  <w:pPr>
                    <w:widowControl/>
                    <w:jc w:val="center"/>
                    <w:textAlignment w:val="center"/>
                    <w:rPr>
                      <w:rFonts w:hint="default"/>
                      <w:color w:val="auto"/>
                      <w:sz w:val="21"/>
                      <w:szCs w:val="21"/>
                      <w:highlight w:val="none"/>
                      <w:lang w:val="en-US" w:eastAsia="zh-CN" w:bidi="ar"/>
                    </w:rPr>
                  </w:pPr>
                  <w:r>
                    <w:rPr>
                      <w:rFonts w:hint="eastAsia"/>
                      <w:color w:val="auto"/>
                      <w:sz w:val="21"/>
                      <w:szCs w:val="21"/>
                      <w:highlight w:val="none"/>
                      <w:lang w:val="en-US" w:eastAsia="zh-CN" w:bidi="ar"/>
                    </w:rPr>
                    <w:t>A、B、C、D路流量示值误差≤±5%；E路流量100L/min，流量示值均误差≤±2%</w:t>
                  </w:r>
                </w:p>
              </w:tc>
              <w:tc>
                <w:tcPr>
                  <w:tcW w:w="816" w:type="pct"/>
                  <w:noWrap w:val="0"/>
                  <w:vAlign w:val="center"/>
                </w:tcPr>
                <w:p w14:paraId="200BB575">
                  <w:pPr>
                    <w:widowControl/>
                    <w:jc w:val="center"/>
                    <w:textAlignment w:val="center"/>
                    <w:rPr>
                      <w:rFonts w:hint="default"/>
                      <w:color w:val="auto"/>
                      <w:sz w:val="21"/>
                      <w:szCs w:val="21"/>
                      <w:highlight w:val="none"/>
                      <w:lang w:val="en-US" w:eastAsia="zh-CN" w:bidi="ar"/>
                    </w:rPr>
                  </w:pPr>
                  <w:r>
                    <w:rPr>
                      <w:rFonts w:hint="eastAsia"/>
                      <w:color w:val="auto"/>
                      <w:sz w:val="21"/>
                      <w:szCs w:val="21"/>
                      <w:highlight w:val="none"/>
                      <w:lang w:val="en-US" w:eastAsia="zh-CN" w:bidi="ar"/>
                    </w:rPr>
                    <w:t>2024.3.27-2025.3.26</w:t>
                  </w:r>
                </w:p>
              </w:tc>
            </w:tr>
            <w:tr w14:paraId="753F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restart"/>
                  <w:noWrap w:val="0"/>
                  <w:vAlign w:val="center"/>
                </w:tcPr>
                <w:p w14:paraId="0C17CF7F">
                  <w:pPr>
                    <w:pStyle w:val="46"/>
                    <w:ind w:firstLine="0" w:firstLineChars="0"/>
                    <w:jc w:val="center"/>
                    <w:rPr>
                      <w:color w:val="auto"/>
                      <w:sz w:val="21"/>
                      <w:szCs w:val="21"/>
                      <w:highlight w:val="none"/>
                    </w:rPr>
                  </w:pPr>
                  <w:r>
                    <w:rPr>
                      <w:color w:val="auto"/>
                      <w:sz w:val="21"/>
                      <w:szCs w:val="21"/>
                      <w:highlight w:val="none"/>
                    </w:rPr>
                    <w:t>噪声</w:t>
                  </w:r>
                </w:p>
              </w:tc>
              <w:tc>
                <w:tcPr>
                  <w:tcW w:w="918" w:type="pct"/>
                  <w:noWrap w:val="0"/>
                  <w:vAlign w:val="center"/>
                </w:tcPr>
                <w:p w14:paraId="170F2558">
                  <w:pPr>
                    <w:widowControl/>
                    <w:jc w:val="center"/>
                    <w:textAlignment w:val="center"/>
                    <w:rPr>
                      <w:color w:val="auto"/>
                      <w:sz w:val="21"/>
                      <w:szCs w:val="21"/>
                      <w:highlight w:val="none"/>
                      <w:lang w:bidi="ar"/>
                    </w:rPr>
                  </w:pPr>
                  <w:r>
                    <w:rPr>
                      <w:rFonts w:hint="default" w:ascii="Times New Roman" w:hAnsi="Times New Roman" w:eastAsia="宋体" w:cs="Times New Roman"/>
                      <w:b w:val="0"/>
                      <w:bCs w:val="0"/>
                      <w:spacing w:val="0"/>
                      <w:sz w:val="21"/>
                      <w:szCs w:val="21"/>
                      <w:u w:val="none"/>
                      <w:vertAlign w:val="baseline"/>
                      <w:lang w:eastAsia="zh-CN"/>
                    </w:rPr>
                    <w:t>声级校准器</w:t>
                  </w:r>
                </w:p>
              </w:tc>
              <w:tc>
                <w:tcPr>
                  <w:tcW w:w="564" w:type="pct"/>
                  <w:noWrap w:val="0"/>
                  <w:vAlign w:val="center"/>
                </w:tcPr>
                <w:p w14:paraId="59B97617">
                  <w:pPr>
                    <w:widowControl/>
                    <w:jc w:val="center"/>
                    <w:textAlignment w:val="center"/>
                    <w:rPr>
                      <w:color w:val="auto"/>
                      <w:sz w:val="21"/>
                      <w:szCs w:val="21"/>
                      <w:highlight w:val="none"/>
                      <w:lang w:bidi="ar"/>
                    </w:rPr>
                  </w:pPr>
                  <w:r>
                    <w:rPr>
                      <w:rFonts w:hint="default" w:ascii="Times New Roman" w:hAnsi="Times New Roman" w:eastAsia="宋体" w:cs="Times New Roman"/>
                      <w:b w:val="0"/>
                      <w:bCs w:val="0"/>
                      <w:spacing w:val="0"/>
                      <w:sz w:val="21"/>
                      <w:szCs w:val="21"/>
                      <w:u w:val="none"/>
                      <w:vertAlign w:val="baseline"/>
                      <w:lang w:eastAsia="zh-CN"/>
                    </w:rPr>
                    <w:t>AWA6022A</w:t>
                  </w:r>
                </w:p>
              </w:tc>
              <w:tc>
                <w:tcPr>
                  <w:tcW w:w="545" w:type="pct"/>
                  <w:noWrap w:val="0"/>
                  <w:vAlign w:val="center"/>
                </w:tcPr>
                <w:p w14:paraId="78C06DBC">
                  <w:pPr>
                    <w:widowControl/>
                    <w:jc w:val="center"/>
                    <w:textAlignment w:val="center"/>
                    <w:rPr>
                      <w:rFonts w:hint="default" w:eastAsia="宋体"/>
                      <w:color w:val="auto"/>
                      <w:sz w:val="21"/>
                      <w:szCs w:val="21"/>
                      <w:highlight w:val="none"/>
                      <w:lang w:val="en-US" w:eastAsia="zh-CN" w:bidi="ar"/>
                    </w:rPr>
                  </w:pPr>
                  <w:r>
                    <w:rPr>
                      <w:rFonts w:hint="eastAsia" w:ascii="Times New Roman" w:hAnsi="Times New Roman" w:eastAsia="宋体" w:cs="Times New Roman"/>
                      <w:b w:val="0"/>
                      <w:bCs w:val="0"/>
                      <w:color w:val="auto"/>
                      <w:spacing w:val="0"/>
                      <w:sz w:val="21"/>
                      <w:szCs w:val="21"/>
                      <w:highlight w:val="none"/>
                      <w:u w:val="none"/>
                      <w:vertAlign w:val="baseline"/>
                      <w:lang w:val="en-US" w:eastAsia="zh-CN"/>
                    </w:rPr>
                    <w:t>111</w:t>
                  </w:r>
                </w:p>
              </w:tc>
              <w:tc>
                <w:tcPr>
                  <w:tcW w:w="1616" w:type="pct"/>
                  <w:noWrap w:val="0"/>
                  <w:vAlign w:val="center"/>
                </w:tcPr>
                <w:p w14:paraId="4B904E14">
                  <w:pPr>
                    <w:widowControl/>
                    <w:jc w:val="center"/>
                    <w:textAlignment w:val="center"/>
                    <w:rPr>
                      <w:rFonts w:hint="default"/>
                      <w:color w:val="auto"/>
                      <w:sz w:val="21"/>
                      <w:szCs w:val="21"/>
                      <w:highlight w:val="none"/>
                      <w:lang w:val="en-US" w:eastAsia="zh-CN" w:bidi="ar"/>
                    </w:rPr>
                  </w:pPr>
                  <w:r>
                    <w:rPr>
                      <w:rFonts w:hint="default"/>
                      <w:color w:val="auto"/>
                      <w:sz w:val="21"/>
                      <w:szCs w:val="21"/>
                      <w:highlight w:val="none"/>
                      <w:lang w:val="en-US" w:eastAsia="zh-CN" w:bidi="ar"/>
                    </w:rPr>
                    <w:t>声校准器达到稳定的时间不超过30s，主声级＞90dB，频率允许误差2.0%，总失真＜4.0%</w:t>
                  </w:r>
                </w:p>
              </w:tc>
              <w:tc>
                <w:tcPr>
                  <w:tcW w:w="816" w:type="pct"/>
                  <w:noWrap w:val="0"/>
                  <w:vAlign w:val="center"/>
                </w:tcPr>
                <w:p w14:paraId="77B4FE4C">
                  <w:pPr>
                    <w:widowControl/>
                    <w:jc w:val="center"/>
                    <w:textAlignment w:val="center"/>
                    <w:rPr>
                      <w:rFonts w:hint="default"/>
                      <w:color w:val="auto"/>
                      <w:sz w:val="21"/>
                      <w:szCs w:val="21"/>
                      <w:highlight w:val="none"/>
                      <w:lang w:val="en-US" w:eastAsia="zh-CN" w:bidi="ar"/>
                    </w:rPr>
                  </w:pPr>
                  <w:r>
                    <w:rPr>
                      <w:rFonts w:hint="default"/>
                      <w:color w:val="auto"/>
                      <w:sz w:val="21"/>
                      <w:szCs w:val="21"/>
                      <w:highlight w:val="none"/>
                      <w:lang w:val="en-US" w:eastAsia="zh-CN" w:bidi="ar"/>
                    </w:rPr>
                    <w:t>2023</w:t>
                  </w:r>
                  <w:r>
                    <w:rPr>
                      <w:rFonts w:hint="eastAsia"/>
                      <w:color w:val="auto"/>
                      <w:sz w:val="21"/>
                      <w:szCs w:val="21"/>
                      <w:highlight w:val="none"/>
                      <w:lang w:val="en-US" w:eastAsia="zh-CN" w:bidi="ar"/>
                    </w:rPr>
                    <w:t>.</w:t>
                  </w:r>
                  <w:r>
                    <w:rPr>
                      <w:rFonts w:hint="default"/>
                      <w:color w:val="auto"/>
                      <w:sz w:val="21"/>
                      <w:szCs w:val="21"/>
                      <w:highlight w:val="none"/>
                      <w:lang w:val="en-US" w:eastAsia="zh-CN" w:bidi="ar"/>
                    </w:rPr>
                    <w:t>11</w:t>
                  </w:r>
                  <w:r>
                    <w:rPr>
                      <w:rFonts w:hint="eastAsia"/>
                      <w:color w:val="auto"/>
                      <w:sz w:val="21"/>
                      <w:szCs w:val="21"/>
                      <w:highlight w:val="none"/>
                      <w:lang w:val="en-US" w:eastAsia="zh-CN" w:bidi="ar"/>
                    </w:rPr>
                    <w:t>.</w:t>
                  </w:r>
                  <w:r>
                    <w:rPr>
                      <w:rFonts w:hint="default"/>
                      <w:color w:val="auto"/>
                      <w:sz w:val="21"/>
                      <w:szCs w:val="21"/>
                      <w:highlight w:val="none"/>
                      <w:lang w:val="en-US" w:eastAsia="zh-CN" w:bidi="ar"/>
                    </w:rPr>
                    <w:t>15-2024</w:t>
                  </w:r>
                  <w:r>
                    <w:rPr>
                      <w:rFonts w:hint="eastAsia"/>
                      <w:color w:val="auto"/>
                      <w:sz w:val="21"/>
                      <w:szCs w:val="21"/>
                      <w:highlight w:val="none"/>
                      <w:lang w:val="en-US" w:eastAsia="zh-CN" w:bidi="ar"/>
                    </w:rPr>
                    <w:t>.</w:t>
                  </w:r>
                  <w:r>
                    <w:rPr>
                      <w:rFonts w:hint="default"/>
                      <w:color w:val="auto"/>
                      <w:sz w:val="21"/>
                      <w:szCs w:val="21"/>
                      <w:highlight w:val="none"/>
                      <w:lang w:val="en-US" w:eastAsia="zh-CN" w:bidi="ar"/>
                    </w:rPr>
                    <w:t>11</w:t>
                  </w:r>
                  <w:r>
                    <w:rPr>
                      <w:rFonts w:hint="eastAsia"/>
                      <w:color w:val="auto"/>
                      <w:sz w:val="21"/>
                      <w:szCs w:val="21"/>
                      <w:highlight w:val="none"/>
                      <w:lang w:val="en-US" w:eastAsia="zh-CN" w:bidi="ar"/>
                    </w:rPr>
                    <w:t>.</w:t>
                  </w:r>
                  <w:r>
                    <w:rPr>
                      <w:rFonts w:hint="default"/>
                      <w:color w:val="auto"/>
                      <w:sz w:val="21"/>
                      <w:szCs w:val="21"/>
                      <w:highlight w:val="none"/>
                      <w:lang w:val="en-US" w:eastAsia="zh-CN" w:bidi="ar"/>
                    </w:rPr>
                    <w:t>14</w:t>
                  </w:r>
                </w:p>
              </w:tc>
            </w:tr>
            <w:tr w14:paraId="55B8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8" w:type="pct"/>
                  <w:vMerge w:val="continue"/>
                  <w:noWrap w:val="0"/>
                  <w:vAlign w:val="center"/>
                </w:tcPr>
                <w:p w14:paraId="13A35DC2">
                  <w:pPr>
                    <w:pStyle w:val="46"/>
                    <w:ind w:firstLine="0" w:firstLineChars="0"/>
                    <w:jc w:val="center"/>
                    <w:rPr>
                      <w:color w:val="auto"/>
                      <w:sz w:val="21"/>
                      <w:szCs w:val="21"/>
                      <w:highlight w:val="none"/>
                    </w:rPr>
                  </w:pPr>
                </w:p>
              </w:tc>
              <w:tc>
                <w:tcPr>
                  <w:tcW w:w="918" w:type="pct"/>
                  <w:noWrap w:val="0"/>
                  <w:vAlign w:val="center"/>
                </w:tcPr>
                <w:p w14:paraId="2655DCEA">
                  <w:pPr>
                    <w:widowControl/>
                    <w:jc w:val="center"/>
                    <w:textAlignment w:val="center"/>
                    <w:rPr>
                      <w:color w:val="auto"/>
                      <w:sz w:val="21"/>
                      <w:szCs w:val="21"/>
                      <w:highlight w:val="none"/>
                      <w:lang w:bidi="ar"/>
                    </w:rPr>
                  </w:pPr>
                  <w:r>
                    <w:rPr>
                      <w:rFonts w:hint="eastAsia" w:ascii="Times New Roman" w:hAnsi="Times New Roman" w:eastAsia="宋体" w:cs="Times New Roman"/>
                      <w:b w:val="0"/>
                      <w:bCs w:val="0"/>
                      <w:spacing w:val="0"/>
                      <w:sz w:val="21"/>
                      <w:szCs w:val="21"/>
                      <w:u w:val="none"/>
                      <w:vertAlign w:val="baseline"/>
                      <w:lang w:eastAsia="zh-CN"/>
                    </w:rPr>
                    <w:t>多功能声级计</w:t>
                  </w:r>
                </w:p>
              </w:tc>
              <w:tc>
                <w:tcPr>
                  <w:tcW w:w="564" w:type="pct"/>
                  <w:noWrap w:val="0"/>
                  <w:vAlign w:val="center"/>
                </w:tcPr>
                <w:p w14:paraId="1FE036CA">
                  <w:pPr>
                    <w:widowControl/>
                    <w:jc w:val="center"/>
                    <w:textAlignment w:val="center"/>
                    <w:rPr>
                      <w:color w:val="auto"/>
                      <w:sz w:val="21"/>
                      <w:szCs w:val="21"/>
                      <w:highlight w:val="none"/>
                      <w:lang w:bidi="ar"/>
                    </w:rPr>
                  </w:pPr>
                  <w:r>
                    <w:rPr>
                      <w:rFonts w:hint="eastAsia" w:ascii="Times New Roman" w:hAnsi="Times New Roman" w:eastAsia="宋体" w:cs="Times New Roman"/>
                      <w:b w:val="0"/>
                      <w:bCs w:val="0"/>
                      <w:spacing w:val="0"/>
                      <w:sz w:val="21"/>
                      <w:szCs w:val="21"/>
                      <w:u w:val="none"/>
                      <w:vertAlign w:val="baseline"/>
                      <w:lang w:eastAsia="zh-CN"/>
                    </w:rPr>
                    <w:t>AWA5688</w:t>
                  </w:r>
                </w:p>
              </w:tc>
              <w:tc>
                <w:tcPr>
                  <w:tcW w:w="545" w:type="pct"/>
                  <w:noWrap w:val="0"/>
                  <w:vAlign w:val="center"/>
                </w:tcPr>
                <w:p w14:paraId="0960A038">
                  <w:pPr>
                    <w:widowControl/>
                    <w:jc w:val="center"/>
                    <w:textAlignment w:val="center"/>
                    <w:rPr>
                      <w:rFonts w:hint="default" w:eastAsia="宋体"/>
                      <w:color w:val="auto"/>
                      <w:sz w:val="21"/>
                      <w:szCs w:val="21"/>
                      <w:highlight w:val="none"/>
                      <w:lang w:val="en-US" w:eastAsia="zh-CN" w:bidi="ar"/>
                    </w:rPr>
                  </w:pPr>
                  <w:r>
                    <w:rPr>
                      <w:rFonts w:hint="eastAsia" w:ascii="Times New Roman" w:hAnsi="Times New Roman" w:eastAsia="宋体" w:cs="Times New Roman"/>
                      <w:b w:val="0"/>
                      <w:bCs w:val="0"/>
                      <w:spacing w:val="0"/>
                      <w:sz w:val="21"/>
                      <w:szCs w:val="21"/>
                      <w:u w:val="none"/>
                      <w:vertAlign w:val="baseline"/>
                      <w:lang w:eastAsia="zh-CN"/>
                    </w:rPr>
                    <w:t>109</w:t>
                  </w:r>
                </w:p>
              </w:tc>
              <w:tc>
                <w:tcPr>
                  <w:tcW w:w="1616" w:type="pct"/>
                  <w:noWrap w:val="0"/>
                  <w:vAlign w:val="center"/>
                </w:tcPr>
                <w:p w14:paraId="263C602B">
                  <w:pPr>
                    <w:widowControl/>
                    <w:jc w:val="center"/>
                    <w:textAlignment w:val="center"/>
                    <w:rPr>
                      <w:rFonts w:hint="default"/>
                      <w:color w:val="auto"/>
                      <w:sz w:val="21"/>
                      <w:szCs w:val="21"/>
                      <w:highlight w:val="none"/>
                      <w:lang w:val="en-US" w:eastAsia="zh-CN" w:bidi="ar"/>
                    </w:rPr>
                  </w:pPr>
                  <w:r>
                    <w:rPr>
                      <w:rFonts w:hint="default"/>
                      <w:color w:val="auto"/>
                      <w:sz w:val="21"/>
                      <w:szCs w:val="21"/>
                      <w:highlight w:val="none"/>
                      <w:lang w:val="en-US" w:eastAsia="zh-CN" w:bidi="ar"/>
                    </w:rPr>
                    <w:t>应符合准确度等级2级合格要求</w:t>
                  </w:r>
                </w:p>
              </w:tc>
              <w:tc>
                <w:tcPr>
                  <w:tcW w:w="816" w:type="pct"/>
                  <w:noWrap w:val="0"/>
                  <w:vAlign w:val="center"/>
                </w:tcPr>
                <w:p w14:paraId="2FE6A9A4">
                  <w:pPr>
                    <w:widowControl/>
                    <w:jc w:val="center"/>
                    <w:textAlignment w:val="center"/>
                    <w:rPr>
                      <w:rFonts w:hint="default"/>
                      <w:color w:val="auto"/>
                      <w:sz w:val="21"/>
                      <w:szCs w:val="21"/>
                      <w:highlight w:val="none"/>
                      <w:lang w:val="en-US" w:eastAsia="zh-CN" w:bidi="ar"/>
                    </w:rPr>
                  </w:pPr>
                  <w:r>
                    <w:rPr>
                      <w:rFonts w:hint="default"/>
                      <w:color w:val="auto"/>
                      <w:sz w:val="21"/>
                      <w:szCs w:val="21"/>
                      <w:highlight w:val="none"/>
                      <w:lang w:val="en-US" w:eastAsia="zh-CN" w:bidi="ar"/>
                    </w:rPr>
                    <w:t>2023</w:t>
                  </w:r>
                  <w:r>
                    <w:rPr>
                      <w:rFonts w:hint="eastAsia"/>
                      <w:color w:val="auto"/>
                      <w:sz w:val="21"/>
                      <w:szCs w:val="21"/>
                      <w:highlight w:val="none"/>
                      <w:lang w:val="en-US" w:eastAsia="zh-CN" w:bidi="ar"/>
                    </w:rPr>
                    <w:t>.</w:t>
                  </w:r>
                  <w:r>
                    <w:rPr>
                      <w:rFonts w:hint="default"/>
                      <w:color w:val="auto"/>
                      <w:sz w:val="21"/>
                      <w:szCs w:val="21"/>
                      <w:highlight w:val="none"/>
                      <w:lang w:val="en-US" w:eastAsia="zh-CN" w:bidi="ar"/>
                    </w:rPr>
                    <w:t>12</w:t>
                  </w:r>
                  <w:r>
                    <w:rPr>
                      <w:rFonts w:hint="eastAsia"/>
                      <w:color w:val="auto"/>
                      <w:sz w:val="21"/>
                      <w:szCs w:val="21"/>
                      <w:highlight w:val="none"/>
                      <w:lang w:val="en-US" w:eastAsia="zh-CN" w:bidi="ar"/>
                    </w:rPr>
                    <w:t>.</w:t>
                  </w:r>
                  <w:r>
                    <w:rPr>
                      <w:rFonts w:hint="default"/>
                      <w:color w:val="auto"/>
                      <w:sz w:val="21"/>
                      <w:szCs w:val="21"/>
                      <w:highlight w:val="none"/>
                      <w:lang w:val="en-US" w:eastAsia="zh-CN" w:bidi="ar"/>
                    </w:rPr>
                    <w:t>6-2024</w:t>
                  </w:r>
                  <w:r>
                    <w:rPr>
                      <w:rFonts w:hint="eastAsia"/>
                      <w:color w:val="auto"/>
                      <w:sz w:val="21"/>
                      <w:szCs w:val="21"/>
                      <w:highlight w:val="none"/>
                      <w:lang w:val="en-US" w:eastAsia="zh-CN" w:bidi="ar"/>
                    </w:rPr>
                    <w:t>.</w:t>
                  </w:r>
                  <w:r>
                    <w:rPr>
                      <w:rFonts w:hint="default"/>
                      <w:color w:val="auto"/>
                      <w:sz w:val="21"/>
                      <w:szCs w:val="21"/>
                      <w:highlight w:val="none"/>
                      <w:lang w:val="en-US" w:eastAsia="zh-CN" w:bidi="ar"/>
                    </w:rPr>
                    <w:t>12</w:t>
                  </w:r>
                  <w:r>
                    <w:rPr>
                      <w:rFonts w:hint="eastAsia"/>
                      <w:color w:val="auto"/>
                      <w:sz w:val="21"/>
                      <w:szCs w:val="21"/>
                      <w:highlight w:val="none"/>
                      <w:lang w:val="en-US" w:eastAsia="zh-CN" w:bidi="ar"/>
                    </w:rPr>
                    <w:t>.</w:t>
                  </w:r>
                  <w:r>
                    <w:rPr>
                      <w:rFonts w:hint="default"/>
                      <w:color w:val="auto"/>
                      <w:sz w:val="21"/>
                      <w:szCs w:val="21"/>
                      <w:highlight w:val="none"/>
                      <w:lang w:val="en-US" w:eastAsia="zh-CN" w:bidi="ar"/>
                    </w:rPr>
                    <w:t>5</w:t>
                  </w:r>
                </w:p>
              </w:tc>
            </w:tr>
          </w:tbl>
          <w:p w14:paraId="101936B5">
            <w:pPr>
              <w:adjustRightInd w:val="0"/>
              <w:spacing w:line="360" w:lineRule="auto"/>
              <w:outlineLvl w:val="1"/>
              <w:rPr>
                <w:rStyle w:val="87"/>
                <w:rFonts w:ascii="Times New Roman" w:hAnsi="Times New Roman"/>
                <w:sz w:val="24"/>
                <w:szCs w:val="22"/>
              </w:rPr>
            </w:pPr>
            <w:r>
              <w:rPr>
                <w:rStyle w:val="87"/>
                <w:rFonts w:hint="eastAsia" w:ascii="Times New Roman" w:hAnsi="Times New Roman"/>
                <w:sz w:val="24"/>
                <w:szCs w:val="22"/>
              </w:rPr>
              <w:t>3、</w:t>
            </w:r>
            <w:r>
              <w:rPr>
                <w:rStyle w:val="87"/>
                <w:rFonts w:ascii="Times New Roman" w:hAnsi="Times New Roman"/>
                <w:sz w:val="24"/>
                <w:szCs w:val="22"/>
              </w:rPr>
              <w:t>人员能力</w:t>
            </w:r>
          </w:p>
          <w:p w14:paraId="4F540670">
            <w:pPr>
              <w:pStyle w:val="46"/>
              <w:ind w:firstLine="422"/>
              <w:jc w:val="center"/>
              <w:rPr>
                <w:rFonts w:hint="default" w:ascii="Times New Roman" w:hAnsi="Times New Roman" w:eastAsia="宋体" w:cs="Times New Roman"/>
                <w:b/>
                <w:bCs/>
                <w:szCs w:val="21"/>
              </w:rPr>
            </w:pPr>
            <w:r>
              <w:rPr>
                <w:rFonts w:hint="eastAsia" w:ascii="Times New Roman" w:hAnsi="Times New Roman" w:eastAsia="宋体" w:cs="Times New Roman"/>
                <w:b/>
                <w:bCs/>
                <w:szCs w:val="21"/>
                <w:lang w:val="en-US" w:eastAsia="zh-CN"/>
              </w:rPr>
              <w:t>表5-3</w:t>
            </w:r>
            <w:r>
              <w:rPr>
                <w:rFonts w:hint="default" w:ascii="Times New Roman" w:hAnsi="Times New Roman" w:eastAsia="宋体" w:cs="Times New Roman"/>
                <w:b/>
                <w:bCs/>
                <w:szCs w:val="21"/>
              </w:rPr>
              <w:t>项目参与人员一览表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8"/>
              <w:gridCol w:w="3799"/>
              <w:gridCol w:w="3793"/>
              <w:gridCol w:w="3192"/>
            </w:tblGrid>
            <w:tr w14:paraId="0BEE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noWrap w:val="0"/>
                  <w:vAlign w:val="center"/>
                </w:tcPr>
                <w:p w14:paraId="558F2153">
                  <w:pPr>
                    <w:pStyle w:val="46"/>
                    <w:snapToGrid w:val="0"/>
                    <w:ind w:firstLine="0" w:firstLineChars="0"/>
                    <w:jc w:val="center"/>
                    <w:rPr>
                      <w:color w:val="auto"/>
                      <w:sz w:val="21"/>
                      <w:szCs w:val="21"/>
                      <w:highlight w:val="none"/>
                      <w:lang w:bidi="ar"/>
                    </w:rPr>
                  </w:pPr>
                  <w:r>
                    <w:rPr>
                      <w:color w:val="auto"/>
                      <w:sz w:val="21"/>
                      <w:szCs w:val="21"/>
                      <w:highlight w:val="none"/>
                      <w:lang w:bidi="ar"/>
                    </w:rPr>
                    <w:t>人员</w:t>
                  </w:r>
                </w:p>
              </w:tc>
              <w:tc>
                <w:tcPr>
                  <w:tcW w:w="1357" w:type="pct"/>
                  <w:noWrap w:val="0"/>
                  <w:vAlign w:val="center"/>
                </w:tcPr>
                <w:p w14:paraId="3D3E1436">
                  <w:pPr>
                    <w:pStyle w:val="46"/>
                    <w:snapToGrid w:val="0"/>
                    <w:ind w:firstLine="0" w:firstLineChars="0"/>
                    <w:jc w:val="center"/>
                    <w:rPr>
                      <w:color w:val="auto"/>
                      <w:sz w:val="21"/>
                      <w:szCs w:val="21"/>
                      <w:highlight w:val="none"/>
                      <w:lang w:bidi="ar"/>
                    </w:rPr>
                  </w:pPr>
                  <w:r>
                    <w:rPr>
                      <w:color w:val="auto"/>
                      <w:sz w:val="21"/>
                      <w:szCs w:val="21"/>
                      <w:highlight w:val="none"/>
                      <w:lang w:bidi="ar"/>
                    </w:rPr>
                    <w:t>名字</w:t>
                  </w:r>
                </w:p>
              </w:tc>
              <w:tc>
                <w:tcPr>
                  <w:tcW w:w="1355" w:type="pct"/>
                  <w:noWrap w:val="0"/>
                  <w:vAlign w:val="center"/>
                </w:tcPr>
                <w:p w14:paraId="68BDA88C">
                  <w:pPr>
                    <w:pStyle w:val="46"/>
                    <w:snapToGrid w:val="0"/>
                    <w:ind w:firstLine="0" w:firstLineChars="0"/>
                    <w:jc w:val="center"/>
                    <w:rPr>
                      <w:color w:val="auto"/>
                      <w:sz w:val="21"/>
                      <w:szCs w:val="21"/>
                      <w:highlight w:val="none"/>
                      <w:lang w:bidi="ar"/>
                    </w:rPr>
                  </w:pPr>
                  <w:r>
                    <w:rPr>
                      <w:color w:val="auto"/>
                      <w:sz w:val="21"/>
                      <w:szCs w:val="21"/>
                      <w:highlight w:val="none"/>
                      <w:lang w:bidi="ar"/>
                    </w:rPr>
                    <w:t>职称</w:t>
                  </w:r>
                </w:p>
              </w:tc>
              <w:tc>
                <w:tcPr>
                  <w:tcW w:w="1140" w:type="pct"/>
                  <w:noWrap w:val="0"/>
                  <w:vAlign w:val="center"/>
                </w:tcPr>
                <w:p w14:paraId="0BF5F01A">
                  <w:pPr>
                    <w:pStyle w:val="46"/>
                    <w:snapToGrid w:val="0"/>
                    <w:ind w:firstLine="0" w:firstLineChars="0"/>
                    <w:jc w:val="center"/>
                    <w:rPr>
                      <w:color w:val="auto"/>
                      <w:sz w:val="21"/>
                      <w:szCs w:val="21"/>
                      <w:highlight w:val="none"/>
                      <w:lang w:bidi="ar"/>
                    </w:rPr>
                  </w:pPr>
                  <w:r>
                    <w:rPr>
                      <w:color w:val="auto"/>
                      <w:sz w:val="21"/>
                      <w:szCs w:val="21"/>
                      <w:highlight w:val="none"/>
                      <w:lang w:bidi="ar"/>
                    </w:rPr>
                    <w:t>上岗证编号</w:t>
                  </w:r>
                </w:p>
              </w:tc>
            </w:tr>
            <w:tr w14:paraId="38DF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noWrap w:val="0"/>
                  <w:vAlign w:val="center"/>
                </w:tcPr>
                <w:p w14:paraId="5C3920A0">
                  <w:pPr>
                    <w:pStyle w:val="46"/>
                    <w:snapToGrid w:val="0"/>
                    <w:ind w:firstLine="0" w:firstLineChars="0"/>
                    <w:jc w:val="center"/>
                    <w:rPr>
                      <w:color w:val="auto"/>
                      <w:sz w:val="21"/>
                      <w:szCs w:val="21"/>
                      <w:highlight w:val="none"/>
                      <w:lang w:bidi="ar"/>
                    </w:rPr>
                  </w:pPr>
                  <w:r>
                    <w:rPr>
                      <w:color w:val="auto"/>
                      <w:sz w:val="21"/>
                      <w:szCs w:val="21"/>
                      <w:highlight w:val="none"/>
                      <w:lang w:bidi="ar"/>
                    </w:rPr>
                    <w:t>检测报告编写</w:t>
                  </w:r>
                </w:p>
              </w:tc>
              <w:tc>
                <w:tcPr>
                  <w:tcW w:w="1357" w:type="pct"/>
                  <w:noWrap w:val="0"/>
                  <w:vAlign w:val="center"/>
                </w:tcPr>
                <w:p w14:paraId="6EA59C65">
                  <w:pPr>
                    <w:pStyle w:val="46"/>
                    <w:snapToGrid w:val="0"/>
                    <w:ind w:firstLine="0" w:firstLineChars="0"/>
                    <w:jc w:val="center"/>
                    <w:rPr>
                      <w:rFonts w:hint="eastAsia" w:eastAsia="宋体"/>
                      <w:color w:val="auto"/>
                      <w:sz w:val="21"/>
                      <w:szCs w:val="21"/>
                      <w:highlight w:val="none"/>
                      <w:lang w:eastAsia="zh-CN" w:bidi="ar"/>
                    </w:rPr>
                  </w:pPr>
                  <w:r>
                    <w:rPr>
                      <w:rFonts w:hint="eastAsia"/>
                      <w:color w:val="auto"/>
                      <w:sz w:val="21"/>
                      <w:szCs w:val="21"/>
                      <w:highlight w:val="none"/>
                      <w:lang w:eastAsia="zh-CN" w:bidi="ar"/>
                    </w:rPr>
                    <w:t>唐芬</w:t>
                  </w:r>
                </w:p>
              </w:tc>
              <w:tc>
                <w:tcPr>
                  <w:tcW w:w="1355" w:type="pct"/>
                  <w:noWrap w:val="0"/>
                  <w:vAlign w:val="center"/>
                </w:tcPr>
                <w:p w14:paraId="4574C7B7">
                  <w:pPr>
                    <w:pStyle w:val="46"/>
                    <w:snapToGrid w:val="0"/>
                    <w:ind w:firstLine="0" w:firstLineChars="0"/>
                    <w:jc w:val="center"/>
                    <w:rPr>
                      <w:color w:val="auto"/>
                      <w:sz w:val="21"/>
                      <w:szCs w:val="21"/>
                      <w:highlight w:val="none"/>
                      <w:lang w:bidi="ar"/>
                    </w:rPr>
                  </w:pPr>
                  <w:r>
                    <w:rPr>
                      <w:color w:val="auto"/>
                      <w:sz w:val="21"/>
                      <w:szCs w:val="21"/>
                      <w:highlight w:val="none"/>
                      <w:lang w:bidi="ar"/>
                    </w:rPr>
                    <w:t>/</w:t>
                  </w:r>
                </w:p>
              </w:tc>
              <w:tc>
                <w:tcPr>
                  <w:tcW w:w="1140" w:type="pct"/>
                  <w:noWrap w:val="0"/>
                  <w:vAlign w:val="center"/>
                </w:tcPr>
                <w:p w14:paraId="6447ECC2">
                  <w:pPr>
                    <w:pStyle w:val="46"/>
                    <w:snapToGrid w:val="0"/>
                    <w:ind w:firstLine="0" w:firstLineChars="0"/>
                    <w:jc w:val="center"/>
                    <w:rPr>
                      <w:rFonts w:hint="default" w:eastAsia="宋体"/>
                      <w:color w:val="auto"/>
                      <w:sz w:val="21"/>
                      <w:szCs w:val="21"/>
                      <w:highlight w:val="none"/>
                      <w:lang w:val="en-US" w:eastAsia="zh-CN" w:bidi="ar"/>
                    </w:rPr>
                  </w:pPr>
                  <w:r>
                    <w:rPr>
                      <w:color w:val="auto"/>
                      <w:sz w:val="21"/>
                      <w:szCs w:val="21"/>
                      <w:highlight w:val="none"/>
                      <w:lang w:bidi="ar"/>
                    </w:rPr>
                    <w:t>HBHJ0</w:t>
                  </w:r>
                  <w:r>
                    <w:rPr>
                      <w:rFonts w:hint="eastAsia"/>
                      <w:color w:val="auto"/>
                      <w:sz w:val="21"/>
                      <w:szCs w:val="21"/>
                      <w:highlight w:val="none"/>
                      <w:lang w:val="en-US" w:eastAsia="zh-CN" w:bidi="ar"/>
                    </w:rPr>
                    <w:t>50</w:t>
                  </w:r>
                </w:p>
              </w:tc>
            </w:tr>
            <w:tr w14:paraId="248F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noWrap w:val="0"/>
                  <w:vAlign w:val="center"/>
                </w:tcPr>
                <w:p w14:paraId="20C780CF">
                  <w:pPr>
                    <w:pStyle w:val="46"/>
                    <w:snapToGrid w:val="0"/>
                    <w:ind w:firstLine="0" w:firstLineChars="0"/>
                    <w:jc w:val="center"/>
                    <w:rPr>
                      <w:color w:val="auto"/>
                      <w:sz w:val="21"/>
                      <w:szCs w:val="21"/>
                      <w:highlight w:val="none"/>
                      <w:lang w:bidi="ar"/>
                    </w:rPr>
                  </w:pPr>
                  <w:r>
                    <w:rPr>
                      <w:color w:val="auto"/>
                      <w:sz w:val="21"/>
                      <w:szCs w:val="21"/>
                      <w:highlight w:val="none"/>
                      <w:lang w:bidi="ar"/>
                    </w:rPr>
                    <w:t>检测报告审核</w:t>
                  </w:r>
                </w:p>
              </w:tc>
              <w:tc>
                <w:tcPr>
                  <w:tcW w:w="1357" w:type="pct"/>
                  <w:noWrap w:val="0"/>
                  <w:vAlign w:val="center"/>
                </w:tcPr>
                <w:p w14:paraId="4B476217">
                  <w:pPr>
                    <w:pStyle w:val="46"/>
                    <w:snapToGrid w:val="0"/>
                    <w:ind w:firstLine="0" w:firstLineChars="0"/>
                    <w:jc w:val="center"/>
                    <w:rPr>
                      <w:rFonts w:hint="default" w:eastAsia="宋体"/>
                      <w:color w:val="auto"/>
                      <w:sz w:val="21"/>
                      <w:szCs w:val="21"/>
                      <w:highlight w:val="none"/>
                      <w:lang w:val="en-US" w:eastAsia="zh-CN" w:bidi="ar"/>
                    </w:rPr>
                  </w:pPr>
                  <w:r>
                    <w:rPr>
                      <w:rFonts w:hint="eastAsia"/>
                      <w:color w:val="auto"/>
                      <w:sz w:val="21"/>
                      <w:szCs w:val="21"/>
                      <w:highlight w:val="none"/>
                      <w:lang w:val="en-US" w:eastAsia="zh-CN" w:bidi="ar"/>
                    </w:rPr>
                    <w:t>王海英</w:t>
                  </w:r>
                </w:p>
              </w:tc>
              <w:tc>
                <w:tcPr>
                  <w:tcW w:w="1355" w:type="pct"/>
                  <w:noWrap w:val="0"/>
                  <w:vAlign w:val="center"/>
                </w:tcPr>
                <w:p w14:paraId="30B24721">
                  <w:pPr>
                    <w:pStyle w:val="46"/>
                    <w:snapToGrid w:val="0"/>
                    <w:ind w:firstLine="0" w:firstLineChars="0"/>
                    <w:jc w:val="center"/>
                    <w:rPr>
                      <w:rFonts w:hint="eastAsia" w:eastAsia="宋体"/>
                      <w:color w:val="auto"/>
                      <w:sz w:val="21"/>
                      <w:szCs w:val="21"/>
                      <w:highlight w:val="none"/>
                      <w:lang w:eastAsia="zh-CN" w:bidi="ar"/>
                    </w:rPr>
                  </w:pPr>
                  <w:r>
                    <w:rPr>
                      <w:rFonts w:hint="eastAsia"/>
                      <w:color w:val="auto"/>
                      <w:sz w:val="21"/>
                      <w:szCs w:val="21"/>
                      <w:highlight w:val="none"/>
                      <w:lang w:eastAsia="zh-CN" w:bidi="ar"/>
                    </w:rPr>
                    <w:t>中级</w:t>
                  </w:r>
                  <w:r>
                    <w:rPr>
                      <w:color w:val="auto"/>
                      <w:sz w:val="21"/>
                      <w:szCs w:val="21"/>
                      <w:highlight w:val="none"/>
                      <w:lang w:bidi="ar"/>
                    </w:rPr>
                    <w:t>工程师</w:t>
                  </w:r>
                </w:p>
              </w:tc>
              <w:tc>
                <w:tcPr>
                  <w:tcW w:w="1140" w:type="pct"/>
                  <w:noWrap w:val="0"/>
                  <w:vAlign w:val="center"/>
                </w:tcPr>
                <w:p w14:paraId="3B7EC322">
                  <w:pPr>
                    <w:pStyle w:val="46"/>
                    <w:snapToGrid w:val="0"/>
                    <w:ind w:firstLine="0" w:firstLineChars="0"/>
                    <w:jc w:val="center"/>
                    <w:rPr>
                      <w:color w:val="auto"/>
                      <w:sz w:val="21"/>
                      <w:szCs w:val="21"/>
                      <w:highlight w:val="none"/>
                      <w:lang w:bidi="ar"/>
                    </w:rPr>
                  </w:pPr>
                  <w:r>
                    <w:rPr>
                      <w:color w:val="auto"/>
                      <w:sz w:val="21"/>
                      <w:szCs w:val="21"/>
                      <w:highlight w:val="none"/>
                      <w:lang w:bidi="ar"/>
                    </w:rPr>
                    <w:t>HBHJ</w:t>
                  </w:r>
                  <w:r>
                    <w:rPr>
                      <w:rFonts w:hint="eastAsia"/>
                      <w:color w:val="auto"/>
                      <w:sz w:val="21"/>
                      <w:szCs w:val="21"/>
                      <w:highlight w:val="none"/>
                      <w:lang w:val="en-US" w:eastAsia="zh-CN" w:bidi="ar"/>
                    </w:rPr>
                    <w:t>127</w:t>
                  </w:r>
                </w:p>
              </w:tc>
            </w:tr>
            <w:tr w14:paraId="7079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noWrap w:val="0"/>
                  <w:vAlign w:val="center"/>
                </w:tcPr>
                <w:p w14:paraId="0FFA4D03">
                  <w:pPr>
                    <w:pStyle w:val="46"/>
                    <w:snapToGrid w:val="0"/>
                    <w:ind w:firstLine="0" w:firstLineChars="0"/>
                    <w:jc w:val="center"/>
                    <w:rPr>
                      <w:color w:val="auto"/>
                      <w:sz w:val="21"/>
                      <w:szCs w:val="21"/>
                      <w:highlight w:val="none"/>
                      <w:lang w:bidi="ar"/>
                    </w:rPr>
                  </w:pPr>
                  <w:r>
                    <w:rPr>
                      <w:color w:val="auto"/>
                      <w:sz w:val="21"/>
                      <w:szCs w:val="21"/>
                      <w:highlight w:val="none"/>
                      <w:lang w:bidi="ar"/>
                    </w:rPr>
                    <w:t>检测报告审定</w:t>
                  </w:r>
                </w:p>
              </w:tc>
              <w:tc>
                <w:tcPr>
                  <w:tcW w:w="1357" w:type="pct"/>
                  <w:noWrap w:val="0"/>
                  <w:vAlign w:val="center"/>
                </w:tcPr>
                <w:p w14:paraId="5214314F">
                  <w:pPr>
                    <w:pStyle w:val="46"/>
                    <w:snapToGrid w:val="0"/>
                    <w:ind w:firstLine="0" w:firstLineChars="0"/>
                    <w:jc w:val="center"/>
                    <w:rPr>
                      <w:color w:val="auto"/>
                      <w:sz w:val="21"/>
                      <w:szCs w:val="21"/>
                      <w:highlight w:val="none"/>
                      <w:lang w:bidi="ar"/>
                    </w:rPr>
                  </w:pPr>
                  <w:r>
                    <w:rPr>
                      <w:color w:val="auto"/>
                      <w:sz w:val="21"/>
                      <w:szCs w:val="21"/>
                      <w:highlight w:val="none"/>
                      <w:lang w:bidi="ar"/>
                    </w:rPr>
                    <w:t>段继英</w:t>
                  </w:r>
                </w:p>
              </w:tc>
              <w:tc>
                <w:tcPr>
                  <w:tcW w:w="1355" w:type="pct"/>
                  <w:noWrap w:val="0"/>
                  <w:vAlign w:val="center"/>
                </w:tcPr>
                <w:p w14:paraId="57D043B2">
                  <w:pPr>
                    <w:pStyle w:val="46"/>
                    <w:snapToGrid w:val="0"/>
                    <w:ind w:firstLine="0" w:firstLineChars="0"/>
                    <w:jc w:val="center"/>
                    <w:rPr>
                      <w:color w:val="auto"/>
                      <w:sz w:val="21"/>
                      <w:szCs w:val="21"/>
                      <w:highlight w:val="none"/>
                      <w:lang w:bidi="ar"/>
                    </w:rPr>
                  </w:pPr>
                  <w:r>
                    <w:rPr>
                      <w:rFonts w:hint="eastAsia"/>
                      <w:color w:val="auto"/>
                      <w:sz w:val="21"/>
                      <w:szCs w:val="21"/>
                      <w:highlight w:val="none"/>
                      <w:lang w:eastAsia="zh-CN" w:bidi="ar"/>
                    </w:rPr>
                    <w:t>高级</w:t>
                  </w:r>
                  <w:r>
                    <w:rPr>
                      <w:color w:val="auto"/>
                      <w:sz w:val="21"/>
                      <w:szCs w:val="21"/>
                      <w:highlight w:val="none"/>
                      <w:lang w:bidi="ar"/>
                    </w:rPr>
                    <w:t>工程师</w:t>
                  </w:r>
                </w:p>
              </w:tc>
              <w:tc>
                <w:tcPr>
                  <w:tcW w:w="1140" w:type="pct"/>
                  <w:noWrap w:val="0"/>
                  <w:vAlign w:val="center"/>
                </w:tcPr>
                <w:p w14:paraId="772172C7">
                  <w:pPr>
                    <w:pStyle w:val="46"/>
                    <w:snapToGrid w:val="0"/>
                    <w:ind w:firstLine="0" w:firstLineChars="0"/>
                    <w:jc w:val="center"/>
                    <w:rPr>
                      <w:color w:val="auto"/>
                      <w:sz w:val="21"/>
                      <w:szCs w:val="21"/>
                      <w:highlight w:val="none"/>
                      <w:lang w:bidi="ar"/>
                    </w:rPr>
                  </w:pPr>
                  <w:r>
                    <w:rPr>
                      <w:color w:val="auto"/>
                      <w:sz w:val="21"/>
                      <w:szCs w:val="21"/>
                      <w:highlight w:val="none"/>
                      <w:lang w:bidi="ar"/>
                    </w:rPr>
                    <w:t>HBHJ068</w:t>
                  </w:r>
                </w:p>
              </w:tc>
            </w:tr>
            <w:tr w14:paraId="6D1B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restart"/>
                  <w:noWrap w:val="0"/>
                  <w:vAlign w:val="center"/>
                </w:tcPr>
                <w:p w14:paraId="5A8B5280">
                  <w:pPr>
                    <w:pStyle w:val="46"/>
                    <w:snapToGrid w:val="0"/>
                    <w:ind w:firstLine="0" w:firstLineChars="0"/>
                    <w:jc w:val="center"/>
                    <w:rPr>
                      <w:color w:val="auto"/>
                      <w:sz w:val="21"/>
                      <w:szCs w:val="21"/>
                      <w:highlight w:val="none"/>
                      <w:lang w:bidi="ar"/>
                    </w:rPr>
                  </w:pPr>
                  <w:r>
                    <w:rPr>
                      <w:color w:val="auto"/>
                      <w:sz w:val="21"/>
                      <w:szCs w:val="21"/>
                      <w:highlight w:val="none"/>
                      <w:lang w:bidi="ar"/>
                    </w:rPr>
                    <w:t>其他成员</w:t>
                  </w:r>
                </w:p>
              </w:tc>
              <w:tc>
                <w:tcPr>
                  <w:tcW w:w="1357" w:type="pct"/>
                  <w:noWrap w:val="0"/>
                  <w:vAlign w:val="center"/>
                </w:tcPr>
                <w:p w14:paraId="16B187BB">
                  <w:pPr>
                    <w:widowControl/>
                    <w:jc w:val="center"/>
                    <w:textAlignment w:val="center"/>
                    <w:rPr>
                      <w:rFonts w:hint="eastAsia" w:eastAsia="宋体"/>
                      <w:color w:val="auto"/>
                      <w:sz w:val="21"/>
                      <w:szCs w:val="21"/>
                      <w:highlight w:val="none"/>
                      <w:lang w:val="en-US" w:eastAsia="zh-CN" w:bidi="ar"/>
                    </w:rPr>
                  </w:pPr>
                  <w:r>
                    <w:rPr>
                      <w:rFonts w:hint="eastAsia" w:cs="Times New Roman"/>
                      <w:szCs w:val="21"/>
                      <w:highlight w:val="none"/>
                      <w:lang w:val="en-US" w:eastAsia="zh-CN" w:bidi="ar-SA"/>
                    </w:rPr>
                    <w:t>潘俊帆</w:t>
                  </w:r>
                </w:p>
              </w:tc>
              <w:tc>
                <w:tcPr>
                  <w:tcW w:w="1355" w:type="pct"/>
                  <w:noWrap w:val="0"/>
                  <w:vAlign w:val="center"/>
                </w:tcPr>
                <w:p w14:paraId="71DC4D38">
                  <w:pPr>
                    <w:widowControl/>
                    <w:jc w:val="center"/>
                    <w:textAlignment w:val="center"/>
                    <w:rPr>
                      <w:rFonts w:hint="eastAsia" w:eastAsia="宋体"/>
                      <w:color w:val="auto"/>
                      <w:sz w:val="21"/>
                      <w:szCs w:val="21"/>
                      <w:highlight w:val="none"/>
                      <w:lang w:eastAsia="zh-CN" w:bidi="ar"/>
                    </w:rPr>
                  </w:pPr>
                  <w:r>
                    <w:rPr>
                      <w:szCs w:val="21"/>
                      <w:lang w:bidi="ar"/>
                    </w:rPr>
                    <w:t>/</w:t>
                  </w:r>
                </w:p>
              </w:tc>
              <w:tc>
                <w:tcPr>
                  <w:tcW w:w="1140" w:type="pct"/>
                  <w:noWrap w:val="0"/>
                  <w:vAlign w:val="center"/>
                </w:tcPr>
                <w:p w14:paraId="1B530892">
                  <w:pPr>
                    <w:widowControl/>
                    <w:jc w:val="center"/>
                    <w:textAlignment w:val="center"/>
                    <w:rPr>
                      <w:rFonts w:hint="default" w:eastAsia="宋体"/>
                      <w:color w:val="auto"/>
                      <w:sz w:val="21"/>
                      <w:szCs w:val="21"/>
                      <w:highlight w:val="none"/>
                      <w:lang w:val="en-US" w:eastAsia="zh-CN" w:bidi="ar"/>
                    </w:rPr>
                  </w:pPr>
                  <w:r>
                    <w:rPr>
                      <w:szCs w:val="21"/>
                    </w:rPr>
                    <w:t>HBHJ</w:t>
                  </w:r>
                  <w:r>
                    <w:rPr>
                      <w:rFonts w:hint="eastAsia"/>
                      <w:szCs w:val="21"/>
                      <w:lang w:val="en-US" w:eastAsia="zh-CN"/>
                    </w:rPr>
                    <w:t>133</w:t>
                  </w:r>
                </w:p>
              </w:tc>
            </w:tr>
            <w:tr w14:paraId="180A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19D970C0">
                  <w:pPr>
                    <w:pStyle w:val="46"/>
                    <w:snapToGrid w:val="0"/>
                    <w:ind w:firstLine="0" w:firstLineChars="0"/>
                    <w:jc w:val="center"/>
                    <w:rPr>
                      <w:color w:val="auto"/>
                      <w:sz w:val="21"/>
                      <w:szCs w:val="21"/>
                      <w:highlight w:val="none"/>
                      <w:lang w:bidi="ar"/>
                    </w:rPr>
                  </w:pPr>
                </w:p>
              </w:tc>
              <w:tc>
                <w:tcPr>
                  <w:tcW w:w="1357" w:type="pct"/>
                  <w:noWrap w:val="0"/>
                  <w:vAlign w:val="center"/>
                </w:tcPr>
                <w:p w14:paraId="6FB28863">
                  <w:pPr>
                    <w:widowControl/>
                    <w:jc w:val="center"/>
                    <w:textAlignment w:val="center"/>
                    <w:rPr>
                      <w:color w:val="auto"/>
                      <w:sz w:val="21"/>
                      <w:szCs w:val="21"/>
                      <w:highlight w:val="none"/>
                      <w:lang w:bidi="ar"/>
                    </w:rPr>
                  </w:pPr>
                  <w:r>
                    <w:rPr>
                      <w:rFonts w:hint="eastAsia" w:cs="Times New Roman"/>
                      <w:szCs w:val="21"/>
                      <w:highlight w:val="none"/>
                      <w:lang w:val="en-US" w:eastAsia="zh-CN" w:bidi="ar-SA"/>
                    </w:rPr>
                    <w:t>周凯旋</w:t>
                  </w:r>
                </w:p>
              </w:tc>
              <w:tc>
                <w:tcPr>
                  <w:tcW w:w="1355" w:type="pct"/>
                  <w:noWrap w:val="0"/>
                  <w:vAlign w:val="center"/>
                </w:tcPr>
                <w:p w14:paraId="1F06957C">
                  <w:pPr>
                    <w:widowControl/>
                    <w:jc w:val="center"/>
                    <w:textAlignment w:val="center"/>
                    <w:rPr>
                      <w:color w:val="auto"/>
                      <w:sz w:val="21"/>
                      <w:szCs w:val="21"/>
                      <w:highlight w:val="none"/>
                      <w:lang w:bidi="ar"/>
                    </w:rPr>
                  </w:pPr>
                  <w:r>
                    <w:rPr>
                      <w:szCs w:val="21"/>
                      <w:lang w:bidi="ar"/>
                    </w:rPr>
                    <w:t>/</w:t>
                  </w:r>
                </w:p>
              </w:tc>
              <w:tc>
                <w:tcPr>
                  <w:tcW w:w="1140" w:type="pct"/>
                  <w:noWrap w:val="0"/>
                  <w:vAlign w:val="center"/>
                </w:tcPr>
                <w:p w14:paraId="4C0C64F4">
                  <w:pPr>
                    <w:widowControl/>
                    <w:jc w:val="center"/>
                    <w:textAlignment w:val="center"/>
                    <w:rPr>
                      <w:rFonts w:hint="default" w:eastAsia="宋体"/>
                      <w:color w:val="auto"/>
                      <w:sz w:val="21"/>
                      <w:szCs w:val="21"/>
                      <w:highlight w:val="none"/>
                      <w:lang w:val="en-US" w:eastAsia="zh-CN" w:bidi="ar"/>
                    </w:rPr>
                  </w:pPr>
                  <w:r>
                    <w:rPr>
                      <w:szCs w:val="21"/>
                    </w:rPr>
                    <w:t>HBHJ</w:t>
                  </w:r>
                  <w:r>
                    <w:rPr>
                      <w:rFonts w:hint="eastAsia"/>
                      <w:szCs w:val="21"/>
                      <w:lang w:val="en-US" w:eastAsia="zh-CN"/>
                    </w:rPr>
                    <w:t>063</w:t>
                  </w:r>
                </w:p>
              </w:tc>
            </w:tr>
            <w:tr w14:paraId="28E9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58377FE2">
                  <w:pPr>
                    <w:pStyle w:val="46"/>
                    <w:snapToGrid w:val="0"/>
                    <w:ind w:firstLine="0" w:firstLineChars="0"/>
                    <w:jc w:val="center"/>
                    <w:rPr>
                      <w:color w:val="auto"/>
                      <w:sz w:val="21"/>
                      <w:szCs w:val="21"/>
                      <w:highlight w:val="none"/>
                      <w:lang w:bidi="ar"/>
                    </w:rPr>
                  </w:pPr>
                </w:p>
              </w:tc>
              <w:tc>
                <w:tcPr>
                  <w:tcW w:w="1357" w:type="pct"/>
                  <w:noWrap w:val="0"/>
                  <w:vAlign w:val="center"/>
                </w:tcPr>
                <w:p w14:paraId="6B649CA5">
                  <w:pPr>
                    <w:pStyle w:val="46"/>
                    <w:snapToGrid w:val="0"/>
                    <w:ind w:firstLine="0" w:firstLineChars="0"/>
                    <w:jc w:val="center"/>
                    <w:rPr>
                      <w:color w:val="auto"/>
                      <w:sz w:val="21"/>
                      <w:szCs w:val="21"/>
                      <w:highlight w:val="none"/>
                      <w:lang w:bidi="ar"/>
                    </w:rPr>
                  </w:pPr>
                  <w:r>
                    <w:rPr>
                      <w:rFonts w:hint="eastAsia"/>
                      <w:color w:val="auto"/>
                      <w:sz w:val="21"/>
                      <w:szCs w:val="21"/>
                      <w:highlight w:val="none"/>
                      <w:lang w:val="en-US" w:eastAsia="zh-CN" w:bidi="ar"/>
                    </w:rPr>
                    <w:t>谭娟</w:t>
                  </w:r>
                </w:p>
              </w:tc>
              <w:tc>
                <w:tcPr>
                  <w:tcW w:w="1355" w:type="pct"/>
                  <w:noWrap w:val="0"/>
                  <w:vAlign w:val="center"/>
                </w:tcPr>
                <w:p w14:paraId="3AD80037">
                  <w:pPr>
                    <w:pStyle w:val="46"/>
                    <w:snapToGrid w:val="0"/>
                    <w:ind w:firstLine="0" w:firstLineChars="0"/>
                    <w:jc w:val="center"/>
                    <w:rPr>
                      <w:color w:val="auto"/>
                      <w:sz w:val="21"/>
                      <w:szCs w:val="21"/>
                      <w:highlight w:val="none"/>
                      <w:lang w:bidi="ar"/>
                    </w:rPr>
                  </w:pPr>
                  <w:r>
                    <w:rPr>
                      <w:color w:val="auto"/>
                      <w:sz w:val="21"/>
                      <w:szCs w:val="21"/>
                      <w:highlight w:val="none"/>
                      <w:lang w:bidi="ar"/>
                    </w:rPr>
                    <w:t>/</w:t>
                  </w:r>
                </w:p>
              </w:tc>
              <w:tc>
                <w:tcPr>
                  <w:tcW w:w="1140" w:type="pct"/>
                  <w:noWrap w:val="0"/>
                  <w:vAlign w:val="center"/>
                </w:tcPr>
                <w:p w14:paraId="4DD43A07">
                  <w:pPr>
                    <w:pStyle w:val="46"/>
                    <w:snapToGrid w:val="0"/>
                    <w:ind w:firstLine="0" w:firstLineChars="0"/>
                    <w:jc w:val="center"/>
                    <w:rPr>
                      <w:rFonts w:hint="default" w:eastAsia="宋体"/>
                      <w:color w:val="auto"/>
                      <w:sz w:val="21"/>
                      <w:szCs w:val="21"/>
                      <w:highlight w:val="none"/>
                      <w:lang w:val="en-US" w:eastAsia="zh-CN" w:bidi="ar"/>
                    </w:rPr>
                  </w:pPr>
                  <w:r>
                    <w:rPr>
                      <w:color w:val="auto"/>
                      <w:sz w:val="21"/>
                      <w:szCs w:val="21"/>
                      <w:highlight w:val="none"/>
                      <w:lang w:bidi="ar"/>
                    </w:rPr>
                    <w:t>HBHJ</w:t>
                  </w:r>
                  <w:r>
                    <w:rPr>
                      <w:rFonts w:hint="eastAsia"/>
                      <w:color w:val="auto"/>
                      <w:sz w:val="21"/>
                      <w:szCs w:val="21"/>
                      <w:highlight w:val="none"/>
                      <w:lang w:val="en-US" w:eastAsia="zh-CN" w:bidi="ar"/>
                    </w:rPr>
                    <w:t>010</w:t>
                  </w:r>
                </w:p>
              </w:tc>
            </w:tr>
            <w:tr w14:paraId="7AA9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2EC0C676">
                  <w:pPr>
                    <w:pStyle w:val="46"/>
                    <w:snapToGrid w:val="0"/>
                    <w:ind w:firstLine="0" w:firstLineChars="0"/>
                    <w:jc w:val="center"/>
                    <w:rPr>
                      <w:color w:val="auto"/>
                      <w:sz w:val="21"/>
                      <w:szCs w:val="21"/>
                      <w:highlight w:val="none"/>
                      <w:lang w:bidi="ar"/>
                    </w:rPr>
                  </w:pPr>
                </w:p>
              </w:tc>
              <w:tc>
                <w:tcPr>
                  <w:tcW w:w="1357" w:type="pct"/>
                  <w:noWrap w:val="0"/>
                  <w:vAlign w:val="center"/>
                </w:tcPr>
                <w:p w14:paraId="754C2D87">
                  <w:pPr>
                    <w:pStyle w:val="46"/>
                    <w:snapToGrid w:val="0"/>
                    <w:ind w:firstLine="0" w:firstLineChars="0"/>
                    <w:jc w:val="center"/>
                    <w:rPr>
                      <w:rFonts w:hint="eastAsia"/>
                      <w:color w:val="auto"/>
                      <w:sz w:val="21"/>
                      <w:szCs w:val="21"/>
                      <w:highlight w:val="none"/>
                      <w:lang w:val="en-US" w:eastAsia="zh-CN" w:bidi="ar"/>
                    </w:rPr>
                  </w:pPr>
                  <w:r>
                    <w:rPr>
                      <w:rFonts w:hint="eastAsia"/>
                      <w:color w:val="auto"/>
                      <w:sz w:val="21"/>
                      <w:szCs w:val="21"/>
                      <w:highlight w:val="none"/>
                      <w:lang w:val="en-US" w:eastAsia="zh-CN" w:bidi="ar"/>
                    </w:rPr>
                    <w:t>刘明星</w:t>
                  </w:r>
                </w:p>
              </w:tc>
              <w:tc>
                <w:tcPr>
                  <w:tcW w:w="1355" w:type="pct"/>
                  <w:noWrap w:val="0"/>
                  <w:vAlign w:val="center"/>
                </w:tcPr>
                <w:p w14:paraId="42C6AF34">
                  <w:pPr>
                    <w:pStyle w:val="46"/>
                    <w:snapToGrid w:val="0"/>
                    <w:ind w:firstLine="0" w:firstLineChars="0"/>
                    <w:jc w:val="center"/>
                    <w:rPr>
                      <w:color w:val="auto"/>
                      <w:sz w:val="21"/>
                      <w:szCs w:val="21"/>
                      <w:highlight w:val="none"/>
                      <w:lang w:bidi="ar"/>
                    </w:rPr>
                  </w:pPr>
                  <w:r>
                    <w:rPr>
                      <w:color w:val="auto"/>
                      <w:sz w:val="21"/>
                      <w:szCs w:val="21"/>
                      <w:highlight w:val="none"/>
                      <w:lang w:bidi="ar"/>
                    </w:rPr>
                    <w:t>/</w:t>
                  </w:r>
                </w:p>
              </w:tc>
              <w:tc>
                <w:tcPr>
                  <w:tcW w:w="1140" w:type="pct"/>
                  <w:noWrap w:val="0"/>
                  <w:vAlign w:val="center"/>
                </w:tcPr>
                <w:p w14:paraId="01BD6F64">
                  <w:pPr>
                    <w:pStyle w:val="46"/>
                    <w:snapToGrid w:val="0"/>
                    <w:ind w:firstLine="0" w:firstLineChars="0"/>
                    <w:jc w:val="center"/>
                    <w:rPr>
                      <w:rFonts w:hint="default" w:eastAsia="宋体"/>
                      <w:color w:val="auto"/>
                      <w:sz w:val="21"/>
                      <w:szCs w:val="21"/>
                      <w:highlight w:val="none"/>
                      <w:lang w:val="en-US" w:eastAsia="zh-CN" w:bidi="ar"/>
                    </w:rPr>
                  </w:pPr>
                  <w:r>
                    <w:rPr>
                      <w:color w:val="auto"/>
                      <w:sz w:val="21"/>
                      <w:szCs w:val="21"/>
                      <w:highlight w:val="none"/>
                      <w:lang w:bidi="ar"/>
                    </w:rPr>
                    <w:t>HBHJ</w:t>
                  </w:r>
                  <w:r>
                    <w:rPr>
                      <w:rFonts w:hint="eastAsia"/>
                      <w:color w:val="auto"/>
                      <w:sz w:val="21"/>
                      <w:szCs w:val="21"/>
                      <w:highlight w:val="none"/>
                      <w:lang w:val="en-US" w:eastAsia="zh-CN" w:bidi="ar"/>
                    </w:rPr>
                    <w:t>023</w:t>
                  </w:r>
                </w:p>
              </w:tc>
            </w:tr>
            <w:tr w14:paraId="3ED73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2D91963B">
                  <w:pPr>
                    <w:pStyle w:val="46"/>
                    <w:snapToGrid w:val="0"/>
                    <w:ind w:firstLine="0" w:firstLineChars="0"/>
                    <w:jc w:val="center"/>
                    <w:rPr>
                      <w:color w:val="auto"/>
                      <w:sz w:val="21"/>
                      <w:szCs w:val="21"/>
                      <w:highlight w:val="none"/>
                      <w:lang w:bidi="ar"/>
                    </w:rPr>
                  </w:pPr>
                </w:p>
              </w:tc>
              <w:tc>
                <w:tcPr>
                  <w:tcW w:w="1357" w:type="pct"/>
                  <w:noWrap w:val="0"/>
                  <w:vAlign w:val="center"/>
                </w:tcPr>
                <w:p w14:paraId="169CE571">
                  <w:pPr>
                    <w:pStyle w:val="46"/>
                    <w:snapToGrid w:val="0"/>
                    <w:ind w:firstLine="0" w:firstLineChars="0"/>
                    <w:jc w:val="center"/>
                    <w:rPr>
                      <w:rFonts w:hint="eastAsia"/>
                      <w:color w:val="auto"/>
                      <w:sz w:val="21"/>
                      <w:szCs w:val="21"/>
                      <w:highlight w:val="none"/>
                      <w:lang w:val="en-US" w:eastAsia="zh-CN" w:bidi="ar"/>
                    </w:rPr>
                  </w:pPr>
                  <w:r>
                    <w:rPr>
                      <w:rFonts w:hint="eastAsia"/>
                      <w:color w:val="auto"/>
                      <w:sz w:val="21"/>
                      <w:szCs w:val="21"/>
                      <w:highlight w:val="none"/>
                      <w:lang w:val="en-US" w:eastAsia="zh-CN" w:bidi="ar"/>
                    </w:rPr>
                    <w:t>曹思佳</w:t>
                  </w:r>
                </w:p>
              </w:tc>
              <w:tc>
                <w:tcPr>
                  <w:tcW w:w="1355" w:type="pct"/>
                  <w:noWrap w:val="0"/>
                  <w:vAlign w:val="center"/>
                </w:tcPr>
                <w:p w14:paraId="26023410">
                  <w:pPr>
                    <w:pStyle w:val="46"/>
                    <w:snapToGrid w:val="0"/>
                    <w:ind w:firstLine="0" w:firstLineChars="0"/>
                    <w:jc w:val="center"/>
                    <w:rPr>
                      <w:color w:val="auto"/>
                      <w:sz w:val="21"/>
                      <w:szCs w:val="21"/>
                      <w:highlight w:val="none"/>
                      <w:lang w:bidi="ar"/>
                    </w:rPr>
                  </w:pPr>
                  <w:r>
                    <w:rPr>
                      <w:color w:val="auto"/>
                      <w:sz w:val="21"/>
                      <w:szCs w:val="21"/>
                      <w:highlight w:val="none"/>
                      <w:lang w:bidi="ar"/>
                    </w:rPr>
                    <w:t>/</w:t>
                  </w:r>
                </w:p>
              </w:tc>
              <w:tc>
                <w:tcPr>
                  <w:tcW w:w="1140" w:type="pct"/>
                  <w:noWrap w:val="0"/>
                  <w:vAlign w:val="center"/>
                </w:tcPr>
                <w:p w14:paraId="2D9360D2">
                  <w:pPr>
                    <w:pStyle w:val="46"/>
                    <w:snapToGrid w:val="0"/>
                    <w:ind w:firstLine="0" w:firstLineChars="0"/>
                    <w:jc w:val="center"/>
                    <w:rPr>
                      <w:rFonts w:hint="default" w:eastAsia="宋体"/>
                      <w:color w:val="auto"/>
                      <w:sz w:val="21"/>
                      <w:szCs w:val="21"/>
                      <w:highlight w:val="none"/>
                      <w:lang w:val="en-US" w:eastAsia="zh-CN" w:bidi="ar"/>
                    </w:rPr>
                  </w:pPr>
                  <w:r>
                    <w:rPr>
                      <w:color w:val="auto"/>
                      <w:sz w:val="21"/>
                      <w:szCs w:val="21"/>
                      <w:highlight w:val="none"/>
                      <w:lang w:bidi="ar"/>
                    </w:rPr>
                    <w:t>HBHJ</w:t>
                  </w:r>
                  <w:r>
                    <w:rPr>
                      <w:rFonts w:hint="eastAsia"/>
                      <w:color w:val="auto"/>
                      <w:sz w:val="21"/>
                      <w:szCs w:val="21"/>
                      <w:highlight w:val="none"/>
                      <w:lang w:val="en-US" w:eastAsia="zh-CN" w:bidi="ar"/>
                    </w:rPr>
                    <w:t>141</w:t>
                  </w:r>
                </w:p>
              </w:tc>
            </w:tr>
            <w:tr w14:paraId="38B9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1E4FC459">
                  <w:pPr>
                    <w:pStyle w:val="46"/>
                    <w:snapToGrid w:val="0"/>
                    <w:ind w:firstLine="0" w:firstLineChars="0"/>
                    <w:jc w:val="center"/>
                    <w:rPr>
                      <w:color w:val="auto"/>
                      <w:sz w:val="21"/>
                      <w:szCs w:val="21"/>
                      <w:highlight w:val="none"/>
                      <w:lang w:bidi="ar"/>
                    </w:rPr>
                  </w:pPr>
                </w:p>
              </w:tc>
              <w:tc>
                <w:tcPr>
                  <w:tcW w:w="1357" w:type="pct"/>
                  <w:noWrap w:val="0"/>
                  <w:vAlign w:val="center"/>
                </w:tcPr>
                <w:p w14:paraId="2DDBE1D1">
                  <w:pPr>
                    <w:pStyle w:val="46"/>
                    <w:snapToGrid w:val="0"/>
                    <w:ind w:firstLine="0" w:firstLineChars="0"/>
                    <w:jc w:val="center"/>
                    <w:rPr>
                      <w:rFonts w:hint="eastAsia"/>
                      <w:color w:val="auto"/>
                      <w:sz w:val="21"/>
                      <w:szCs w:val="21"/>
                      <w:highlight w:val="none"/>
                      <w:lang w:val="en-US" w:eastAsia="zh-CN" w:bidi="ar"/>
                    </w:rPr>
                  </w:pPr>
                  <w:r>
                    <w:rPr>
                      <w:rFonts w:hint="eastAsia"/>
                      <w:color w:val="auto"/>
                      <w:sz w:val="21"/>
                      <w:szCs w:val="21"/>
                      <w:highlight w:val="none"/>
                      <w:lang w:val="en-US" w:eastAsia="zh-CN" w:bidi="ar"/>
                    </w:rPr>
                    <w:t>周春灵</w:t>
                  </w:r>
                </w:p>
              </w:tc>
              <w:tc>
                <w:tcPr>
                  <w:tcW w:w="1355" w:type="pct"/>
                  <w:noWrap w:val="0"/>
                  <w:vAlign w:val="center"/>
                </w:tcPr>
                <w:p w14:paraId="33B09EF0">
                  <w:pPr>
                    <w:pStyle w:val="46"/>
                    <w:snapToGrid w:val="0"/>
                    <w:ind w:firstLine="0" w:firstLineChars="0"/>
                    <w:jc w:val="center"/>
                    <w:rPr>
                      <w:color w:val="auto"/>
                      <w:sz w:val="21"/>
                      <w:szCs w:val="21"/>
                      <w:highlight w:val="none"/>
                      <w:lang w:bidi="ar"/>
                    </w:rPr>
                  </w:pPr>
                  <w:r>
                    <w:rPr>
                      <w:color w:val="auto"/>
                      <w:sz w:val="21"/>
                      <w:szCs w:val="21"/>
                      <w:highlight w:val="none"/>
                      <w:lang w:bidi="ar"/>
                    </w:rPr>
                    <w:t>/</w:t>
                  </w:r>
                </w:p>
              </w:tc>
              <w:tc>
                <w:tcPr>
                  <w:tcW w:w="1140" w:type="pct"/>
                  <w:noWrap w:val="0"/>
                  <w:vAlign w:val="center"/>
                </w:tcPr>
                <w:p w14:paraId="61EAF320">
                  <w:pPr>
                    <w:pStyle w:val="46"/>
                    <w:snapToGrid w:val="0"/>
                    <w:ind w:firstLine="0" w:firstLineChars="0"/>
                    <w:jc w:val="center"/>
                    <w:rPr>
                      <w:rFonts w:hint="default" w:eastAsia="宋体"/>
                      <w:color w:val="auto"/>
                      <w:sz w:val="21"/>
                      <w:szCs w:val="21"/>
                      <w:highlight w:val="none"/>
                      <w:lang w:val="en-US" w:eastAsia="zh-CN" w:bidi="ar"/>
                    </w:rPr>
                  </w:pPr>
                  <w:r>
                    <w:rPr>
                      <w:color w:val="auto"/>
                      <w:sz w:val="21"/>
                      <w:szCs w:val="21"/>
                      <w:highlight w:val="none"/>
                      <w:lang w:bidi="ar"/>
                    </w:rPr>
                    <w:t>HBHJ</w:t>
                  </w:r>
                  <w:r>
                    <w:rPr>
                      <w:rFonts w:hint="eastAsia"/>
                      <w:color w:val="auto"/>
                      <w:sz w:val="21"/>
                      <w:szCs w:val="21"/>
                      <w:highlight w:val="none"/>
                      <w:lang w:val="en-US" w:eastAsia="zh-CN" w:bidi="ar"/>
                    </w:rPr>
                    <w:t>046</w:t>
                  </w:r>
                </w:p>
              </w:tc>
            </w:tr>
            <w:tr w14:paraId="7384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2FAFADD1">
                  <w:pPr>
                    <w:pStyle w:val="46"/>
                    <w:snapToGrid w:val="0"/>
                    <w:ind w:firstLine="0" w:firstLineChars="0"/>
                    <w:jc w:val="center"/>
                    <w:rPr>
                      <w:color w:val="auto"/>
                      <w:sz w:val="21"/>
                      <w:szCs w:val="21"/>
                      <w:highlight w:val="none"/>
                      <w:lang w:bidi="ar"/>
                    </w:rPr>
                  </w:pPr>
                </w:p>
              </w:tc>
              <w:tc>
                <w:tcPr>
                  <w:tcW w:w="1357" w:type="pct"/>
                  <w:noWrap w:val="0"/>
                  <w:vAlign w:val="center"/>
                </w:tcPr>
                <w:p w14:paraId="3B664790">
                  <w:pPr>
                    <w:pStyle w:val="46"/>
                    <w:snapToGrid w:val="0"/>
                    <w:ind w:firstLine="0" w:firstLineChars="0"/>
                    <w:jc w:val="center"/>
                    <w:rPr>
                      <w:rFonts w:hint="eastAsia" w:ascii="Times New Roman" w:hAnsi="Times New Roman" w:eastAsia="宋体" w:cs="Times New Roman"/>
                      <w:color w:val="auto"/>
                      <w:kern w:val="2"/>
                      <w:sz w:val="21"/>
                      <w:szCs w:val="21"/>
                      <w:highlight w:val="none"/>
                      <w:lang w:val="en-US" w:eastAsia="zh-CN" w:bidi="ar"/>
                    </w:rPr>
                  </w:pPr>
                  <w:r>
                    <w:rPr>
                      <w:rFonts w:hint="eastAsia"/>
                      <w:color w:val="auto"/>
                      <w:sz w:val="21"/>
                      <w:szCs w:val="21"/>
                      <w:highlight w:val="none"/>
                      <w:lang w:val="en-US" w:eastAsia="zh-CN" w:bidi="ar"/>
                    </w:rPr>
                    <w:t>陈武全</w:t>
                  </w:r>
                </w:p>
              </w:tc>
              <w:tc>
                <w:tcPr>
                  <w:tcW w:w="1355" w:type="pct"/>
                  <w:noWrap w:val="0"/>
                  <w:vAlign w:val="center"/>
                </w:tcPr>
                <w:p w14:paraId="08BD7BC9">
                  <w:pPr>
                    <w:pStyle w:val="46"/>
                    <w:snapToGrid w:val="0"/>
                    <w:ind w:firstLine="0" w:firstLineChars="0"/>
                    <w:jc w:val="center"/>
                    <w:rPr>
                      <w:rFonts w:ascii="Times New Roman" w:hAnsi="Times New Roman" w:eastAsia="宋体" w:cs="Times New Roman"/>
                      <w:color w:val="auto"/>
                      <w:kern w:val="2"/>
                      <w:sz w:val="21"/>
                      <w:szCs w:val="21"/>
                      <w:highlight w:val="none"/>
                      <w:lang w:val="en-US" w:eastAsia="zh-CN" w:bidi="ar"/>
                    </w:rPr>
                  </w:pPr>
                  <w:r>
                    <w:rPr>
                      <w:color w:val="auto"/>
                      <w:sz w:val="21"/>
                      <w:szCs w:val="21"/>
                      <w:highlight w:val="none"/>
                      <w:lang w:bidi="ar"/>
                    </w:rPr>
                    <w:t>/</w:t>
                  </w:r>
                </w:p>
              </w:tc>
              <w:tc>
                <w:tcPr>
                  <w:tcW w:w="1140" w:type="pct"/>
                  <w:noWrap w:val="0"/>
                  <w:vAlign w:val="center"/>
                </w:tcPr>
                <w:p w14:paraId="208F092C">
                  <w:pPr>
                    <w:pStyle w:val="46"/>
                    <w:snapToGrid w:val="0"/>
                    <w:ind w:firstLine="0" w:firstLineChars="0"/>
                    <w:jc w:val="center"/>
                    <w:rPr>
                      <w:rFonts w:hint="default" w:ascii="Times New Roman" w:hAnsi="Times New Roman" w:eastAsia="宋体" w:cs="Times New Roman"/>
                      <w:color w:val="auto"/>
                      <w:kern w:val="2"/>
                      <w:sz w:val="21"/>
                      <w:szCs w:val="21"/>
                      <w:highlight w:val="none"/>
                      <w:lang w:val="en-US" w:eastAsia="zh-CN" w:bidi="ar"/>
                    </w:rPr>
                  </w:pPr>
                  <w:r>
                    <w:rPr>
                      <w:color w:val="auto"/>
                      <w:sz w:val="21"/>
                      <w:szCs w:val="21"/>
                      <w:highlight w:val="none"/>
                      <w:lang w:bidi="ar"/>
                    </w:rPr>
                    <w:t>HBHJ</w:t>
                  </w:r>
                  <w:r>
                    <w:rPr>
                      <w:rFonts w:hint="eastAsia"/>
                      <w:color w:val="auto"/>
                      <w:sz w:val="21"/>
                      <w:szCs w:val="21"/>
                      <w:highlight w:val="none"/>
                      <w:lang w:val="en-US" w:eastAsia="zh-CN" w:bidi="ar"/>
                    </w:rPr>
                    <w:t>048</w:t>
                  </w:r>
                </w:p>
              </w:tc>
            </w:tr>
            <w:tr w14:paraId="14C5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6" w:type="pct"/>
                  <w:vMerge w:val="continue"/>
                  <w:noWrap w:val="0"/>
                  <w:vAlign w:val="center"/>
                </w:tcPr>
                <w:p w14:paraId="1197877E">
                  <w:pPr>
                    <w:pStyle w:val="46"/>
                    <w:snapToGrid w:val="0"/>
                    <w:ind w:firstLine="0" w:firstLineChars="0"/>
                    <w:jc w:val="center"/>
                    <w:rPr>
                      <w:color w:val="auto"/>
                      <w:sz w:val="21"/>
                      <w:szCs w:val="21"/>
                      <w:highlight w:val="none"/>
                      <w:lang w:bidi="ar"/>
                    </w:rPr>
                  </w:pPr>
                </w:p>
              </w:tc>
              <w:tc>
                <w:tcPr>
                  <w:tcW w:w="1357" w:type="pct"/>
                  <w:noWrap w:val="0"/>
                  <w:vAlign w:val="center"/>
                </w:tcPr>
                <w:p w14:paraId="29A5D521">
                  <w:pPr>
                    <w:pStyle w:val="46"/>
                    <w:snapToGrid w:val="0"/>
                    <w:ind w:firstLine="0" w:firstLineChars="0"/>
                    <w:jc w:val="center"/>
                    <w:rPr>
                      <w:rFonts w:hint="eastAsia" w:ascii="Times New Roman" w:hAnsi="Times New Roman" w:eastAsia="宋体" w:cs="Times New Roman"/>
                      <w:color w:val="auto"/>
                      <w:kern w:val="2"/>
                      <w:sz w:val="21"/>
                      <w:szCs w:val="21"/>
                      <w:highlight w:val="none"/>
                      <w:lang w:val="en-US" w:eastAsia="zh-CN" w:bidi="ar"/>
                    </w:rPr>
                  </w:pPr>
                  <w:r>
                    <w:rPr>
                      <w:rFonts w:hint="eastAsia"/>
                      <w:color w:val="auto"/>
                      <w:sz w:val="21"/>
                      <w:szCs w:val="21"/>
                      <w:highlight w:val="none"/>
                      <w:lang w:val="en-US" w:eastAsia="zh-CN" w:bidi="ar"/>
                    </w:rPr>
                    <w:t>杨美芸</w:t>
                  </w:r>
                </w:p>
              </w:tc>
              <w:tc>
                <w:tcPr>
                  <w:tcW w:w="1355" w:type="pct"/>
                  <w:noWrap w:val="0"/>
                  <w:vAlign w:val="center"/>
                </w:tcPr>
                <w:p w14:paraId="6F044524">
                  <w:pPr>
                    <w:pStyle w:val="46"/>
                    <w:snapToGrid w:val="0"/>
                    <w:ind w:firstLine="0" w:firstLineChars="0"/>
                    <w:jc w:val="center"/>
                    <w:rPr>
                      <w:rFonts w:ascii="Times New Roman" w:hAnsi="Times New Roman" w:eastAsia="宋体" w:cs="Times New Roman"/>
                      <w:color w:val="auto"/>
                      <w:kern w:val="2"/>
                      <w:sz w:val="21"/>
                      <w:szCs w:val="21"/>
                      <w:highlight w:val="none"/>
                      <w:lang w:val="en-US" w:eastAsia="zh-CN" w:bidi="ar"/>
                    </w:rPr>
                  </w:pPr>
                  <w:r>
                    <w:rPr>
                      <w:color w:val="auto"/>
                      <w:sz w:val="21"/>
                      <w:szCs w:val="21"/>
                      <w:highlight w:val="none"/>
                      <w:lang w:bidi="ar"/>
                    </w:rPr>
                    <w:t>/</w:t>
                  </w:r>
                </w:p>
              </w:tc>
              <w:tc>
                <w:tcPr>
                  <w:tcW w:w="1140" w:type="pct"/>
                  <w:noWrap w:val="0"/>
                  <w:vAlign w:val="center"/>
                </w:tcPr>
                <w:p w14:paraId="2354FF10">
                  <w:pPr>
                    <w:pStyle w:val="46"/>
                    <w:snapToGrid w:val="0"/>
                    <w:ind w:firstLine="0" w:firstLineChars="0"/>
                    <w:jc w:val="center"/>
                    <w:rPr>
                      <w:rFonts w:hint="default" w:ascii="Times New Roman" w:hAnsi="Times New Roman" w:eastAsia="宋体" w:cs="Times New Roman"/>
                      <w:color w:val="auto"/>
                      <w:kern w:val="2"/>
                      <w:sz w:val="21"/>
                      <w:szCs w:val="21"/>
                      <w:highlight w:val="none"/>
                      <w:lang w:val="en-US" w:eastAsia="zh-CN" w:bidi="ar"/>
                    </w:rPr>
                  </w:pPr>
                  <w:r>
                    <w:rPr>
                      <w:color w:val="auto"/>
                      <w:sz w:val="21"/>
                      <w:szCs w:val="21"/>
                      <w:highlight w:val="none"/>
                      <w:lang w:bidi="ar"/>
                    </w:rPr>
                    <w:t>HBHJ</w:t>
                  </w:r>
                  <w:r>
                    <w:rPr>
                      <w:rFonts w:hint="eastAsia"/>
                      <w:color w:val="auto"/>
                      <w:sz w:val="21"/>
                      <w:szCs w:val="21"/>
                      <w:highlight w:val="none"/>
                      <w:lang w:val="en-US" w:eastAsia="zh-CN" w:bidi="ar"/>
                    </w:rPr>
                    <w:t>058</w:t>
                  </w:r>
                </w:p>
              </w:tc>
            </w:tr>
          </w:tbl>
          <w:p w14:paraId="55BF2610">
            <w:pPr>
              <w:pStyle w:val="46"/>
              <w:adjustRightInd w:val="0"/>
              <w:snapToGrid w:val="0"/>
              <w:spacing w:line="360" w:lineRule="auto"/>
              <w:ind w:left="0" w:leftChars="0" w:firstLine="0" w:firstLineChars="0"/>
              <w:rPr>
                <w:rFonts w:hint="default" w:ascii="Times New Roman" w:hAnsi="Times New Roman" w:eastAsia="宋体" w:cs="Times New Roman"/>
              </w:rPr>
            </w:pPr>
          </w:p>
        </w:tc>
      </w:tr>
    </w:tbl>
    <w:p w14:paraId="2C6D915A">
      <w:pPr>
        <w:adjustRightInd w:val="0"/>
        <w:snapToGrid w:val="0"/>
        <w:outlineLvl w:val="0"/>
        <w:rPr>
          <w:rFonts w:hint="default" w:ascii="Times New Roman" w:hAnsi="Times New Roman" w:eastAsia="宋体" w:cs="Times New Roman"/>
          <w:b/>
          <w:bCs/>
          <w:sz w:val="24"/>
        </w:rPr>
        <w:sectPr>
          <w:footerReference r:id="rId9" w:type="default"/>
          <w:pgSz w:w="16838" w:h="11906" w:orient="landscape"/>
          <w:pgMar w:top="1418" w:right="1418" w:bottom="1418" w:left="1418" w:header="851" w:footer="992" w:gutter="0"/>
          <w:cols w:space="720" w:num="1"/>
          <w:docGrid w:linePitch="312" w:charSpace="0"/>
        </w:sectPr>
      </w:pPr>
    </w:p>
    <w:tbl>
      <w:tblPr>
        <w:tblStyle w:val="26"/>
        <w:tblW w:w="9286"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9286"/>
      </w:tblGrid>
      <w:tr w14:paraId="222C91E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9286" w:type="dxa"/>
            <w:tcBorders>
              <w:tl2br w:val="nil"/>
              <w:tr2bl w:val="nil"/>
            </w:tcBorders>
            <w:shd w:val="clear" w:color="auto" w:fill="auto"/>
          </w:tcPr>
          <w:p w14:paraId="15DD6D00">
            <w:pPr>
              <w:adjustRightInd w:val="0"/>
              <w:spacing w:line="360" w:lineRule="auto"/>
              <w:outlineLvl w:val="1"/>
              <w:rPr>
                <w:rStyle w:val="87"/>
                <w:rFonts w:ascii="Times New Roman" w:hAnsi="Times New Roman"/>
                <w:sz w:val="24"/>
                <w:szCs w:val="22"/>
              </w:rPr>
            </w:pPr>
            <w:bookmarkStart w:id="79" w:name="_Toc13295"/>
            <w:bookmarkStart w:id="80" w:name="_Toc11391"/>
            <w:bookmarkStart w:id="81" w:name="_Toc12857"/>
            <w:r>
              <w:rPr>
                <w:rStyle w:val="87"/>
                <w:rFonts w:ascii="Times New Roman" w:hAnsi="Times New Roman"/>
                <w:sz w:val="24"/>
                <w:szCs w:val="22"/>
              </w:rPr>
              <w:t>4</w:t>
            </w:r>
            <w:r>
              <w:rPr>
                <w:rStyle w:val="87"/>
                <w:rFonts w:hint="eastAsia" w:ascii="Times New Roman" w:hAnsi="Times New Roman"/>
                <w:sz w:val="24"/>
                <w:szCs w:val="22"/>
              </w:rPr>
              <w:t>、</w:t>
            </w:r>
            <w:r>
              <w:rPr>
                <w:rStyle w:val="87"/>
                <w:rFonts w:ascii="Times New Roman" w:hAnsi="Times New Roman"/>
                <w:sz w:val="24"/>
                <w:szCs w:val="22"/>
              </w:rPr>
              <w:t>监测分析过程中的质量保证和质量控制</w:t>
            </w:r>
            <w:bookmarkEnd w:id="79"/>
            <w:bookmarkEnd w:id="80"/>
            <w:bookmarkEnd w:id="81"/>
          </w:p>
          <w:p w14:paraId="658200B4">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（1）采样质量控制</w:t>
            </w:r>
          </w:p>
          <w:p w14:paraId="7E7DCD91">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采样布点方法及采样点具体位置的选择应符合国家标准及有关技术规范的要求，现场样品采集、预处理、运输、交接和记录等按照相应的技术规范执行。</w:t>
            </w:r>
          </w:p>
          <w:p w14:paraId="1AD4A9EB">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环境检测现场采样时，应选择部分项目采集现场空白样，与样品一起送实验室分析，并分析比较现场空白样与实验室空白样之间的结果差异；采样过程中注意环境条件或工况的变化，并及时记录。</w:t>
            </w:r>
          </w:p>
          <w:p w14:paraId="48C34DA4">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（2）实验室内质量控制</w:t>
            </w:r>
          </w:p>
          <w:p w14:paraId="149EA82C">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实验室内质量控制是分析人员对分析质量进行的自我控制，以保证分析结果的精密度和准确度能在给定的置信水平下。为控制我公司检测人员的精密度和准确度，以达到允许的质量控制要求，制定以下质控方案：</w:t>
            </w:r>
          </w:p>
          <w:p w14:paraId="5E4FB788">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分析方法的选定</w:t>
            </w:r>
          </w:p>
          <w:p w14:paraId="1A9338C4">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相关人员负责检索最近检测方法标准、规程及其他技术规范，提供受控标准文本清单，并按《文件控制程序》保证检测人员所用文件是最新有效版本。对于非标准方法，应按《质量手册》第14章14.8条款进行选择。</w:t>
            </w:r>
          </w:p>
          <w:p w14:paraId="14AADCAB">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实验室空白值</w:t>
            </w:r>
          </w:p>
          <w:p w14:paraId="566C0049">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每个项目每次测试时都应做实验室空白值，实验结果应小于该项目分析方法的最低检出限，空白试验的双份测定值应符合精密度控制的要求。</w:t>
            </w:r>
          </w:p>
          <w:p w14:paraId="65F40DD4">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根据GB/T6682-2008《分析实验室用水规格和试验方法》中的要求，对去离子水中的pH和电导率等指标进行测定，记录在消耗性材料质量检测记录表中，测定值应符合用水相应的等级要求。每月至少一次测定实验室用的去离子水是否符合要求。</w:t>
            </w:r>
          </w:p>
          <w:p w14:paraId="1DAD3630">
            <w:pPr>
              <w:pStyle w:val="46"/>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精密度控制</w:t>
            </w:r>
          </w:p>
          <w:p w14:paraId="4455668F">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定期用平行双样进行精密度控制。</w:t>
            </w:r>
          </w:p>
          <w:p w14:paraId="398FEF70">
            <w:pPr>
              <w:adjustRightInd w:val="0"/>
              <w:snapToGrid w:val="0"/>
              <w:spacing w:before="0" w:beforeLines="0"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若两个测试结果超出允许偏差时，在样品允许保存期内，再加测一个数据（第三个测试值），取相对偏差符合质控指标的两次测试结果的平均值作为最终测试结果。</w:t>
            </w:r>
          </w:p>
          <w:p w14:paraId="4B630D62">
            <w:pPr>
              <w:adjustRightInd w:val="0"/>
              <w:snapToGrid w:val="0"/>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当对检测数据有疑问或发生特殊情况下需进行重复性试验和再现性试验。</w:t>
            </w:r>
          </w:p>
          <w:p w14:paraId="75819E76">
            <w:pPr>
              <w:pStyle w:val="46"/>
              <w:adjustRightInd w:val="0"/>
              <w:snapToGrid w:val="0"/>
              <w:spacing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准确度控制</w:t>
            </w:r>
          </w:p>
          <w:p w14:paraId="3A0E8B18">
            <w:pPr>
              <w:adjustRightInd w:val="0"/>
              <w:snapToGrid w:val="0"/>
              <w:spacing w:beforeLines="0"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环境检测可采用测定标准物质（或质控样）作为准确度控制手段，选用的标准物质（或质控样）尽可能和分析样品具有相近的基体。</w:t>
            </w:r>
          </w:p>
          <w:p w14:paraId="1E4E3ED0">
            <w:pPr>
              <w:adjustRightInd w:val="0"/>
              <w:snapToGrid w:val="0"/>
              <w:spacing w:beforeLines="0"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任何情况下，加标回收和加标量均不得大于待测物含量的3倍，加标后的测定值不应超过方法测定上限的90%。</w:t>
            </w:r>
          </w:p>
          <w:p w14:paraId="137D0F58">
            <w:pPr>
              <w:pStyle w:val="46"/>
              <w:adjustRightInd w:val="0"/>
              <w:snapToGrid w:val="0"/>
              <w:spacing w:before="0"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（3）实验室间质量控制</w:t>
            </w:r>
          </w:p>
          <w:p w14:paraId="142DE23C">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有计划、有目的地参加能力验证和实验室比对活动。</w:t>
            </w:r>
          </w:p>
          <w:p w14:paraId="4835C0CE">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a积极参加浙江省质量技术监督局组织的能力验证活动。</w:t>
            </w:r>
          </w:p>
          <w:p w14:paraId="4D691D43">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b参加实验室比对活动：根据需要，选择部分项目与有资质的环境检测单位进行实验室间的比对活动。</w:t>
            </w:r>
          </w:p>
          <w:p w14:paraId="1BCDE304">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（4）其他方式的质量保证与控制</w:t>
            </w:r>
          </w:p>
          <w:p w14:paraId="3A3C6355">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每季度有计划地使用有证标准物质对现场监测进行内部质量抽查考核，被考核人员要求在接到样品15天内报出结果，逾期不报者视为不合格。常规项目以有证标准物质的不确定度范围作为考核合格范围，超出范围需查找原因并重新考核。</w:t>
            </w:r>
          </w:p>
          <w:p w14:paraId="0CC3A19D">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环境检测部在日常监测工作中根据HBHJ/CW27-2018《质量控制程序》进行例行监测质量控制。现场平行样、实验室平行样、加标回收样、全程空白样等情况要记录完整，每半年填写一次《监测分析质量统计表》，并报综合业务部。</w:t>
            </w:r>
          </w:p>
          <w:p w14:paraId="6B67EB05">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设备使用责任人根据期间核查计划、维护计划，以及本公司有关仪器设备管理规定，检查仪器设备的日常管理情况。</w:t>
            </w:r>
          </w:p>
          <w:p w14:paraId="31250857">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每年进行一次质量控制方法有效性的评审。</w:t>
            </w:r>
          </w:p>
          <w:p w14:paraId="3949ABF7">
            <w:pPr>
              <w:adjustRightInd w:val="0"/>
              <w:snapToGrid w:val="0"/>
              <w:spacing w:line="360" w:lineRule="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开展日常质量监督，质量监督员每月至少一次对本组内人员进行操作方面的监督工作，及时发现检测过程中的不规范行为。</w:t>
            </w:r>
          </w:p>
          <w:p w14:paraId="4635E129">
            <w:pPr>
              <w:pStyle w:val="46"/>
              <w:adjustRightInd w:val="0"/>
              <w:snapToGrid w:val="0"/>
              <w:spacing w:line="360" w:lineRule="auto"/>
              <w:ind w:firstLine="0" w:firstLineChars="0"/>
              <w:rPr>
                <w:rFonts w:hint="eastAsia" w:ascii="Times New Roman" w:hAnsi="Times New Roman"/>
                <w:b/>
                <w:bCs/>
                <w:szCs w:val="20"/>
              </w:rPr>
            </w:pPr>
            <w:r>
              <w:rPr>
                <w:rFonts w:hint="eastAsia" w:ascii="Times New Roman" w:hAnsi="Times New Roman"/>
                <w:b/>
                <w:bCs/>
                <w:szCs w:val="20"/>
              </w:rPr>
              <w:t>4.</w:t>
            </w:r>
            <w:r>
              <w:rPr>
                <w:rFonts w:hint="eastAsia" w:ascii="Times New Roman" w:hAnsi="Times New Roman"/>
                <w:b/>
                <w:bCs/>
                <w:szCs w:val="20"/>
                <w:lang w:val="en-US" w:eastAsia="zh-CN"/>
              </w:rPr>
              <w:t>1</w:t>
            </w:r>
            <w:r>
              <w:rPr>
                <w:rFonts w:hint="eastAsia" w:ascii="Times New Roman" w:hAnsi="Times New Roman"/>
                <w:b/>
                <w:bCs/>
                <w:szCs w:val="20"/>
              </w:rPr>
              <w:t>气体监测分析过程中的质量保证和质量控制</w:t>
            </w:r>
          </w:p>
          <w:p w14:paraId="6D889E6F">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（1）气样的采集、运输、保存、实验室分析和数据计算的全过程均按照《空气和废气监测分析方法》(第四版)的要求进行。</w:t>
            </w:r>
          </w:p>
          <w:p w14:paraId="57E06670">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（2）尽量避免被测排放物中共存污染物分析的交叉干扰。</w:t>
            </w:r>
          </w:p>
          <w:p w14:paraId="14F4B2F7">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（3）被测排放物的浓度在仪器量程的有效范围（即30%~70%之间）。</w:t>
            </w:r>
          </w:p>
          <w:p w14:paraId="4E938E8B">
            <w:pPr>
              <w:pStyle w:val="46"/>
              <w:adjustRightInd w:val="0"/>
              <w:snapToGrid w:val="0"/>
              <w:spacing w:beforeLines="0" w:line="360" w:lineRule="auto"/>
              <w:ind w:firstLine="48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（4）采样器在进入现场前应对采样器流量计、流速计等进行校核。烟气监测（分析）仪器在测试前按监测因子分别用标准气体和流量计（标定），在测试时应保证采样流量的准确。</w:t>
            </w:r>
          </w:p>
          <w:p w14:paraId="488CDB3A">
            <w:pPr>
              <w:pStyle w:val="46"/>
              <w:ind w:firstLine="422"/>
              <w:jc w:val="center"/>
              <w:rPr>
                <w:rFonts w:hint="default" w:ascii="Times New Roman" w:hAnsi="Times New Roman" w:eastAsia="宋体" w:cs="Times New Roman"/>
                <w:b/>
                <w:bCs/>
                <w:szCs w:val="21"/>
              </w:rPr>
            </w:pPr>
            <w:r>
              <w:rPr>
                <w:rFonts w:hint="eastAsia" w:ascii="Times New Roman" w:hAnsi="Times New Roman" w:eastAsia="宋体" w:cs="Times New Roman"/>
                <w:b/>
                <w:bCs/>
                <w:szCs w:val="21"/>
                <w:lang w:val="en-US" w:eastAsia="zh-CN"/>
              </w:rPr>
              <w:t>表5-4</w:t>
            </w:r>
            <w:r>
              <w:rPr>
                <w:rFonts w:hint="default" w:ascii="Times New Roman" w:hAnsi="Times New Roman" w:eastAsia="宋体" w:cs="Times New Roman"/>
                <w:b/>
                <w:bCs/>
                <w:szCs w:val="21"/>
              </w:rPr>
              <w:t>废气采样流量校正记录</w:t>
            </w:r>
          </w:p>
          <w:tbl>
            <w:tblPr>
              <w:tblStyle w:val="26"/>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00"/>
              <w:gridCol w:w="1293"/>
              <w:gridCol w:w="1331"/>
              <w:gridCol w:w="1305"/>
              <w:gridCol w:w="1374"/>
              <w:gridCol w:w="1361"/>
              <w:gridCol w:w="1291"/>
            </w:tblGrid>
            <w:tr w14:paraId="79932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blHeader/>
                <w:jc w:val="center"/>
              </w:trPr>
              <w:tc>
                <w:tcPr>
                  <w:tcW w:w="621" w:type="pct"/>
                  <w:noWrap/>
                  <w:tcMar>
                    <w:top w:w="15" w:type="dxa"/>
                    <w:left w:w="15" w:type="dxa"/>
                    <w:bottom w:w="0" w:type="dxa"/>
                    <w:right w:w="15" w:type="dxa"/>
                  </w:tcMar>
                  <w:vAlign w:val="center"/>
                </w:tcPr>
                <w:p w14:paraId="0EE3AFBC">
                  <w:pPr>
                    <w:jc w:val="center"/>
                    <w:rPr>
                      <w:rFonts w:ascii="Times New Roman" w:hAnsi="Times New Roman" w:cs="Times New Roman"/>
                      <w:szCs w:val="21"/>
                    </w:rPr>
                  </w:pPr>
                  <w:r>
                    <w:rPr>
                      <w:rFonts w:hint="eastAsia" w:ascii="Times New Roman" w:hAnsi="Times New Roman" w:cs="Times New Roman"/>
                      <w:kern w:val="0"/>
                      <w:szCs w:val="21"/>
                      <w:lang w:eastAsia="zh-CN"/>
                    </w:rPr>
                    <w:t>检测</w:t>
                  </w:r>
                  <w:r>
                    <w:rPr>
                      <w:rFonts w:ascii="Times New Roman" w:hAnsi="Times New Roman" w:cs="Times New Roman"/>
                      <w:kern w:val="0"/>
                      <w:szCs w:val="21"/>
                    </w:rPr>
                    <w:t>日期</w:t>
                  </w:r>
                </w:p>
              </w:tc>
              <w:tc>
                <w:tcPr>
                  <w:tcW w:w="728" w:type="pct"/>
                  <w:noWrap w:val="0"/>
                  <w:tcMar>
                    <w:top w:w="15" w:type="dxa"/>
                    <w:left w:w="15" w:type="dxa"/>
                    <w:bottom w:w="0" w:type="dxa"/>
                    <w:right w:w="15" w:type="dxa"/>
                  </w:tcMar>
                  <w:vAlign w:val="center"/>
                </w:tcPr>
                <w:p w14:paraId="6C2C1B28">
                  <w:pPr>
                    <w:jc w:val="center"/>
                    <w:rPr>
                      <w:rFonts w:ascii="Times New Roman" w:hAnsi="Times New Roman" w:cs="Times New Roman"/>
                      <w:szCs w:val="21"/>
                    </w:rPr>
                  </w:pPr>
                  <w:r>
                    <w:rPr>
                      <w:rFonts w:ascii="Times New Roman" w:hAnsi="Times New Roman" w:cs="Times New Roman"/>
                      <w:szCs w:val="21"/>
                    </w:rPr>
                    <w:t>仪器编号</w:t>
                  </w:r>
                </w:p>
              </w:tc>
              <w:tc>
                <w:tcPr>
                  <w:tcW w:w="749" w:type="pct"/>
                  <w:noWrap w:val="0"/>
                  <w:tcMar>
                    <w:top w:w="15" w:type="dxa"/>
                    <w:left w:w="15" w:type="dxa"/>
                    <w:bottom w:w="0" w:type="dxa"/>
                    <w:right w:w="15" w:type="dxa"/>
                  </w:tcMar>
                  <w:vAlign w:val="center"/>
                </w:tcPr>
                <w:p w14:paraId="16FF0E60">
                  <w:pPr>
                    <w:jc w:val="center"/>
                    <w:rPr>
                      <w:rFonts w:ascii="Times New Roman" w:hAnsi="Times New Roman" w:cs="Times New Roman"/>
                      <w:szCs w:val="21"/>
                    </w:rPr>
                  </w:pPr>
                  <w:r>
                    <w:rPr>
                      <w:rFonts w:ascii="Times New Roman" w:hAnsi="Times New Roman" w:cs="Times New Roman"/>
                      <w:szCs w:val="21"/>
                    </w:rPr>
                    <w:t>采样前后</w:t>
                  </w:r>
                </w:p>
              </w:tc>
              <w:tc>
                <w:tcPr>
                  <w:tcW w:w="734" w:type="pct"/>
                  <w:noWrap w:val="0"/>
                  <w:tcMar>
                    <w:top w:w="15" w:type="dxa"/>
                    <w:left w:w="15" w:type="dxa"/>
                    <w:bottom w:w="0" w:type="dxa"/>
                    <w:right w:w="15" w:type="dxa"/>
                  </w:tcMar>
                  <w:vAlign w:val="center"/>
                </w:tcPr>
                <w:p w14:paraId="26BCFD6C">
                  <w:pPr>
                    <w:jc w:val="center"/>
                    <w:rPr>
                      <w:rFonts w:ascii="Times New Roman" w:hAnsi="Times New Roman" w:cs="Times New Roman"/>
                      <w:szCs w:val="21"/>
                    </w:rPr>
                  </w:pPr>
                  <w:r>
                    <w:rPr>
                      <w:rFonts w:ascii="Times New Roman" w:hAnsi="Times New Roman" w:cs="Times New Roman"/>
                      <w:szCs w:val="21"/>
                    </w:rPr>
                    <w:t>表观流量</w:t>
                  </w:r>
                </w:p>
                <w:p w14:paraId="7697A9C0">
                  <w:pPr>
                    <w:jc w:val="center"/>
                    <w:rPr>
                      <w:rFonts w:ascii="Times New Roman" w:hAnsi="Times New Roman" w:cs="Times New Roman"/>
                      <w:szCs w:val="21"/>
                    </w:rPr>
                  </w:pPr>
                  <w:r>
                    <w:rPr>
                      <w:rFonts w:ascii="Times New Roman" w:hAnsi="Times New Roman" w:cs="Times New Roman"/>
                      <w:szCs w:val="21"/>
                    </w:rPr>
                    <w:t>（L/min）</w:t>
                  </w:r>
                </w:p>
              </w:tc>
              <w:tc>
                <w:tcPr>
                  <w:tcW w:w="772" w:type="pct"/>
                  <w:noWrap/>
                  <w:tcMar>
                    <w:top w:w="15" w:type="dxa"/>
                    <w:left w:w="15" w:type="dxa"/>
                    <w:bottom w:w="0" w:type="dxa"/>
                    <w:right w:w="15" w:type="dxa"/>
                  </w:tcMar>
                  <w:vAlign w:val="center"/>
                </w:tcPr>
                <w:p w14:paraId="22EAA76F">
                  <w:pPr>
                    <w:jc w:val="center"/>
                    <w:rPr>
                      <w:rFonts w:ascii="Times New Roman" w:hAnsi="Times New Roman" w:cs="Times New Roman"/>
                      <w:bCs/>
                      <w:szCs w:val="21"/>
                    </w:rPr>
                  </w:pPr>
                  <w:r>
                    <w:rPr>
                      <w:rFonts w:ascii="Times New Roman" w:hAnsi="Times New Roman" w:cs="Times New Roman"/>
                      <w:bCs/>
                      <w:szCs w:val="21"/>
                    </w:rPr>
                    <w:t>实测流量</w:t>
                  </w:r>
                </w:p>
                <w:p w14:paraId="00F25B11">
                  <w:pPr>
                    <w:jc w:val="center"/>
                    <w:rPr>
                      <w:rFonts w:ascii="Times New Roman" w:hAnsi="Times New Roman" w:cs="Times New Roman"/>
                      <w:bCs/>
                      <w:szCs w:val="21"/>
                    </w:rPr>
                  </w:pPr>
                  <w:r>
                    <w:rPr>
                      <w:rFonts w:ascii="Times New Roman" w:hAnsi="Times New Roman" w:cs="Times New Roman"/>
                      <w:szCs w:val="21"/>
                    </w:rPr>
                    <w:t>（L/min）</w:t>
                  </w:r>
                </w:p>
              </w:tc>
              <w:tc>
                <w:tcPr>
                  <w:tcW w:w="765" w:type="pct"/>
                  <w:noWrap/>
                  <w:tcMar>
                    <w:top w:w="15" w:type="dxa"/>
                    <w:left w:w="15" w:type="dxa"/>
                    <w:bottom w:w="0" w:type="dxa"/>
                    <w:right w:w="15" w:type="dxa"/>
                  </w:tcMar>
                  <w:vAlign w:val="center"/>
                </w:tcPr>
                <w:p w14:paraId="19677C20">
                  <w:pPr>
                    <w:jc w:val="center"/>
                    <w:rPr>
                      <w:rFonts w:ascii="Times New Roman" w:hAnsi="Times New Roman" w:cs="Times New Roman"/>
                      <w:bCs/>
                      <w:szCs w:val="21"/>
                    </w:rPr>
                  </w:pPr>
                  <w:r>
                    <w:rPr>
                      <w:rFonts w:ascii="Times New Roman" w:hAnsi="Times New Roman" w:cs="Times New Roman"/>
                      <w:bCs/>
                      <w:szCs w:val="21"/>
                    </w:rPr>
                    <w:t>偏差</w:t>
                  </w:r>
                  <w:r>
                    <w:rPr>
                      <w:rFonts w:hint="eastAsia" w:cs="Times New Roman"/>
                      <w:i w:val="0"/>
                      <w:iCs w:val="0"/>
                      <w:color w:val="000000"/>
                      <w:kern w:val="0"/>
                      <w:sz w:val="21"/>
                      <w:szCs w:val="21"/>
                      <w:u w:val="none"/>
                      <w:lang w:val="en-US" w:eastAsia="zh-CN" w:bidi="ar"/>
                    </w:rPr>
                    <w:t>%</w:t>
                  </w:r>
                </w:p>
                <w:p w14:paraId="1A57EF00">
                  <w:pPr>
                    <w:jc w:val="center"/>
                    <w:rPr>
                      <w:rFonts w:ascii="Times New Roman" w:hAnsi="Times New Roman" w:cs="Times New Roman"/>
                      <w:bCs/>
                      <w:szCs w:val="21"/>
                    </w:rPr>
                  </w:pPr>
                  <w:r>
                    <w:rPr>
                      <w:rFonts w:ascii="Times New Roman" w:hAnsi="Times New Roman" w:cs="Times New Roman"/>
                      <w:bCs/>
                      <w:szCs w:val="21"/>
                    </w:rPr>
                    <w:t>（±5%）</w:t>
                  </w:r>
                </w:p>
              </w:tc>
              <w:tc>
                <w:tcPr>
                  <w:tcW w:w="627" w:type="pct"/>
                  <w:noWrap/>
                  <w:tcMar>
                    <w:top w:w="15" w:type="dxa"/>
                    <w:left w:w="15" w:type="dxa"/>
                    <w:bottom w:w="0" w:type="dxa"/>
                    <w:right w:w="15" w:type="dxa"/>
                  </w:tcMar>
                  <w:vAlign w:val="center"/>
                </w:tcPr>
                <w:p w14:paraId="7D099577">
                  <w:pPr>
                    <w:jc w:val="center"/>
                    <w:rPr>
                      <w:rFonts w:ascii="Times New Roman" w:hAnsi="Times New Roman" w:cs="Times New Roman"/>
                      <w:bCs/>
                      <w:szCs w:val="21"/>
                    </w:rPr>
                  </w:pPr>
                  <w:r>
                    <w:rPr>
                      <w:rFonts w:ascii="Times New Roman" w:hAnsi="Times New Roman" w:cs="Times New Roman"/>
                      <w:bCs/>
                      <w:szCs w:val="21"/>
                    </w:rPr>
                    <w:t>校正结果判定</w:t>
                  </w:r>
                </w:p>
              </w:tc>
            </w:tr>
            <w:tr w14:paraId="6ACF6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restart"/>
                  <w:noWrap/>
                  <w:tcMar>
                    <w:top w:w="15" w:type="dxa"/>
                    <w:left w:w="15" w:type="dxa"/>
                    <w:bottom w:w="0" w:type="dxa"/>
                    <w:right w:w="15" w:type="dxa"/>
                  </w:tcMar>
                  <w:vAlign w:val="center"/>
                </w:tcPr>
                <w:p w14:paraId="6F927F69">
                  <w:pPr>
                    <w:jc w:val="center"/>
                    <w:rPr>
                      <w:rFonts w:hint="default" w:cs="Times New Roman"/>
                      <w:szCs w:val="21"/>
                      <w:lang w:val="en-US" w:eastAsia="zh-CN"/>
                    </w:rPr>
                  </w:pPr>
                  <w:r>
                    <w:rPr>
                      <w:rFonts w:hint="eastAsia" w:cs="Times New Roman"/>
                      <w:szCs w:val="21"/>
                      <w:lang w:val="en-US" w:eastAsia="zh-CN"/>
                    </w:rPr>
                    <w:t>2024.6.11</w:t>
                  </w:r>
                </w:p>
              </w:tc>
              <w:tc>
                <w:tcPr>
                  <w:tcW w:w="728" w:type="pct"/>
                  <w:vMerge w:val="restart"/>
                  <w:noWrap w:val="0"/>
                  <w:tcMar>
                    <w:top w:w="15" w:type="dxa"/>
                    <w:left w:w="15" w:type="dxa"/>
                    <w:bottom w:w="0" w:type="dxa"/>
                    <w:right w:w="15" w:type="dxa"/>
                  </w:tcMar>
                  <w:vAlign w:val="center"/>
                </w:tcPr>
                <w:p w14:paraId="7536F014">
                  <w:pPr>
                    <w:jc w:val="center"/>
                    <w:rPr>
                      <w:rFonts w:hint="default" w:cs="Times New Roman"/>
                      <w:szCs w:val="21"/>
                      <w:lang w:val="en-US" w:eastAsia="zh-CN"/>
                    </w:rPr>
                  </w:pPr>
                  <w:r>
                    <w:rPr>
                      <w:rFonts w:hint="eastAsia" w:cs="Times New Roman"/>
                      <w:szCs w:val="21"/>
                      <w:lang w:val="en-US" w:eastAsia="zh-CN"/>
                    </w:rPr>
                    <w:t>147A</w:t>
                  </w:r>
                </w:p>
              </w:tc>
              <w:tc>
                <w:tcPr>
                  <w:tcW w:w="749" w:type="pct"/>
                  <w:noWrap w:val="0"/>
                  <w:tcMar>
                    <w:top w:w="15" w:type="dxa"/>
                    <w:left w:w="15" w:type="dxa"/>
                    <w:bottom w:w="0" w:type="dxa"/>
                    <w:right w:w="15" w:type="dxa"/>
                  </w:tcMar>
                  <w:vAlign w:val="center"/>
                </w:tcPr>
                <w:p w14:paraId="61608D26">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E08771D">
                  <w:pPr>
                    <w:jc w:val="center"/>
                    <w:rPr>
                      <w:rFonts w:hint="default" w:ascii="Times New Roman" w:hAnsi="Times New Roman" w:eastAsia="宋体" w:cs="Times New Roman"/>
                      <w:kern w:val="2"/>
                      <w:sz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E185B64">
                  <w:pPr>
                    <w:jc w:val="center"/>
                    <w:rPr>
                      <w:rFonts w:hint="default" w:cs="Times New Roman"/>
                      <w:szCs w:val="21"/>
                      <w:lang w:val="en-US" w:eastAsia="zh-CN"/>
                    </w:rPr>
                  </w:pPr>
                  <w:r>
                    <w:rPr>
                      <w:rFonts w:hint="eastAsia" w:cs="Times New Roman"/>
                      <w:szCs w:val="21"/>
                      <w:lang w:val="en-US" w:eastAsia="zh-CN"/>
                    </w:rPr>
                    <w:t>0.504</w:t>
                  </w:r>
                </w:p>
              </w:tc>
              <w:tc>
                <w:tcPr>
                  <w:tcW w:w="765" w:type="pct"/>
                  <w:noWrap/>
                  <w:tcMar>
                    <w:top w:w="15" w:type="dxa"/>
                    <w:left w:w="15" w:type="dxa"/>
                    <w:bottom w:w="0" w:type="dxa"/>
                    <w:right w:w="15" w:type="dxa"/>
                  </w:tcMar>
                  <w:vAlign w:val="center"/>
                </w:tcPr>
                <w:p w14:paraId="5CC5CA1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702B95B0">
                  <w:pPr>
                    <w:jc w:val="center"/>
                    <w:rPr>
                      <w:rFonts w:ascii="Times New Roman" w:hAnsi="Times New Roman" w:cs="Times New Roman"/>
                      <w:bCs/>
                      <w:szCs w:val="21"/>
                    </w:rPr>
                  </w:pPr>
                  <w:r>
                    <w:rPr>
                      <w:rFonts w:ascii="Times New Roman" w:hAnsi="Times New Roman" w:cs="Times New Roman"/>
                      <w:bCs/>
                      <w:szCs w:val="21"/>
                    </w:rPr>
                    <w:t>合格</w:t>
                  </w:r>
                </w:p>
              </w:tc>
            </w:tr>
            <w:tr w14:paraId="51A33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5416F16">
                  <w:pPr>
                    <w:jc w:val="center"/>
                    <w:rPr>
                      <w:rFonts w:hint="default" w:cs="Times New Roman"/>
                      <w:szCs w:val="21"/>
                      <w:lang w:val="en-US" w:eastAsia="zh-CN"/>
                    </w:rPr>
                  </w:pPr>
                </w:p>
              </w:tc>
              <w:tc>
                <w:tcPr>
                  <w:tcW w:w="728" w:type="pct"/>
                  <w:vMerge w:val="continue"/>
                  <w:noWrap w:val="0"/>
                  <w:tcMar>
                    <w:top w:w="15" w:type="dxa"/>
                    <w:left w:w="15" w:type="dxa"/>
                    <w:bottom w:w="0" w:type="dxa"/>
                    <w:right w:w="15" w:type="dxa"/>
                  </w:tcMar>
                  <w:vAlign w:val="center"/>
                </w:tcPr>
                <w:p w14:paraId="3FB73B25">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3299D97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60BE6552">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F86A216">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1459FEA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793A97E4">
                  <w:pPr>
                    <w:jc w:val="center"/>
                    <w:rPr>
                      <w:rFonts w:ascii="Times New Roman" w:hAnsi="Times New Roman" w:cs="Times New Roman"/>
                      <w:bCs/>
                      <w:szCs w:val="21"/>
                    </w:rPr>
                  </w:pPr>
                  <w:r>
                    <w:rPr>
                      <w:rFonts w:ascii="Times New Roman" w:hAnsi="Times New Roman" w:cs="Times New Roman"/>
                      <w:bCs/>
                      <w:szCs w:val="21"/>
                    </w:rPr>
                    <w:t>合格</w:t>
                  </w:r>
                </w:p>
              </w:tc>
            </w:tr>
            <w:tr w14:paraId="21716B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46CE64A">
                  <w:pPr>
                    <w:jc w:val="center"/>
                    <w:rPr>
                      <w:rFonts w:hint="default" w:cs="Times New Roman"/>
                      <w:szCs w:val="21"/>
                      <w:lang w:val="en-US" w:eastAsia="zh-CN"/>
                    </w:rPr>
                  </w:pPr>
                </w:p>
              </w:tc>
              <w:tc>
                <w:tcPr>
                  <w:tcW w:w="728" w:type="pct"/>
                  <w:vMerge w:val="restart"/>
                  <w:noWrap w:val="0"/>
                  <w:tcMar>
                    <w:top w:w="15" w:type="dxa"/>
                    <w:left w:w="15" w:type="dxa"/>
                    <w:bottom w:w="0" w:type="dxa"/>
                    <w:right w:w="15" w:type="dxa"/>
                  </w:tcMar>
                  <w:vAlign w:val="center"/>
                </w:tcPr>
                <w:p w14:paraId="1CF914CF">
                  <w:pPr>
                    <w:jc w:val="center"/>
                    <w:rPr>
                      <w:rFonts w:hint="default" w:cs="Times New Roman"/>
                      <w:szCs w:val="21"/>
                      <w:lang w:val="en-US" w:eastAsia="zh-CN"/>
                    </w:rPr>
                  </w:pPr>
                  <w:r>
                    <w:rPr>
                      <w:rFonts w:hint="eastAsia" w:cs="Times New Roman"/>
                      <w:szCs w:val="21"/>
                      <w:lang w:val="en-US" w:eastAsia="zh-CN"/>
                    </w:rPr>
                    <w:t>147B</w:t>
                  </w:r>
                </w:p>
              </w:tc>
              <w:tc>
                <w:tcPr>
                  <w:tcW w:w="749" w:type="pct"/>
                  <w:noWrap w:val="0"/>
                  <w:tcMar>
                    <w:top w:w="15" w:type="dxa"/>
                    <w:left w:w="15" w:type="dxa"/>
                    <w:bottom w:w="0" w:type="dxa"/>
                    <w:right w:w="15" w:type="dxa"/>
                  </w:tcMar>
                  <w:vAlign w:val="center"/>
                </w:tcPr>
                <w:p w14:paraId="0524DF45">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284D04B">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7C3675F9">
                  <w:pPr>
                    <w:jc w:val="center"/>
                    <w:rPr>
                      <w:rFonts w:hint="default" w:cs="Times New Roman"/>
                      <w:szCs w:val="21"/>
                      <w:lang w:val="en-US" w:eastAsia="zh-CN"/>
                    </w:rPr>
                  </w:pPr>
                  <w:r>
                    <w:rPr>
                      <w:rFonts w:hint="eastAsia" w:cs="Times New Roman"/>
                      <w:szCs w:val="21"/>
                      <w:lang w:val="en-US" w:eastAsia="zh-CN"/>
                    </w:rPr>
                    <w:t>1.002</w:t>
                  </w:r>
                </w:p>
              </w:tc>
              <w:tc>
                <w:tcPr>
                  <w:tcW w:w="765" w:type="pct"/>
                  <w:noWrap/>
                  <w:tcMar>
                    <w:top w:w="15" w:type="dxa"/>
                    <w:left w:w="15" w:type="dxa"/>
                    <w:bottom w:w="0" w:type="dxa"/>
                    <w:right w:w="15" w:type="dxa"/>
                  </w:tcMar>
                  <w:vAlign w:val="center"/>
                </w:tcPr>
                <w:p w14:paraId="069AC71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2AA20D89">
                  <w:pPr>
                    <w:jc w:val="center"/>
                    <w:rPr>
                      <w:rFonts w:ascii="Times New Roman" w:hAnsi="Times New Roman" w:cs="Times New Roman"/>
                      <w:bCs/>
                      <w:szCs w:val="21"/>
                    </w:rPr>
                  </w:pPr>
                  <w:r>
                    <w:rPr>
                      <w:rFonts w:ascii="Times New Roman" w:hAnsi="Times New Roman" w:cs="Times New Roman"/>
                      <w:bCs/>
                      <w:szCs w:val="21"/>
                    </w:rPr>
                    <w:t>合格</w:t>
                  </w:r>
                </w:p>
              </w:tc>
            </w:tr>
            <w:tr w14:paraId="6F1123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1FCA5E8">
                  <w:pPr>
                    <w:jc w:val="center"/>
                    <w:rPr>
                      <w:rFonts w:hint="default" w:cs="Times New Roman"/>
                      <w:szCs w:val="21"/>
                      <w:lang w:val="en-US" w:eastAsia="zh-CN"/>
                    </w:rPr>
                  </w:pPr>
                </w:p>
              </w:tc>
              <w:tc>
                <w:tcPr>
                  <w:tcW w:w="728" w:type="pct"/>
                  <w:vMerge w:val="continue"/>
                  <w:noWrap w:val="0"/>
                  <w:tcMar>
                    <w:top w:w="15" w:type="dxa"/>
                    <w:left w:w="15" w:type="dxa"/>
                    <w:bottom w:w="0" w:type="dxa"/>
                    <w:right w:w="15" w:type="dxa"/>
                  </w:tcMar>
                  <w:vAlign w:val="center"/>
                </w:tcPr>
                <w:p w14:paraId="1D1849F9">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1362F226">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B7CAF31">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33585273">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32968F8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2AD9CC7B">
                  <w:pPr>
                    <w:jc w:val="center"/>
                    <w:rPr>
                      <w:rFonts w:ascii="Times New Roman" w:hAnsi="Times New Roman" w:cs="Times New Roman"/>
                      <w:bCs/>
                      <w:szCs w:val="21"/>
                    </w:rPr>
                  </w:pPr>
                  <w:r>
                    <w:rPr>
                      <w:rFonts w:ascii="Times New Roman" w:hAnsi="Times New Roman" w:cs="Times New Roman"/>
                      <w:bCs/>
                      <w:szCs w:val="21"/>
                    </w:rPr>
                    <w:t>合格</w:t>
                  </w:r>
                </w:p>
              </w:tc>
            </w:tr>
            <w:tr w14:paraId="4F25C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0133C66">
                  <w:pPr>
                    <w:jc w:val="center"/>
                    <w:rPr>
                      <w:rFonts w:hint="default" w:cs="Times New Roman"/>
                      <w:szCs w:val="21"/>
                      <w:lang w:val="en-US" w:eastAsia="zh-CN"/>
                    </w:rPr>
                  </w:pPr>
                </w:p>
              </w:tc>
              <w:tc>
                <w:tcPr>
                  <w:tcW w:w="728" w:type="pct"/>
                  <w:vMerge w:val="restart"/>
                  <w:noWrap w:val="0"/>
                  <w:tcMar>
                    <w:top w:w="15" w:type="dxa"/>
                    <w:left w:w="15" w:type="dxa"/>
                    <w:bottom w:w="0" w:type="dxa"/>
                    <w:right w:w="15" w:type="dxa"/>
                  </w:tcMar>
                  <w:vAlign w:val="center"/>
                </w:tcPr>
                <w:p w14:paraId="6141FD33">
                  <w:pPr>
                    <w:jc w:val="center"/>
                    <w:rPr>
                      <w:rFonts w:hint="default" w:cs="Times New Roman"/>
                      <w:szCs w:val="21"/>
                      <w:lang w:val="en-US" w:eastAsia="zh-CN"/>
                    </w:rPr>
                  </w:pPr>
                  <w:r>
                    <w:rPr>
                      <w:rFonts w:hint="eastAsia" w:ascii="Times New Roman" w:hAnsi="Times New Roman" w:cs="Times New Roman"/>
                      <w:szCs w:val="21"/>
                      <w:lang w:val="en-US" w:eastAsia="zh-CN"/>
                    </w:rPr>
                    <w:t>147C</w:t>
                  </w:r>
                </w:p>
              </w:tc>
              <w:tc>
                <w:tcPr>
                  <w:tcW w:w="749" w:type="pct"/>
                  <w:noWrap w:val="0"/>
                  <w:tcMar>
                    <w:top w:w="15" w:type="dxa"/>
                    <w:left w:w="15" w:type="dxa"/>
                    <w:bottom w:w="0" w:type="dxa"/>
                    <w:right w:w="15" w:type="dxa"/>
                  </w:tcMar>
                  <w:vAlign w:val="center"/>
                </w:tcPr>
                <w:p w14:paraId="4DE89178">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7F1B0189">
                  <w:pPr>
                    <w:jc w:val="center"/>
                    <w:rPr>
                      <w:rFonts w:hint="default" w:ascii="Times New Roman" w:hAnsi="Times New Roman" w:eastAsia="宋体" w:cs="Times New Roman"/>
                      <w:kern w:val="2"/>
                      <w:sz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5A5858D">
                  <w:pPr>
                    <w:jc w:val="center"/>
                    <w:rPr>
                      <w:rFonts w:hint="default" w:cs="Times New Roman"/>
                      <w:szCs w:val="21"/>
                      <w:lang w:val="en-US" w:eastAsia="zh-CN"/>
                    </w:rPr>
                  </w:pPr>
                  <w:r>
                    <w:rPr>
                      <w:rFonts w:hint="eastAsia" w:cs="Times New Roman"/>
                      <w:szCs w:val="21"/>
                      <w:lang w:val="en-US" w:eastAsia="zh-CN"/>
                    </w:rPr>
                    <w:t>0.506</w:t>
                  </w:r>
                </w:p>
              </w:tc>
              <w:tc>
                <w:tcPr>
                  <w:tcW w:w="765" w:type="pct"/>
                  <w:noWrap/>
                  <w:tcMar>
                    <w:top w:w="15" w:type="dxa"/>
                    <w:left w:w="15" w:type="dxa"/>
                    <w:bottom w:w="0" w:type="dxa"/>
                    <w:right w:w="15" w:type="dxa"/>
                  </w:tcMar>
                  <w:vAlign w:val="center"/>
                </w:tcPr>
                <w:p w14:paraId="56068BC4">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w:t>
                  </w:r>
                </w:p>
              </w:tc>
              <w:tc>
                <w:tcPr>
                  <w:tcW w:w="627" w:type="pct"/>
                  <w:noWrap/>
                  <w:tcMar>
                    <w:top w:w="15" w:type="dxa"/>
                    <w:left w:w="15" w:type="dxa"/>
                    <w:bottom w:w="0" w:type="dxa"/>
                    <w:right w:w="15" w:type="dxa"/>
                  </w:tcMar>
                  <w:vAlign w:val="center"/>
                </w:tcPr>
                <w:p w14:paraId="356E555A">
                  <w:pPr>
                    <w:jc w:val="center"/>
                    <w:rPr>
                      <w:rFonts w:ascii="Times New Roman" w:hAnsi="Times New Roman" w:cs="Times New Roman"/>
                      <w:bCs/>
                      <w:szCs w:val="21"/>
                    </w:rPr>
                  </w:pPr>
                  <w:r>
                    <w:rPr>
                      <w:rFonts w:ascii="Times New Roman" w:hAnsi="Times New Roman" w:cs="Times New Roman"/>
                      <w:bCs/>
                      <w:szCs w:val="21"/>
                    </w:rPr>
                    <w:t>合格</w:t>
                  </w:r>
                </w:p>
              </w:tc>
            </w:tr>
            <w:tr w14:paraId="1CC50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7CC4C04">
                  <w:pPr>
                    <w:jc w:val="center"/>
                    <w:rPr>
                      <w:rFonts w:hint="default" w:cs="Times New Roman"/>
                      <w:szCs w:val="21"/>
                      <w:lang w:val="en-US" w:eastAsia="zh-CN"/>
                    </w:rPr>
                  </w:pPr>
                </w:p>
              </w:tc>
              <w:tc>
                <w:tcPr>
                  <w:tcW w:w="728" w:type="pct"/>
                  <w:vMerge w:val="continue"/>
                  <w:noWrap w:val="0"/>
                  <w:tcMar>
                    <w:top w:w="15" w:type="dxa"/>
                    <w:left w:w="15" w:type="dxa"/>
                    <w:bottom w:w="0" w:type="dxa"/>
                    <w:right w:w="15" w:type="dxa"/>
                  </w:tcMar>
                  <w:vAlign w:val="center"/>
                </w:tcPr>
                <w:p w14:paraId="02C857FE">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0B6BE46A">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11B8EA86">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61993D06">
                  <w:pPr>
                    <w:jc w:val="center"/>
                    <w:rPr>
                      <w:rFonts w:hint="default" w:cs="Times New Roman"/>
                      <w:szCs w:val="21"/>
                      <w:lang w:val="en-US" w:eastAsia="zh-CN"/>
                    </w:rPr>
                  </w:pPr>
                  <w:r>
                    <w:rPr>
                      <w:rFonts w:hint="eastAsia" w:cs="Times New Roman"/>
                      <w:szCs w:val="21"/>
                      <w:lang w:val="en-US" w:eastAsia="zh-CN"/>
                    </w:rPr>
                    <w:t>0.505</w:t>
                  </w:r>
                </w:p>
              </w:tc>
              <w:tc>
                <w:tcPr>
                  <w:tcW w:w="765" w:type="pct"/>
                  <w:noWrap/>
                  <w:tcMar>
                    <w:top w:w="15" w:type="dxa"/>
                    <w:left w:w="15" w:type="dxa"/>
                    <w:bottom w:w="0" w:type="dxa"/>
                    <w:right w:w="15" w:type="dxa"/>
                  </w:tcMar>
                  <w:vAlign w:val="center"/>
                </w:tcPr>
                <w:p w14:paraId="54B15E9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7E667A5A">
                  <w:pPr>
                    <w:jc w:val="center"/>
                    <w:rPr>
                      <w:rFonts w:ascii="Times New Roman" w:hAnsi="Times New Roman" w:cs="Times New Roman"/>
                      <w:bCs/>
                      <w:szCs w:val="21"/>
                    </w:rPr>
                  </w:pPr>
                  <w:r>
                    <w:rPr>
                      <w:rFonts w:ascii="Times New Roman" w:hAnsi="Times New Roman" w:cs="Times New Roman"/>
                      <w:bCs/>
                      <w:szCs w:val="21"/>
                    </w:rPr>
                    <w:t>合格</w:t>
                  </w:r>
                </w:p>
              </w:tc>
            </w:tr>
            <w:tr w14:paraId="223FF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AC4EA91">
                  <w:pPr>
                    <w:jc w:val="center"/>
                    <w:rPr>
                      <w:rFonts w:hint="default" w:cs="Times New Roman"/>
                      <w:szCs w:val="21"/>
                      <w:lang w:val="en-US" w:eastAsia="zh-CN"/>
                    </w:rPr>
                  </w:pPr>
                </w:p>
              </w:tc>
              <w:tc>
                <w:tcPr>
                  <w:tcW w:w="728" w:type="pct"/>
                  <w:vMerge w:val="restart"/>
                  <w:noWrap w:val="0"/>
                  <w:tcMar>
                    <w:top w:w="15" w:type="dxa"/>
                    <w:left w:w="15" w:type="dxa"/>
                    <w:bottom w:w="0" w:type="dxa"/>
                    <w:right w:w="15" w:type="dxa"/>
                  </w:tcMar>
                  <w:vAlign w:val="center"/>
                </w:tcPr>
                <w:p w14:paraId="686144EC">
                  <w:pPr>
                    <w:jc w:val="center"/>
                    <w:rPr>
                      <w:rFonts w:hint="default" w:cs="Times New Roman"/>
                      <w:szCs w:val="21"/>
                      <w:lang w:val="en-US" w:eastAsia="zh-CN"/>
                    </w:rPr>
                  </w:pPr>
                  <w:r>
                    <w:rPr>
                      <w:rFonts w:hint="eastAsia" w:ascii="Times New Roman" w:hAnsi="Times New Roman" w:cs="Times New Roman"/>
                      <w:szCs w:val="21"/>
                      <w:lang w:val="en-US" w:eastAsia="zh-CN"/>
                    </w:rPr>
                    <w:t>147D</w:t>
                  </w:r>
                </w:p>
              </w:tc>
              <w:tc>
                <w:tcPr>
                  <w:tcW w:w="749" w:type="pct"/>
                  <w:noWrap w:val="0"/>
                  <w:tcMar>
                    <w:top w:w="15" w:type="dxa"/>
                    <w:left w:w="15" w:type="dxa"/>
                    <w:bottom w:w="0" w:type="dxa"/>
                    <w:right w:w="15" w:type="dxa"/>
                  </w:tcMar>
                  <w:vAlign w:val="center"/>
                </w:tcPr>
                <w:p w14:paraId="3172FDF4">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4E80D1B1">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EC7B7CD">
                  <w:pPr>
                    <w:jc w:val="center"/>
                    <w:rPr>
                      <w:rFonts w:hint="default" w:cs="Times New Roman"/>
                      <w:szCs w:val="21"/>
                      <w:lang w:val="en-US" w:eastAsia="zh-CN"/>
                    </w:rPr>
                  </w:pPr>
                  <w:r>
                    <w:rPr>
                      <w:rFonts w:hint="eastAsia" w:cs="Times New Roman"/>
                      <w:szCs w:val="21"/>
                      <w:lang w:val="en-US" w:eastAsia="zh-CN"/>
                    </w:rPr>
                    <w:t>0.499</w:t>
                  </w:r>
                </w:p>
              </w:tc>
              <w:tc>
                <w:tcPr>
                  <w:tcW w:w="765" w:type="pct"/>
                  <w:noWrap/>
                  <w:tcMar>
                    <w:top w:w="15" w:type="dxa"/>
                    <w:left w:w="15" w:type="dxa"/>
                    <w:bottom w:w="0" w:type="dxa"/>
                    <w:right w:w="15" w:type="dxa"/>
                  </w:tcMar>
                  <w:vAlign w:val="center"/>
                </w:tcPr>
                <w:p w14:paraId="0080BBD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691C6DBE">
                  <w:pPr>
                    <w:jc w:val="center"/>
                    <w:rPr>
                      <w:rFonts w:ascii="Times New Roman" w:hAnsi="Times New Roman" w:cs="Times New Roman"/>
                      <w:bCs/>
                      <w:szCs w:val="21"/>
                    </w:rPr>
                  </w:pPr>
                  <w:r>
                    <w:rPr>
                      <w:rFonts w:ascii="Times New Roman" w:hAnsi="Times New Roman" w:cs="Times New Roman"/>
                      <w:bCs/>
                      <w:szCs w:val="21"/>
                    </w:rPr>
                    <w:t>合格</w:t>
                  </w:r>
                </w:p>
              </w:tc>
            </w:tr>
            <w:tr w14:paraId="687AD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6C52EEB">
                  <w:pPr>
                    <w:jc w:val="center"/>
                    <w:rPr>
                      <w:rFonts w:hint="default" w:cs="Times New Roman"/>
                      <w:szCs w:val="21"/>
                      <w:lang w:val="en-US" w:eastAsia="zh-CN"/>
                    </w:rPr>
                  </w:pPr>
                </w:p>
              </w:tc>
              <w:tc>
                <w:tcPr>
                  <w:tcW w:w="728" w:type="pct"/>
                  <w:vMerge w:val="continue"/>
                  <w:noWrap w:val="0"/>
                  <w:tcMar>
                    <w:top w:w="15" w:type="dxa"/>
                    <w:left w:w="15" w:type="dxa"/>
                    <w:bottom w:w="0" w:type="dxa"/>
                    <w:right w:w="15" w:type="dxa"/>
                  </w:tcMar>
                  <w:vAlign w:val="center"/>
                </w:tcPr>
                <w:p w14:paraId="3C8B9085">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1BF7C987">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04708BAB">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61ABD98E">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7238B0A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2165C303">
                  <w:pPr>
                    <w:jc w:val="center"/>
                    <w:rPr>
                      <w:rFonts w:ascii="Times New Roman" w:hAnsi="Times New Roman" w:cs="Times New Roman"/>
                      <w:bCs/>
                      <w:szCs w:val="21"/>
                    </w:rPr>
                  </w:pPr>
                  <w:r>
                    <w:rPr>
                      <w:rFonts w:ascii="Times New Roman" w:hAnsi="Times New Roman" w:cs="Times New Roman"/>
                      <w:bCs/>
                      <w:szCs w:val="21"/>
                    </w:rPr>
                    <w:t>合格</w:t>
                  </w:r>
                </w:p>
              </w:tc>
            </w:tr>
            <w:tr w14:paraId="42977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D44E012">
                  <w:pPr>
                    <w:jc w:val="center"/>
                    <w:rPr>
                      <w:rFonts w:hint="default" w:cs="Times New Roman"/>
                      <w:szCs w:val="21"/>
                      <w:lang w:val="en-US" w:eastAsia="zh-CN"/>
                    </w:rPr>
                  </w:pPr>
                </w:p>
              </w:tc>
              <w:tc>
                <w:tcPr>
                  <w:tcW w:w="728" w:type="pct"/>
                  <w:vMerge w:val="restart"/>
                  <w:noWrap w:val="0"/>
                  <w:tcMar>
                    <w:top w:w="15" w:type="dxa"/>
                    <w:left w:w="15" w:type="dxa"/>
                    <w:bottom w:w="0" w:type="dxa"/>
                    <w:right w:w="15" w:type="dxa"/>
                  </w:tcMar>
                  <w:vAlign w:val="center"/>
                </w:tcPr>
                <w:p w14:paraId="3A3E0144">
                  <w:pPr>
                    <w:jc w:val="center"/>
                    <w:rPr>
                      <w:rFonts w:hint="default" w:cs="Times New Roman"/>
                      <w:szCs w:val="21"/>
                      <w:lang w:val="en-US" w:eastAsia="zh-CN"/>
                    </w:rPr>
                  </w:pPr>
                  <w:r>
                    <w:rPr>
                      <w:rFonts w:hint="eastAsia" w:ascii="Times New Roman" w:hAnsi="Times New Roman" w:cs="Times New Roman"/>
                      <w:szCs w:val="21"/>
                      <w:lang w:val="en-US" w:eastAsia="zh-CN"/>
                    </w:rPr>
                    <w:t>149A</w:t>
                  </w:r>
                </w:p>
              </w:tc>
              <w:tc>
                <w:tcPr>
                  <w:tcW w:w="749" w:type="pct"/>
                  <w:noWrap w:val="0"/>
                  <w:tcMar>
                    <w:top w:w="15" w:type="dxa"/>
                    <w:left w:w="15" w:type="dxa"/>
                    <w:bottom w:w="0" w:type="dxa"/>
                    <w:right w:w="15" w:type="dxa"/>
                  </w:tcMar>
                  <w:vAlign w:val="center"/>
                </w:tcPr>
                <w:p w14:paraId="3DFE8EE5">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1B1D24E">
                  <w:pPr>
                    <w:jc w:val="center"/>
                    <w:rPr>
                      <w:rFonts w:hint="default" w:ascii="Times New Roman" w:hAnsi="Times New Roman" w:eastAsia="宋体" w:cs="Times New Roman"/>
                      <w:kern w:val="2"/>
                      <w:sz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EF3A4E5">
                  <w:pPr>
                    <w:jc w:val="center"/>
                    <w:rPr>
                      <w:rFonts w:hint="default" w:cs="Times New Roman"/>
                      <w:szCs w:val="21"/>
                      <w:lang w:val="en-US" w:eastAsia="zh-CN"/>
                    </w:rPr>
                  </w:pPr>
                  <w:r>
                    <w:rPr>
                      <w:rFonts w:hint="eastAsia" w:cs="Times New Roman"/>
                      <w:szCs w:val="21"/>
                      <w:lang w:val="en-US" w:eastAsia="zh-CN"/>
                    </w:rPr>
                    <w:t>0.497</w:t>
                  </w:r>
                </w:p>
              </w:tc>
              <w:tc>
                <w:tcPr>
                  <w:tcW w:w="765" w:type="pct"/>
                  <w:noWrap/>
                  <w:tcMar>
                    <w:top w:w="15" w:type="dxa"/>
                    <w:left w:w="15" w:type="dxa"/>
                    <w:bottom w:w="0" w:type="dxa"/>
                    <w:right w:w="15" w:type="dxa"/>
                  </w:tcMar>
                  <w:vAlign w:val="center"/>
                </w:tcPr>
                <w:p w14:paraId="44CB895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4AF7BA0F">
                  <w:pPr>
                    <w:jc w:val="center"/>
                    <w:rPr>
                      <w:rFonts w:ascii="Times New Roman" w:hAnsi="Times New Roman" w:cs="Times New Roman"/>
                      <w:bCs/>
                      <w:szCs w:val="21"/>
                    </w:rPr>
                  </w:pPr>
                  <w:r>
                    <w:rPr>
                      <w:rFonts w:ascii="Times New Roman" w:hAnsi="Times New Roman" w:cs="Times New Roman"/>
                      <w:bCs/>
                      <w:szCs w:val="21"/>
                    </w:rPr>
                    <w:t>合格</w:t>
                  </w:r>
                </w:p>
              </w:tc>
            </w:tr>
            <w:tr w14:paraId="79405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5C7614B">
                  <w:pPr>
                    <w:jc w:val="center"/>
                    <w:rPr>
                      <w:rFonts w:hint="default" w:cs="Times New Roman"/>
                      <w:szCs w:val="21"/>
                      <w:lang w:val="en-US" w:eastAsia="zh-CN"/>
                    </w:rPr>
                  </w:pPr>
                </w:p>
              </w:tc>
              <w:tc>
                <w:tcPr>
                  <w:tcW w:w="728" w:type="pct"/>
                  <w:vMerge w:val="continue"/>
                  <w:noWrap w:val="0"/>
                  <w:tcMar>
                    <w:top w:w="15" w:type="dxa"/>
                    <w:left w:w="15" w:type="dxa"/>
                    <w:bottom w:w="0" w:type="dxa"/>
                    <w:right w:w="15" w:type="dxa"/>
                  </w:tcMar>
                  <w:vAlign w:val="center"/>
                </w:tcPr>
                <w:p w14:paraId="43A0BC04">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0E11F18D">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23BC5EF">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2DE5ADEB">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3903822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5D5AD542">
                  <w:pPr>
                    <w:jc w:val="center"/>
                    <w:rPr>
                      <w:rFonts w:ascii="Times New Roman" w:hAnsi="Times New Roman" w:cs="Times New Roman"/>
                      <w:bCs/>
                      <w:szCs w:val="21"/>
                    </w:rPr>
                  </w:pPr>
                  <w:r>
                    <w:rPr>
                      <w:rFonts w:ascii="Times New Roman" w:hAnsi="Times New Roman" w:cs="Times New Roman"/>
                      <w:bCs/>
                      <w:szCs w:val="21"/>
                    </w:rPr>
                    <w:t>合格</w:t>
                  </w:r>
                </w:p>
              </w:tc>
            </w:tr>
            <w:tr w14:paraId="5A9EE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2467EF6">
                  <w:pPr>
                    <w:jc w:val="center"/>
                    <w:rPr>
                      <w:rFonts w:hint="default" w:cs="Times New Roman"/>
                      <w:szCs w:val="21"/>
                      <w:lang w:val="en-US" w:eastAsia="zh-CN"/>
                    </w:rPr>
                  </w:pPr>
                </w:p>
              </w:tc>
              <w:tc>
                <w:tcPr>
                  <w:tcW w:w="728" w:type="pct"/>
                  <w:vMerge w:val="restart"/>
                  <w:noWrap w:val="0"/>
                  <w:tcMar>
                    <w:top w:w="15" w:type="dxa"/>
                    <w:left w:w="15" w:type="dxa"/>
                    <w:bottom w:w="0" w:type="dxa"/>
                    <w:right w:w="15" w:type="dxa"/>
                  </w:tcMar>
                  <w:vAlign w:val="center"/>
                </w:tcPr>
                <w:p w14:paraId="48F12FE3">
                  <w:pPr>
                    <w:jc w:val="center"/>
                    <w:rPr>
                      <w:rFonts w:hint="default" w:cs="Times New Roman"/>
                      <w:szCs w:val="21"/>
                      <w:lang w:val="en-US" w:eastAsia="zh-CN"/>
                    </w:rPr>
                  </w:pPr>
                  <w:r>
                    <w:rPr>
                      <w:rFonts w:hint="eastAsia" w:cs="Times New Roman"/>
                      <w:szCs w:val="21"/>
                      <w:lang w:val="en-US" w:eastAsia="zh-CN"/>
                    </w:rPr>
                    <w:t>149B</w:t>
                  </w:r>
                </w:p>
              </w:tc>
              <w:tc>
                <w:tcPr>
                  <w:tcW w:w="749" w:type="pct"/>
                  <w:noWrap w:val="0"/>
                  <w:tcMar>
                    <w:top w:w="15" w:type="dxa"/>
                    <w:left w:w="15" w:type="dxa"/>
                    <w:bottom w:w="0" w:type="dxa"/>
                    <w:right w:w="15" w:type="dxa"/>
                  </w:tcMar>
                  <w:vAlign w:val="center"/>
                </w:tcPr>
                <w:p w14:paraId="3C493AC3">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1C0EF5C">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6C5A8DC">
                  <w:pPr>
                    <w:jc w:val="center"/>
                    <w:rPr>
                      <w:rFonts w:hint="default" w:cs="Times New Roman"/>
                      <w:szCs w:val="21"/>
                      <w:lang w:val="en-US" w:eastAsia="zh-CN"/>
                    </w:rPr>
                  </w:pPr>
                  <w:r>
                    <w:rPr>
                      <w:rFonts w:hint="eastAsia" w:cs="Times New Roman"/>
                      <w:szCs w:val="21"/>
                      <w:lang w:val="en-US" w:eastAsia="zh-CN"/>
                    </w:rPr>
                    <w:t>0.499</w:t>
                  </w:r>
                </w:p>
              </w:tc>
              <w:tc>
                <w:tcPr>
                  <w:tcW w:w="765" w:type="pct"/>
                  <w:noWrap/>
                  <w:tcMar>
                    <w:top w:w="15" w:type="dxa"/>
                    <w:left w:w="15" w:type="dxa"/>
                    <w:bottom w:w="0" w:type="dxa"/>
                    <w:right w:w="15" w:type="dxa"/>
                  </w:tcMar>
                  <w:vAlign w:val="center"/>
                </w:tcPr>
                <w:p w14:paraId="722B9AB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066EED31">
                  <w:pPr>
                    <w:jc w:val="center"/>
                    <w:rPr>
                      <w:rFonts w:ascii="Times New Roman" w:hAnsi="Times New Roman" w:cs="Times New Roman"/>
                      <w:bCs/>
                      <w:szCs w:val="21"/>
                    </w:rPr>
                  </w:pPr>
                  <w:r>
                    <w:rPr>
                      <w:rFonts w:ascii="Times New Roman" w:hAnsi="Times New Roman" w:cs="Times New Roman"/>
                      <w:bCs/>
                      <w:szCs w:val="21"/>
                    </w:rPr>
                    <w:t>合格</w:t>
                  </w:r>
                </w:p>
              </w:tc>
            </w:tr>
            <w:tr w14:paraId="3ACF1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F36AF09">
                  <w:pPr>
                    <w:jc w:val="center"/>
                    <w:rPr>
                      <w:rFonts w:hint="default" w:cs="Times New Roman"/>
                      <w:szCs w:val="21"/>
                      <w:lang w:val="en-US" w:eastAsia="zh-CN"/>
                    </w:rPr>
                  </w:pPr>
                </w:p>
              </w:tc>
              <w:tc>
                <w:tcPr>
                  <w:tcW w:w="728" w:type="pct"/>
                  <w:vMerge w:val="continue"/>
                  <w:noWrap w:val="0"/>
                  <w:tcMar>
                    <w:top w:w="15" w:type="dxa"/>
                    <w:left w:w="15" w:type="dxa"/>
                    <w:bottom w:w="0" w:type="dxa"/>
                    <w:right w:w="15" w:type="dxa"/>
                  </w:tcMar>
                  <w:vAlign w:val="center"/>
                </w:tcPr>
                <w:p w14:paraId="010EB5B9">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5A555240">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1E25310">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576D192">
                  <w:pPr>
                    <w:jc w:val="center"/>
                    <w:rPr>
                      <w:rFonts w:hint="default" w:cs="Times New Roman"/>
                      <w:szCs w:val="21"/>
                      <w:lang w:val="en-US" w:eastAsia="zh-CN"/>
                    </w:rPr>
                  </w:pPr>
                  <w:r>
                    <w:rPr>
                      <w:rFonts w:hint="eastAsia" w:cs="Times New Roman"/>
                      <w:szCs w:val="21"/>
                      <w:lang w:val="en-US" w:eastAsia="zh-CN"/>
                    </w:rPr>
                    <w:t>0.501</w:t>
                  </w:r>
                </w:p>
              </w:tc>
              <w:tc>
                <w:tcPr>
                  <w:tcW w:w="765" w:type="pct"/>
                  <w:noWrap/>
                  <w:tcMar>
                    <w:top w:w="15" w:type="dxa"/>
                    <w:left w:w="15" w:type="dxa"/>
                    <w:bottom w:w="0" w:type="dxa"/>
                    <w:right w:w="15" w:type="dxa"/>
                  </w:tcMar>
                  <w:vAlign w:val="center"/>
                </w:tcPr>
                <w:p w14:paraId="1B66799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5B3E983C">
                  <w:pPr>
                    <w:jc w:val="center"/>
                    <w:rPr>
                      <w:rFonts w:ascii="Times New Roman" w:hAnsi="Times New Roman" w:cs="Times New Roman"/>
                      <w:bCs/>
                      <w:szCs w:val="21"/>
                    </w:rPr>
                  </w:pPr>
                  <w:r>
                    <w:rPr>
                      <w:rFonts w:ascii="Times New Roman" w:hAnsi="Times New Roman" w:cs="Times New Roman"/>
                      <w:bCs/>
                      <w:szCs w:val="21"/>
                    </w:rPr>
                    <w:t>合格</w:t>
                  </w:r>
                </w:p>
              </w:tc>
            </w:tr>
            <w:tr w14:paraId="62C96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2C0958B">
                  <w:pPr>
                    <w:jc w:val="center"/>
                    <w:rPr>
                      <w:rFonts w:hint="default" w:cs="Times New Roman"/>
                      <w:szCs w:val="21"/>
                      <w:lang w:val="en-US" w:eastAsia="zh-CN"/>
                    </w:rPr>
                  </w:pPr>
                </w:p>
              </w:tc>
              <w:tc>
                <w:tcPr>
                  <w:tcW w:w="728" w:type="pct"/>
                  <w:vMerge w:val="restart"/>
                  <w:noWrap w:val="0"/>
                  <w:tcMar>
                    <w:top w:w="15" w:type="dxa"/>
                    <w:left w:w="15" w:type="dxa"/>
                    <w:bottom w:w="0" w:type="dxa"/>
                    <w:right w:w="15" w:type="dxa"/>
                  </w:tcMar>
                  <w:vAlign w:val="center"/>
                </w:tcPr>
                <w:p w14:paraId="692A0BEB">
                  <w:pPr>
                    <w:jc w:val="center"/>
                    <w:rPr>
                      <w:rFonts w:hint="default" w:cs="Times New Roman"/>
                      <w:szCs w:val="21"/>
                      <w:lang w:val="en-US" w:eastAsia="zh-CN"/>
                    </w:rPr>
                  </w:pPr>
                  <w:r>
                    <w:rPr>
                      <w:rFonts w:hint="eastAsia" w:cs="Times New Roman"/>
                      <w:szCs w:val="21"/>
                      <w:lang w:val="en-US" w:eastAsia="zh-CN"/>
                    </w:rPr>
                    <w:t>149C</w:t>
                  </w:r>
                </w:p>
              </w:tc>
              <w:tc>
                <w:tcPr>
                  <w:tcW w:w="749" w:type="pct"/>
                  <w:noWrap w:val="0"/>
                  <w:tcMar>
                    <w:top w:w="15" w:type="dxa"/>
                    <w:left w:w="15" w:type="dxa"/>
                    <w:bottom w:w="0" w:type="dxa"/>
                    <w:right w:w="15" w:type="dxa"/>
                  </w:tcMar>
                  <w:vAlign w:val="center"/>
                </w:tcPr>
                <w:p w14:paraId="197000A9">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DB00EBE">
                  <w:pPr>
                    <w:jc w:val="center"/>
                    <w:rPr>
                      <w:rFonts w:hint="default" w:ascii="Times New Roman" w:hAnsi="Times New Roman" w:eastAsia="宋体" w:cs="Times New Roman"/>
                      <w:kern w:val="2"/>
                      <w:sz w:val="21"/>
                      <w:lang w:val="en-US" w:eastAsia="zh-CN" w:bidi="ar-SA"/>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55729F21">
                  <w:pPr>
                    <w:jc w:val="center"/>
                    <w:rPr>
                      <w:rFonts w:hint="default" w:cs="Times New Roman"/>
                      <w:szCs w:val="21"/>
                      <w:lang w:val="en-US" w:eastAsia="zh-CN"/>
                    </w:rPr>
                  </w:pPr>
                  <w:r>
                    <w:rPr>
                      <w:rFonts w:hint="eastAsia" w:cs="Times New Roman"/>
                      <w:szCs w:val="21"/>
                      <w:lang w:val="en-US" w:eastAsia="zh-CN"/>
                    </w:rPr>
                    <w:t>1.002</w:t>
                  </w:r>
                </w:p>
              </w:tc>
              <w:tc>
                <w:tcPr>
                  <w:tcW w:w="765" w:type="pct"/>
                  <w:noWrap/>
                  <w:tcMar>
                    <w:top w:w="15" w:type="dxa"/>
                    <w:left w:w="15" w:type="dxa"/>
                    <w:bottom w:w="0" w:type="dxa"/>
                    <w:right w:w="15" w:type="dxa"/>
                  </w:tcMar>
                  <w:vAlign w:val="center"/>
                </w:tcPr>
                <w:p w14:paraId="56DC264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2EAA5AC8">
                  <w:pPr>
                    <w:jc w:val="center"/>
                    <w:rPr>
                      <w:rFonts w:ascii="Times New Roman" w:hAnsi="Times New Roman" w:cs="Times New Roman"/>
                      <w:bCs/>
                      <w:szCs w:val="21"/>
                    </w:rPr>
                  </w:pPr>
                  <w:r>
                    <w:rPr>
                      <w:rFonts w:ascii="Times New Roman" w:hAnsi="Times New Roman" w:cs="Times New Roman"/>
                      <w:bCs/>
                      <w:szCs w:val="21"/>
                    </w:rPr>
                    <w:t>合格</w:t>
                  </w:r>
                </w:p>
              </w:tc>
            </w:tr>
            <w:tr w14:paraId="6A72F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4769161">
                  <w:pPr>
                    <w:jc w:val="center"/>
                    <w:rPr>
                      <w:rFonts w:hint="default"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6D58360F">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6293A88A">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222B02E">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08B0A6CF">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4893F52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7D3A5A30">
                  <w:pPr>
                    <w:jc w:val="center"/>
                    <w:rPr>
                      <w:rFonts w:ascii="Times New Roman" w:hAnsi="Times New Roman" w:cs="Times New Roman"/>
                      <w:bCs/>
                      <w:szCs w:val="21"/>
                    </w:rPr>
                  </w:pPr>
                  <w:r>
                    <w:rPr>
                      <w:rFonts w:ascii="Times New Roman" w:hAnsi="Times New Roman" w:cs="Times New Roman"/>
                      <w:bCs/>
                      <w:szCs w:val="21"/>
                    </w:rPr>
                    <w:t>合格</w:t>
                  </w:r>
                </w:p>
              </w:tc>
            </w:tr>
            <w:tr w14:paraId="354CF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151D02B">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4F1E12CE">
                  <w:pPr>
                    <w:jc w:val="center"/>
                    <w:rPr>
                      <w:rFonts w:hint="default" w:cs="Times New Roman"/>
                      <w:szCs w:val="21"/>
                      <w:lang w:val="en-US" w:eastAsia="zh-CN"/>
                    </w:rPr>
                  </w:pPr>
                  <w:r>
                    <w:rPr>
                      <w:rFonts w:hint="eastAsia" w:cs="Times New Roman"/>
                      <w:szCs w:val="21"/>
                      <w:lang w:val="en-US" w:eastAsia="zh-CN"/>
                    </w:rPr>
                    <w:t>149D</w:t>
                  </w:r>
                </w:p>
              </w:tc>
              <w:tc>
                <w:tcPr>
                  <w:tcW w:w="749" w:type="pct"/>
                  <w:noWrap w:val="0"/>
                  <w:tcMar>
                    <w:top w:w="15" w:type="dxa"/>
                    <w:left w:w="15" w:type="dxa"/>
                    <w:bottom w:w="0" w:type="dxa"/>
                    <w:right w:w="15" w:type="dxa"/>
                  </w:tcMar>
                  <w:vAlign w:val="center"/>
                </w:tcPr>
                <w:p w14:paraId="7C895A43">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79CC97A">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2AB4EE9">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33207C25">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53083A88">
                  <w:pPr>
                    <w:jc w:val="center"/>
                    <w:rPr>
                      <w:rFonts w:ascii="Times New Roman" w:hAnsi="Times New Roman" w:cs="Times New Roman"/>
                      <w:bCs/>
                      <w:szCs w:val="21"/>
                    </w:rPr>
                  </w:pPr>
                  <w:r>
                    <w:rPr>
                      <w:rFonts w:ascii="Times New Roman" w:hAnsi="Times New Roman" w:cs="Times New Roman"/>
                      <w:bCs/>
                      <w:szCs w:val="21"/>
                    </w:rPr>
                    <w:t>合格</w:t>
                  </w:r>
                </w:p>
              </w:tc>
            </w:tr>
            <w:tr w14:paraId="4C22A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A804EC8">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64C6AD02">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15F40452">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3D130DC">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37373A42">
                  <w:pPr>
                    <w:jc w:val="center"/>
                    <w:rPr>
                      <w:rFonts w:hint="default" w:cs="Times New Roman"/>
                      <w:szCs w:val="21"/>
                      <w:lang w:val="en-US" w:eastAsia="zh-CN"/>
                    </w:rPr>
                  </w:pPr>
                  <w:r>
                    <w:rPr>
                      <w:rFonts w:hint="eastAsia" w:cs="Times New Roman"/>
                      <w:szCs w:val="21"/>
                      <w:lang w:val="en-US" w:eastAsia="zh-CN"/>
                    </w:rPr>
                    <w:t>0.505</w:t>
                  </w:r>
                </w:p>
              </w:tc>
              <w:tc>
                <w:tcPr>
                  <w:tcW w:w="765" w:type="pct"/>
                  <w:noWrap/>
                  <w:tcMar>
                    <w:top w:w="15" w:type="dxa"/>
                    <w:left w:w="15" w:type="dxa"/>
                    <w:bottom w:w="0" w:type="dxa"/>
                    <w:right w:w="15" w:type="dxa"/>
                  </w:tcMar>
                  <w:vAlign w:val="center"/>
                </w:tcPr>
                <w:p w14:paraId="67E20F3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5F737AEF">
                  <w:pPr>
                    <w:jc w:val="center"/>
                    <w:rPr>
                      <w:rFonts w:ascii="Times New Roman" w:hAnsi="Times New Roman" w:cs="Times New Roman"/>
                      <w:bCs/>
                      <w:szCs w:val="21"/>
                    </w:rPr>
                  </w:pPr>
                  <w:r>
                    <w:rPr>
                      <w:rFonts w:ascii="Times New Roman" w:hAnsi="Times New Roman" w:cs="Times New Roman"/>
                      <w:bCs/>
                      <w:szCs w:val="21"/>
                    </w:rPr>
                    <w:t>合格</w:t>
                  </w:r>
                </w:p>
              </w:tc>
            </w:tr>
            <w:tr w14:paraId="203AC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5F8161A">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648CBF0C">
                  <w:pPr>
                    <w:jc w:val="center"/>
                    <w:rPr>
                      <w:rFonts w:hint="default" w:cs="Times New Roman"/>
                      <w:szCs w:val="21"/>
                      <w:lang w:val="en-US" w:eastAsia="zh-CN"/>
                    </w:rPr>
                  </w:pPr>
                  <w:r>
                    <w:rPr>
                      <w:rFonts w:hint="eastAsia" w:cs="Times New Roman"/>
                      <w:szCs w:val="21"/>
                      <w:lang w:val="en-US" w:eastAsia="zh-CN"/>
                    </w:rPr>
                    <w:t>151A</w:t>
                  </w:r>
                </w:p>
              </w:tc>
              <w:tc>
                <w:tcPr>
                  <w:tcW w:w="749" w:type="pct"/>
                  <w:noWrap w:val="0"/>
                  <w:tcMar>
                    <w:top w:w="15" w:type="dxa"/>
                    <w:left w:w="15" w:type="dxa"/>
                    <w:bottom w:w="0" w:type="dxa"/>
                    <w:right w:w="15" w:type="dxa"/>
                  </w:tcMar>
                  <w:vAlign w:val="center"/>
                </w:tcPr>
                <w:p w14:paraId="0EB064C6">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670D81D2">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6616BD55">
                  <w:pPr>
                    <w:jc w:val="center"/>
                    <w:rPr>
                      <w:rFonts w:hint="default" w:cs="Times New Roman"/>
                      <w:szCs w:val="21"/>
                      <w:lang w:val="en-US" w:eastAsia="zh-CN"/>
                    </w:rPr>
                  </w:pPr>
                  <w:r>
                    <w:rPr>
                      <w:rFonts w:hint="eastAsia" w:cs="Times New Roman"/>
                      <w:szCs w:val="21"/>
                      <w:lang w:val="en-US" w:eastAsia="zh-CN"/>
                    </w:rPr>
                    <w:t>1.003</w:t>
                  </w:r>
                </w:p>
              </w:tc>
              <w:tc>
                <w:tcPr>
                  <w:tcW w:w="765" w:type="pct"/>
                  <w:noWrap/>
                  <w:tcMar>
                    <w:top w:w="15" w:type="dxa"/>
                    <w:left w:w="15" w:type="dxa"/>
                    <w:bottom w:w="0" w:type="dxa"/>
                    <w:right w:w="15" w:type="dxa"/>
                  </w:tcMar>
                  <w:vAlign w:val="center"/>
                </w:tcPr>
                <w:p w14:paraId="12862355">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w:t>
                  </w:r>
                </w:p>
              </w:tc>
              <w:tc>
                <w:tcPr>
                  <w:tcW w:w="627" w:type="pct"/>
                  <w:noWrap/>
                  <w:tcMar>
                    <w:top w:w="15" w:type="dxa"/>
                    <w:left w:w="15" w:type="dxa"/>
                    <w:bottom w:w="0" w:type="dxa"/>
                    <w:right w:w="15" w:type="dxa"/>
                  </w:tcMar>
                  <w:vAlign w:val="center"/>
                </w:tcPr>
                <w:p w14:paraId="6FFFC543">
                  <w:pPr>
                    <w:jc w:val="center"/>
                    <w:rPr>
                      <w:rFonts w:ascii="Times New Roman" w:hAnsi="Times New Roman" w:cs="Times New Roman"/>
                      <w:bCs/>
                      <w:szCs w:val="21"/>
                    </w:rPr>
                  </w:pPr>
                  <w:r>
                    <w:rPr>
                      <w:rFonts w:ascii="Times New Roman" w:hAnsi="Times New Roman" w:cs="Times New Roman"/>
                      <w:bCs/>
                      <w:szCs w:val="21"/>
                    </w:rPr>
                    <w:t>合格</w:t>
                  </w:r>
                </w:p>
              </w:tc>
            </w:tr>
            <w:tr w14:paraId="0B320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ABB3F4F">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64C35F22">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4917ACE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1E386A73">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2FB9EF5">
                  <w:pPr>
                    <w:jc w:val="center"/>
                    <w:rPr>
                      <w:rFonts w:hint="default" w:cs="Times New Roman"/>
                      <w:szCs w:val="21"/>
                      <w:lang w:val="en-US" w:eastAsia="zh-CN"/>
                    </w:rPr>
                  </w:pPr>
                  <w:r>
                    <w:rPr>
                      <w:rFonts w:hint="eastAsia" w:cs="Times New Roman"/>
                      <w:szCs w:val="21"/>
                      <w:lang w:val="en-US" w:eastAsia="zh-CN"/>
                    </w:rPr>
                    <w:t>1.006</w:t>
                  </w:r>
                </w:p>
              </w:tc>
              <w:tc>
                <w:tcPr>
                  <w:tcW w:w="765" w:type="pct"/>
                  <w:noWrap/>
                  <w:tcMar>
                    <w:top w:w="15" w:type="dxa"/>
                    <w:left w:w="15" w:type="dxa"/>
                    <w:bottom w:w="0" w:type="dxa"/>
                    <w:right w:w="15" w:type="dxa"/>
                  </w:tcMar>
                  <w:vAlign w:val="center"/>
                </w:tcPr>
                <w:p w14:paraId="5BE9298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1460077D">
                  <w:pPr>
                    <w:jc w:val="center"/>
                    <w:rPr>
                      <w:rFonts w:ascii="Times New Roman" w:hAnsi="Times New Roman" w:cs="Times New Roman"/>
                      <w:bCs/>
                      <w:szCs w:val="21"/>
                    </w:rPr>
                  </w:pPr>
                  <w:r>
                    <w:rPr>
                      <w:rFonts w:ascii="Times New Roman" w:hAnsi="Times New Roman" w:cs="Times New Roman"/>
                      <w:bCs/>
                      <w:szCs w:val="21"/>
                    </w:rPr>
                    <w:t>合格</w:t>
                  </w:r>
                </w:p>
              </w:tc>
            </w:tr>
            <w:tr w14:paraId="41496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34830D4">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18E41048">
                  <w:pPr>
                    <w:jc w:val="center"/>
                    <w:rPr>
                      <w:rFonts w:hint="default" w:cs="Times New Roman"/>
                      <w:szCs w:val="21"/>
                      <w:lang w:val="en-US" w:eastAsia="zh-CN"/>
                    </w:rPr>
                  </w:pPr>
                  <w:r>
                    <w:rPr>
                      <w:rFonts w:hint="eastAsia" w:cs="Times New Roman"/>
                      <w:szCs w:val="21"/>
                      <w:lang w:val="en-US" w:eastAsia="zh-CN"/>
                    </w:rPr>
                    <w:t>151B</w:t>
                  </w:r>
                </w:p>
              </w:tc>
              <w:tc>
                <w:tcPr>
                  <w:tcW w:w="749" w:type="pct"/>
                  <w:noWrap w:val="0"/>
                  <w:tcMar>
                    <w:top w:w="15" w:type="dxa"/>
                    <w:left w:w="15" w:type="dxa"/>
                    <w:bottom w:w="0" w:type="dxa"/>
                    <w:right w:w="15" w:type="dxa"/>
                  </w:tcMar>
                  <w:vAlign w:val="center"/>
                </w:tcPr>
                <w:p w14:paraId="202538F6">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CA8E149">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635A6E49">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3F7DF53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246809D7">
                  <w:pPr>
                    <w:jc w:val="center"/>
                    <w:rPr>
                      <w:rFonts w:ascii="Times New Roman" w:hAnsi="Times New Roman" w:cs="Times New Roman"/>
                      <w:bCs/>
                      <w:szCs w:val="21"/>
                    </w:rPr>
                  </w:pPr>
                  <w:r>
                    <w:rPr>
                      <w:rFonts w:ascii="Times New Roman" w:hAnsi="Times New Roman" w:cs="Times New Roman"/>
                      <w:bCs/>
                      <w:szCs w:val="21"/>
                    </w:rPr>
                    <w:t>合格</w:t>
                  </w:r>
                </w:p>
              </w:tc>
            </w:tr>
            <w:tr w14:paraId="43075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5240C47">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3FA407E9">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A478C36">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6BE72E0D">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6498AC9">
                  <w:pPr>
                    <w:jc w:val="center"/>
                    <w:rPr>
                      <w:rFonts w:hint="default" w:cs="Times New Roman"/>
                      <w:szCs w:val="21"/>
                      <w:lang w:val="en-US" w:eastAsia="zh-CN"/>
                    </w:rPr>
                  </w:pPr>
                  <w:r>
                    <w:rPr>
                      <w:rFonts w:hint="eastAsia" w:cs="Times New Roman"/>
                      <w:szCs w:val="21"/>
                      <w:lang w:val="en-US" w:eastAsia="zh-CN"/>
                    </w:rPr>
                    <w:t>0.501</w:t>
                  </w:r>
                </w:p>
              </w:tc>
              <w:tc>
                <w:tcPr>
                  <w:tcW w:w="765" w:type="pct"/>
                  <w:noWrap/>
                  <w:tcMar>
                    <w:top w:w="15" w:type="dxa"/>
                    <w:left w:w="15" w:type="dxa"/>
                    <w:bottom w:w="0" w:type="dxa"/>
                    <w:right w:w="15" w:type="dxa"/>
                  </w:tcMar>
                  <w:vAlign w:val="center"/>
                </w:tcPr>
                <w:p w14:paraId="080E1582">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15C73DC7">
                  <w:pPr>
                    <w:jc w:val="center"/>
                    <w:rPr>
                      <w:rFonts w:ascii="Times New Roman" w:hAnsi="Times New Roman" w:cs="Times New Roman"/>
                      <w:bCs/>
                      <w:szCs w:val="21"/>
                    </w:rPr>
                  </w:pPr>
                  <w:r>
                    <w:rPr>
                      <w:rFonts w:ascii="Times New Roman" w:hAnsi="Times New Roman" w:cs="Times New Roman"/>
                      <w:bCs/>
                      <w:szCs w:val="21"/>
                    </w:rPr>
                    <w:t>合格</w:t>
                  </w:r>
                </w:p>
              </w:tc>
            </w:tr>
            <w:tr w14:paraId="64F9F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5E99769">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119BF6DC">
                  <w:pPr>
                    <w:jc w:val="center"/>
                    <w:rPr>
                      <w:rFonts w:hint="default" w:cs="Times New Roman"/>
                      <w:szCs w:val="21"/>
                      <w:lang w:val="en-US" w:eastAsia="zh-CN"/>
                    </w:rPr>
                  </w:pPr>
                  <w:r>
                    <w:rPr>
                      <w:rFonts w:hint="eastAsia" w:cs="Times New Roman"/>
                      <w:szCs w:val="21"/>
                      <w:lang w:val="en-US" w:eastAsia="zh-CN"/>
                    </w:rPr>
                    <w:t>151C</w:t>
                  </w:r>
                </w:p>
              </w:tc>
              <w:tc>
                <w:tcPr>
                  <w:tcW w:w="749" w:type="pct"/>
                  <w:noWrap w:val="0"/>
                  <w:tcMar>
                    <w:top w:w="15" w:type="dxa"/>
                    <w:left w:w="15" w:type="dxa"/>
                    <w:bottom w:w="0" w:type="dxa"/>
                    <w:right w:w="15" w:type="dxa"/>
                  </w:tcMar>
                  <w:vAlign w:val="center"/>
                </w:tcPr>
                <w:p w14:paraId="5326ACC0">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B2099DA">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79B1EF7">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64380AF6">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3CBE0449">
                  <w:pPr>
                    <w:jc w:val="center"/>
                    <w:rPr>
                      <w:rFonts w:ascii="Times New Roman" w:hAnsi="Times New Roman" w:cs="Times New Roman"/>
                      <w:bCs/>
                      <w:szCs w:val="21"/>
                    </w:rPr>
                  </w:pPr>
                  <w:r>
                    <w:rPr>
                      <w:rFonts w:ascii="Times New Roman" w:hAnsi="Times New Roman" w:cs="Times New Roman"/>
                      <w:bCs/>
                      <w:szCs w:val="21"/>
                    </w:rPr>
                    <w:t>合格</w:t>
                  </w:r>
                </w:p>
              </w:tc>
            </w:tr>
            <w:tr w14:paraId="3A672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06F395C">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3D2F4534">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562127E">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6092C14">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21118755">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0C991ECC">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1058A9FB">
                  <w:pPr>
                    <w:jc w:val="center"/>
                    <w:rPr>
                      <w:rFonts w:ascii="Times New Roman" w:hAnsi="Times New Roman" w:cs="Times New Roman"/>
                      <w:bCs/>
                      <w:szCs w:val="21"/>
                    </w:rPr>
                  </w:pPr>
                  <w:r>
                    <w:rPr>
                      <w:rFonts w:ascii="Times New Roman" w:hAnsi="Times New Roman" w:cs="Times New Roman"/>
                      <w:bCs/>
                      <w:szCs w:val="21"/>
                    </w:rPr>
                    <w:t>合格</w:t>
                  </w:r>
                </w:p>
              </w:tc>
            </w:tr>
            <w:tr w14:paraId="63195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EC6A536">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182E179C">
                  <w:pPr>
                    <w:jc w:val="center"/>
                    <w:rPr>
                      <w:rFonts w:hint="default" w:cs="Times New Roman"/>
                      <w:szCs w:val="21"/>
                      <w:lang w:val="en-US" w:eastAsia="zh-CN"/>
                    </w:rPr>
                  </w:pPr>
                  <w:r>
                    <w:rPr>
                      <w:rFonts w:hint="eastAsia" w:cs="Times New Roman"/>
                      <w:szCs w:val="21"/>
                      <w:lang w:val="en-US" w:eastAsia="zh-CN"/>
                    </w:rPr>
                    <w:t>151D</w:t>
                  </w:r>
                </w:p>
              </w:tc>
              <w:tc>
                <w:tcPr>
                  <w:tcW w:w="749" w:type="pct"/>
                  <w:noWrap w:val="0"/>
                  <w:tcMar>
                    <w:top w:w="15" w:type="dxa"/>
                    <w:left w:w="15" w:type="dxa"/>
                    <w:bottom w:w="0" w:type="dxa"/>
                    <w:right w:w="15" w:type="dxa"/>
                  </w:tcMar>
                  <w:vAlign w:val="center"/>
                </w:tcPr>
                <w:p w14:paraId="6204C5A9">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049095A">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E50F62A">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2537B3B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787F9D82">
                  <w:pPr>
                    <w:jc w:val="center"/>
                    <w:rPr>
                      <w:rFonts w:ascii="Times New Roman" w:hAnsi="Times New Roman" w:cs="Times New Roman"/>
                      <w:bCs/>
                      <w:szCs w:val="21"/>
                    </w:rPr>
                  </w:pPr>
                  <w:r>
                    <w:rPr>
                      <w:rFonts w:ascii="Times New Roman" w:hAnsi="Times New Roman" w:cs="Times New Roman"/>
                      <w:bCs/>
                      <w:szCs w:val="21"/>
                    </w:rPr>
                    <w:t>合格</w:t>
                  </w:r>
                </w:p>
              </w:tc>
            </w:tr>
            <w:tr w14:paraId="48975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D69A72D">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25008631">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78301E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E00D76D">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64A5646C">
                  <w:pPr>
                    <w:jc w:val="center"/>
                    <w:rPr>
                      <w:rFonts w:hint="default" w:cs="Times New Roman"/>
                      <w:szCs w:val="21"/>
                      <w:lang w:val="en-US" w:eastAsia="zh-CN"/>
                    </w:rPr>
                  </w:pPr>
                  <w:r>
                    <w:rPr>
                      <w:rFonts w:hint="eastAsia" w:cs="Times New Roman"/>
                      <w:szCs w:val="21"/>
                      <w:lang w:val="en-US" w:eastAsia="zh-CN"/>
                    </w:rPr>
                    <w:t>0.504</w:t>
                  </w:r>
                </w:p>
              </w:tc>
              <w:tc>
                <w:tcPr>
                  <w:tcW w:w="765" w:type="pct"/>
                  <w:noWrap/>
                  <w:tcMar>
                    <w:top w:w="15" w:type="dxa"/>
                    <w:left w:w="15" w:type="dxa"/>
                    <w:bottom w:w="0" w:type="dxa"/>
                    <w:right w:w="15" w:type="dxa"/>
                  </w:tcMar>
                  <w:vAlign w:val="center"/>
                </w:tcPr>
                <w:p w14:paraId="1BF1F37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37037A59">
                  <w:pPr>
                    <w:jc w:val="center"/>
                    <w:rPr>
                      <w:rFonts w:ascii="Times New Roman" w:hAnsi="Times New Roman" w:cs="Times New Roman"/>
                      <w:bCs/>
                      <w:szCs w:val="21"/>
                    </w:rPr>
                  </w:pPr>
                  <w:r>
                    <w:rPr>
                      <w:rFonts w:ascii="Times New Roman" w:hAnsi="Times New Roman" w:cs="Times New Roman"/>
                      <w:bCs/>
                      <w:szCs w:val="21"/>
                    </w:rPr>
                    <w:t>合格</w:t>
                  </w:r>
                </w:p>
              </w:tc>
            </w:tr>
            <w:tr w14:paraId="2E582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429A021">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59D5AFBF">
                  <w:pPr>
                    <w:jc w:val="center"/>
                    <w:rPr>
                      <w:rFonts w:hint="default" w:cs="Times New Roman"/>
                      <w:szCs w:val="21"/>
                      <w:lang w:val="en-US" w:eastAsia="zh-CN"/>
                    </w:rPr>
                  </w:pPr>
                  <w:r>
                    <w:rPr>
                      <w:rFonts w:hint="eastAsia" w:cs="Times New Roman"/>
                      <w:szCs w:val="21"/>
                      <w:lang w:val="en-US" w:eastAsia="zh-CN"/>
                    </w:rPr>
                    <w:t>147E</w:t>
                  </w:r>
                </w:p>
              </w:tc>
              <w:tc>
                <w:tcPr>
                  <w:tcW w:w="749" w:type="pct"/>
                  <w:noWrap w:val="0"/>
                  <w:tcMar>
                    <w:top w:w="15" w:type="dxa"/>
                    <w:left w:w="15" w:type="dxa"/>
                    <w:bottom w:w="0" w:type="dxa"/>
                    <w:right w:w="15" w:type="dxa"/>
                  </w:tcMar>
                  <w:vAlign w:val="center"/>
                </w:tcPr>
                <w:p w14:paraId="69744C58">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122713F">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0A8749AB">
                  <w:pPr>
                    <w:jc w:val="center"/>
                    <w:rPr>
                      <w:rFonts w:hint="default" w:cs="Times New Roman"/>
                      <w:szCs w:val="21"/>
                      <w:lang w:val="en-US" w:eastAsia="zh-CN"/>
                    </w:rPr>
                  </w:pPr>
                  <w:r>
                    <w:rPr>
                      <w:rFonts w:hint="eastAsia" w:cs="Times New Roman"/>
                      <w:szCs w:val="21"/>
                      <w:lang w:val="en-US" w:eastAsia="zh-CN"/>
                    </w:rPr>
                    <w:t>100.7</w:t>
                  </w:r>
                </w:p>
              </w:tc>
              <w:tc>
                <w:tcPr>
                  <w:tcW w:w="765" w:type="pct"/>
                  <w:noWrap/>
                  <w:tcMar>
                    <w:top w:w="15" w:type="dxa"/>
                    <w:left w:w="15" w:type="dxa"/>
                    <w:bottom w:w="0" w:type="dxa"/>
                    <w:right w:w="15" w:type="dxa"/>
                  </w:tcMar>
                  <w:vAlign w:val="center"/>
                </w:tcPr>
                <w:p w14:paraId="1A2B54B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0.7</w:t>
                  </w:r>
                </w:p>
              </w:tc>
              <w:tc>
                <w:tcPr>
                  <w:tcW w:w="627" w:type="pct"/>
                  <w:noWrap/>
                  <w:tcMar>
                    <w:top w:w="15" w:type="dxa"/>
                    <w:left w:w="15" w:type="dxa"/>
                    <w:bottom w:w="0" w:type="dxa"/>
                    <w:right w:w="15" w:type="dxa"/>
                  </w:tcMar>
                  <w:vAlign w:val="center"/>
                </w:tcPr>
                <w:p w14:paraId="63C4D5FD">
                  <w:pPr>
                    <w:jc w:val="center"/>
                    <w:rPr>
                      <w:rFonts w:ascii="Times New Roman" w:hAnsi="Times New Roman" w:cs="Times New Roman"/>
                      <w:bCs/>
                      <w:szCs w:val="21"/>
                    </w:rPr>
                  </w:pPr>
                  <w:r>
                    <w:rPr>
                      <w:rFonts w:ascii="Times New Roman" w:hAnsi="Times New Roman" w:cs="Times New Roman"/>
                      <w:bCs/>
                      <w:szCs w:val="21"/>
                    </w:rPr>
                    <w:t>合格</w:t>
                  </w:r>
                </w:p>
              </w:tc>
            </w:tr>
            <w:tr w14:paraId="452B4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25FCBC2">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65E5D28E">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36F870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BF7D304">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731C6C29">
                  <w:pPr>
                    <w:jc w:val="center"/>
                    <w:rPr>
                      <w:rFonts w:hint="default" w:cs="Times New Roman"/>
                      <w:szCs w:val="21"/>
                      <w:lang w:val="en-US" w:eastAsia="zh-CN"/>
                    </w:rPr>
                  </w:pPr>
                  <w:r>
                    <w:rPr>
                      <w:rFonts w:hint="eastAsia" w:cs="Times New Roman"/>
                      <w:szCs w:val="21"/>
                      <w:lang w:val="en-US" w:eastAsia="zh-CN"/>
                    </w:rPr>
                    <w:t>100.9</w:t>
                  </w:r>
                </w:p>
              </w:tc>
              <w:tc>
                <w:tcPr>
                  <w:tcW w:w="765" w:type="pct"/>
                  <w:noWrap/>
                  <w:tcMar>
                    <w:top w:w="15" w:type="dxa"/>
                    <w:left w:w="15" w:type="dxa"/>
                    <w:bottom w:w="0" w:type="dxa"/>
                    <w:right w:w="15" w:type="dxa"/>
                  </w:tcMar>
                  <w:vAlign w:val="center"/>
                </w:tcPr>
                <w:p w14:paraId="480A9C2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0.9</w:t>
                  </w:r>
                </w:p>
              </w:tc>
              <w:tc>
                <w:tcPr>
                  <w:tcW w:w="627" w:type="pct"/>
                  <w:noWrap/>
                  <w:tcMar>
                    <w:top w:w="15" w:type="dxa"/>
                    <w:left w:w="15" w:type="dxa"/>
                    <w:bottom w:w="0" w:type="dxa"/>
                    <w:right w:w="15" w:type="dxa"/>
                  </w:tcMar>
                  <w:vAlign w:val="center"/>
                </w:tcPr>
                <w:p w14:paraId="69849B0F">
                  <w:pPr>
                    <w:jc w:val="center"/>
                    <w:rPr>
                      <w:rFonts w:ascii="Times New Roman" w:hAnsi="Times New Roman" w:cs="Times New Roman"/>
                      <w:bCs/>
                      <w:szCs w:val="21"/>
                    </w:rPr>
                  </w:pPr>
                  <w:r>
                    <w:rPr>
                      <w:rFonts w:ascii="Times New Roman" w:hAnsi="Times New Roman" w:cs="Times New Roman"/>
                      <w:bCs/>
                      <w:szCs w:val="21"/>
                    </w:rPr>
                    <w:t>合格</w:t>
                  </w:r>
                </w:p>
              </w:tc>
            </w:tr>
            <w:tr w14:paraId="7CFE67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A7881C8">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5FCB9D0C">
                  <w:pPr>
                    <w:jc w:val="center"/>
                    <w:rPr>
                      <w:rFonts w:hint="default" w:cs="Times New Roman"/>
                      <w:szCs w:val="21"/>
                      <w:lang w:val="en-US" w:eastAsia="zh-CN"/>
                    </w:rPr>
                  </w:pPr>
                  <w:r>
                    <w:rPr>
                      <w:rFonts w:hint="eastAsia" w:cs="Times New Roman"/>
                      <w:szCs w:val="21"/>
                      <w:lang w:val="en-US" w:eastAsia="zh-CN"/>
                    </w:rPr>
                    <w:t>149E</w:t>
                  </w:r>
                </w:p>
              </w:tc>
              <w:tc>
                <w:tcPr>
                  <w:tcW w:w="749" w:type="pct"/>
                  <w:noWrap w:val="0"/>
                  <w:tcMar>
                    <w:top w:w="15" w:type="dxa"/>
                    <w:left w:w="15" w:type="dxa"/>
                    <w:bottom w:w="0" w:type="dxa"/>
                    <w:right w:w="15" w:type="dxa"/>
                  </w:tcMar>
                  <w:vAlign w:val="center"/>
                </w:tcPr>
                <w:p w14:paraId="0E988502">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41B1C85E">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39A014F8">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49550F54">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1CA33073">
                  <w:pPr>
                    <w:jc w:val="center"/>
                    <w:rPr>
                      <w:rFonts w:ascii="Times New Roman" w:hAnsi="Times New Roman" w:cs="Times New Roman"/>
                      <w:bCs/>
                      <w:szCs w:val="21"/>
                    </w:rPr>
                  </w:pPr>
                  <w:r>
                    <w:rPr>
                      <w:rFonts w:ascii="Times New Roman" w:hAnsi="Times New Roman" w:cs="Times New Roman"/>
                      <w:bCs/>
                      <w:szCs w:val="21"/>
                    </w:rPr>
                    <w:t>合格</w:t>
                  </w:r>
                </w:p>
              </w:tc>
            </w:tr>
            <w:tr w14:paraId="580D7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EF4FB21">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412F97BB">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4E3D0901">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6A52E22C">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59609C19">
                  <w:pPr>
                    <w:jc w:val="center"/>
                    <w:rPr>
                      <w:rFonts w:hint="default" w:cs="Times New Roman"/>
                      <w:szCs w:val="21"/>
                      <w:lang w:val="en-US" w:eastAsia="zh-CN"/>
                    </w:rPr>
                  </w:pPr>
                  <w:r>
                    <w:rPr>
                      <w:rFonts w:hint="eastAsia" w:cs="Times New Roman"/>
                      <w:szCs w:val="21"/>
                      <w:lang w:val="en-US" w:eastAsia="zh-CN"/>
                    </w:rPr>
                    <w:t>100.6</w:t>
                  </w:r>
                </w:p>
              </w:tc>
              <w:tc>
                <w:tcPr>
                  <w:tcW w:w="765" w:type="pct"/>
                  <w:noWrap/>
                  <w:tcMar>
                    <w:top w:w="15" w:type="dxa"/>
                    <w:left w:w="15" w:type="dxa"/>
                    <w:bottom w:w="0" w:type="dxa"/>
                    <w:right w:w="15" w:type="dxa"/>
                  </w:tcMar>
                  <w:vAlign w:val="center"/>
                </w:tcPr>
                <w:p w14:paraId="7D32A0C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447E510D">
                  <w:pPr>
                    <w:jc w:val="center"/>
                    <w:rPr>
                      <w:rFonts w:ascii="Times New Roman" w:hAnsi="Times New Roman" w:cs="Times New Roman"/>
                      <w:bCs/>
                      <w:szCs w:val="21"/>
                    </w:rPr>
                  </w:pPr>
                  <w:r>
                    <w:rPr>
                      <w:rFonts w:ascii="Times New Roman" w:hAnsi="Times New Roman" w:cs="Times New Roman"/>
                      <w:bCs/>
                      <w:szCs w:val="21"/>
                    </w:rPr>
                    <w:t>合格</w:t>
                  </w:r>
                </w:p>
              </w:tc>
            </w:tr>
            <w:tr w14:paraId="593F2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AD0F0CD">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71BD18BA">
                  <w:pPr>
                    <w:jc w:val="center"/>
                    <w:rPr>
                      <w:rFonts w:hint="default" w:cs="Times New Roman"/>
                      <w:szCs w:val="21"/>
                      <w:lang w:val="en-US" w:eastAsia="zh-CN"/>
                    </w:rPr>
                  </w:pPr>
                  <w:r>
                    <w:rPr>
                      <w:rFonts w:hint="eastAsia" w:cs="Times New Roman"/>
                      <w:szCs w:val="21"/>
                      <w:lang w:val="en-US" w:eastAsia="zh-CN"/>
                    </w:rPr>
                    <w:t>151E</w:t>
                  </w:r>
                </w:p>
              </w:tc>
              <w:tc>
                <w:tcPr>
                  <w:tcW w:w="749" w:type="pct"/>
                  <w:noWrap w:val="0"/>
                  <w:tcMar>
                    <w:top w:w="15" w:type="dxa"/>
                    <w:left w:w="15" w:type="dxa"/>
                    <w:bottom w:w="0" w:type="dxa"/>
                    <w:right w:w="15" w:type="dxa"/>
                  </w:tcMar>
                  <w:vAlign w:val="center"/>
                </w:tcPr>
                <w:p w14:paraId="3183F202">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266344A">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3A17B119">
                  <w:pPr>
                    <w:jc w:val="center"/>
                    <w:rPr>
                      <w:rFonts w:hint="default" w:cs="Times New Roman"/>
                      <w:szCs w:val="21"/>
                      <w:lang w:val="en-US" w:eastAsia="zh-CN"/>
                    </w:rPr>
                  </w:pPr>
                  <w:r>
                    <w:rPr>
                      <w:rFonts w:hint="eastAsia" w:cs="Times New Roman"/>
                      <w:szCs w:val="21"/>
                      <w:lang w:val="en-US" w:eastAsia="zh-CN"/>
                    </w:rPr>
                    <w:t>100.2</w:t>
                  </w:r>
                </w:p>
              </w:tc>
              <w:tc>
                <w:tcPr>
                  <w:tcW w:w="765" w:type="pct"/>
                  <w:noWrap/>
                  <w:tcMar>
                    <w:top w:w="15" w:type="dxa"/>
                    <w:left w:w="15" w:type="dxa"/>
                    <w:bottom w:w="0" w:type="dxa"/>
                    <w:right w:w="15" w:type="dxa"/>
                  </w:tcMar>
                  <w:vAlign w:val="center"/>
                </w:tcPr>
                <w:p w14:paraId="355F814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07E37DE8">
                  <w:pPr>
                    <w:jc w:val="center"/>
                    <w:rPr>
                      <w:rFonts w:ascii="Times New Roman" w:hAnsi="Times New Roman" w:cs="Times New Roman"/>
                      <w:bCs/>
                      <w:szCs w:val="21"/>
                    </w:rPr>
                  </w:pPr>
                  <w:r>
                    <w:rPr>
                      <w:rFonts w:ascii="Times New Roman" w:hAnsi="Times New Roman" w:cs="Times New Roman"/>
                      <w:bCs/>
                      <w:szCs w:val="21"/>
                    </w:rPr>
                    <w:t>合格</w:t>
                  </w:r>
                </w:p>
              </w:tc>
            </w:tr>
            <w:tr w14:paraId="2E303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4B9AF89">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3614EB1A">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227CF0F">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5A8E05C">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27DB850A">
                  <w:pPr>
                    <w:jc w:val="center"/>
                    <w:rPr>
                      <w:rFonts w:hint="default" w:cs="Times New Roman"/>
                      <w:szCs w:val="21"/>
                      <w:lang w:val="en-US" w:eastAsia="zh-CN"/>
                    </w:rPr>
                  </w:pPr>
                  <w:r>
                    <w:rPr>
                      <w:rFonts w:hint="eastAsia" w:cs="Times New Roman"/>
                      <w:szCs w:val="21"/>
                      <w:lang w:val="en-US" w:eastAsia="zh-CN"/>
                    </w:rPr>
                    <w:t>100.1</w:t>
                  </w:r>
                </w:p>
              </w:tc>
              <w:tc>
                <w:tcPr>
                  <w:tcW w:w="765" w:type="pct"/>
                  <w:noWrap/>
                  <w:tcMar>
                    <w:top w:w="15" w:type="dxa"/>
                    <w:left w:w="15" w:type="dxa"/>
                    <w:bottom w:w="0" w:type="dxa"/>
                    <w:right w:w="15" w:type="dxa"/>
                  </w:tcMar>
                  <w:vAlign w:val="center"/>
                </w:tcPr>
                <w:p w14:paraId="692A8390">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0.1</w:t>
                  </w:r>
                </w:p>
              </w:tc>
              <w:tc>
                <w:tcPr>
                  <w:tcW w:w="627" w:type="pct"/>
                  <w:noWrap/>
                  <w:tcMar>
                    <w:top w:w="15" w:type="dxa"/>
                    <w:left w:w="15" w:type="dxa"/>
                    <w:bottom w:w="0" w:type="dxa"/>
                    <w:right w:w="15" w:type="dxa"/>
                  </w:tcMar>
                  <w:vAlign w:val="center"/>
                </w:tcPr>
                <w:p w14:paraId="72BE990E">
                  <w:pPr>
                    <w:jc w:val="center"/>
                    <w:rPr>
                      <w:rFonts w:ascii="Times New Roman" w:hAnsi="Times New Roman" w:cs="Times New Roman"/>
                      <w:bCs/>
                      <w:szCs w:val="21"/>
                    </w:rPr>
                  </w:pPr>
                  <w:r>
                    <w:rPr>
                      <w:rFonts w:ascii="Times New Roman" w:hAnsi="Times New Roman" w:cs="Times New Roman"/>
                      <w:bCs/>
                      <w:szCs w:val="21"/>
                    </w:rPr>
                    <w:t>合格</w:t>
                  </w:r>
                </w:p>
              </w:tc>
            </w:tr>
            <w:tr w14:paraId="126E0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90E8C8B">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68F4378D">
                  <w:pPr>
                    <w:jc w:val="center"/>
                    <w:rPr>
                      <w:rFonts w:hint="default" w:cs="Times New Roman"/>
                      <w:szCs w:val="21"/>
                      <w:lang w:val="en-US" w:eastAsia="zh-CN"/>
                    </w:rPr>
                  </w:pPr>
                  <w:r>
                    <w:rPr>
                      <w:rFonts w:hint="eastAsia" w:cs="Times New Roman"/>
                      <w:szCs w:val="21"/>
                      <w:lang w:val="en-US" w:eastAsia="zh-CN"/>
                    </w:rPr>
                    <w:t>157D</w:t>
                  </w:r>
                </w:p>
              </w:tc>
              <w:tc>
                <w:tcPr>
                  <w:tcW w:w="749" w:type="pct"/>
                  <w:noWrap w:val="0"/>
                  <w:tcMar>
                    <w:top w:w="15" w:type="dxa"/>
                    <w:left w:w="15" w:type="dxa"/>
                    <w:bottom w:w="0" w:type="dxa"/>
                    <w:right w:w="15" w:type="dxa"/>
                  </w:tcMar>
                  <w:vAlign w:val="center"/>
                </w:tcPr>
                <w:p w14:paraId="3B7E25B1">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BC1D7DF">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4926B984">
                  <w:pPr>
                    <w:jc w:val="center"/>
                    <w:rPr>
                      <w:rFonts w:hint="default" w:cs="Times New Roman"/>
                      <w:szCs w:val="21"/>
                      <w:lang w:val="en-US" w:eastAsia="zh-CN"/>
                    </w:rPr>
                  </w:pPr>
                  <w:r>
                    <w:rPr>
                      <w:rFonts w:hint="eastAsia" w:cs="Times New Roman"/>
                      <w:szCs w:val="21"/>
                      <w:lang w:val="en-US" w:eastAsia="zh-CN"/>
                    </w:rPr>
                    <w:t>30.3</w:t>
                  </w:r>
                </w:p>
              </w:tc>
              <w:tc>
                <w:tcPr>
                  <w:tcW w:w="765" w:type="pct"/>
                  <w:noWrap/>
                  <w:tcMar>
                    <w:top w:w="15" w:type="dxa"/>
                    <w:left w:w="15" w:type="dxa"/>
                    <w:bottom w:w="0" w:type="dxa"/>
                    <w:right w:w="15" w:type="dxa"/>
                  </w:tcMar>
                  <w:vAlign w:val="center"/>
                </w:tcPr>
                <w:p w14:paraId="091C2C9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4387331A">
                  <w:pPr>
                    <w:jc w:val="center"/>
                    <w:rPr>
                      <w:rFonts w:ascii="Times New Roman" w:hAnsi="Times New Roman" w:cs="Times New Roman"/>
                      <w:bCs/>
                      <w:szCs w:val="21"/>
                    </w:rPr>
                  </w:pPr>
                  <w:r>
                    <w:rPr>
                      <w:rFonts w:ascii="Times New Roman" w:hAnsi="Times New Roman" w:cs="Times New Roman"/>
                      <w:bCs/>
                      <w:szCs w:val="21"/>
                    </w:rPr>
                    <w:t>合格</w:t>
                  </w:r>
                </w:p>
              </w:tc>
            </w:tr>
            <w:tr w14:paraId="18A68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F99FB6F">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24C1DD64">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E9CD4AA">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6BF9E073">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63EF185F">
                  <w:pPr>
                    <w:jc w:val="center"/>
                    <w:rPr>
                      <w:rFonts w:hint="default" w:cs="Times New Roman"/>
                      <w:szCs w:val="21"/>
                      <w:lang w:val="en-US" w:eastAsia="zh-CN"/>
                    </w:rPr>
                  </w:pPr>
                  <w:r>
                    <w:rPr>
                      <w:rFonts w:hint="eastAsia" w:cs="Times New Roman"/>
                      <w:szCs w:val="21"/>
                      <w:lang w:val="en-US" w:eastAsia="zh-CN"/>
                    </w:rPr>
                    <w:t>30.2</w:t>
                  </w:r>
                </w:p>
              </w:tc>
              <w:tc>
                <w:tcPr>
                  <w:tcW w:w="765" w:type="pct"/>
                  <w:noWrap/>
                  <w:tcMar>
                    <w:top w:w="15" w:type="dxa"/>
                    <w:left w:w="15" w:type="dxa"/>
                    <w:bottom w:w="0" w:type="dxa"/>
                    <w:right w:w="15" w:type="dxa"/>
                  </w:tcMar>
                  <w:vAlign w:val="center"/>
                </w:tcPr>
                <w:p w14:paraId="48754A7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0.67</w:t>
                  </w:r>
                </w:p>
              </w:tc>
              <w:tc>
                <w:tcPr>
                  <w:tcW w:w="627" w:type="pct"/>
                  <w:noWrap/>
                  <w:tcMar>
                    <w:top w:w="15" w:type="dxa"/>
                    <w:left w:w="15" w:type="dxa"/>
                    <w:bottom w:w="0" w:type="dxa"/>
                    <w:right w:w="15" w:type="dxa"/>
                  </w:tcMar>
                  <w:vAlign w:val="center"/>
                </w:tcPr>
                <w:p w14:paraId="2806AA27">
                  <w:pPr>
                    <w:jc w:val="center"/>
                    <w:rPr>
                      <w:rFonts w:ascii="Times New Roman" w:hAnsi="Times New Roman" w:cs="Times New Roman"/>
                      <w:bCs/>
                      <w:szCs w:val="21"/>
                    </w:rPr>
                  </w:pPr>
                  <w:r>
                    <w:rPr>
                      <w:rFonts w:ascii="Times New Roman" w:hAnsi="Times New Roman" w:cs="Times New Roman"/>
                      <w:bCs/>
                      <w:szCs w:val="21"/>
                    </w:rPr>
                    <w:t>合格</w:t>
                  </w:r>
                </w:p>
              </w:tc>
            </w:tr>
            <w:tr w14:paraId="766200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5B3F24D">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7A4F4593">
                  <w:pPr>
                    <w:jc w:val="center"/>
                    <w:rPr>
                      <w:rFonts w:hint="default" w:cs="Times New Roman"/>
                      <w:szCs w:val="21"/>
                      <w:lang w:val="en-US" w:eastAsia="zh-CN"/>
                    </w:rPr>
                  </w:pPr>
                  <w:r>
                    <w:rPr>
                      <w:rFonts w:hint="eastAsia" w:cs="Times New Roman"/>
                      <w:szCs w:val="21"/>
                      <w:lang w:val="en-US" w:eastAsia="zh-CN"/>
                    </w:rPr>
                    <w:t>155D</w:t>
                  </w:r>
                </w:p>
              </w:tc>
              <w:tc>
                <w:tcPr>
                  <w:tcW w:w="749" w:type="pct"/>
                  <w:noWrap w:val="0"/>
                  <w:tcMar>
                    <w:top w:w="15" w:type="dxa"/>
                    <w:left w:w="15" w:type="dxa"/>
                    <w:bottom w:w="0" w:type="dxa"/>
                    <w:right w:w="15" w:type="dxa"/>
                  </w:tcMar>
                  <w:vAlign w:val="center"/>
                </w:tcPr>
                <w:p w14:paraId="38BE6E4B">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5ED5A41">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44DCB124">
                  <w:pPr>
                    <w:jc w:val="center"/>
                    <w:rPr>
                      <w:rFonts w:hint="default" w:cs="Times New Roman"/>
                      <w:szCs w:val="21"/>
                      <w:lang w:val="en-US" w:eastAsia="zh-CN"/>
                    </w:rPr>
                  </w:pPr>
                  <w:r>
                    <w:rPr>
                      <w:rFonts w:hint="eastAsia" w:cs="Times New Roman"/>
                      <w:szCs w:val="21"/>
                      <w:lang w:val="en-US" w:eastAsia="zh-CN"/>
                    </w:rPr>
                    <w:t>29.9</w:t>
                  </w:r>
                </w:p>
              </w:tc>
              <w:tc>
                <w:tcPr>
                  <w:tcW w:w="765" w:type="pct"/>
                  <w:noWrap/>
                  <w:tcMar>
                    <w:top w:w="15" w:type="dxa"/>
                    <w:left w:w="15" w:type="dxa"/>
                    <w:bottom w:w="0" w:type="dxa"/>
                    <w:right w:w="15" w:type="dxa"/>
                  </w:tcMar>
                  <w:vAlign w:val="center"/>
                </w:tcPr>
                <w:p w14:paraId="4DA076E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-0.33</w:t>
                  </w:r>
                </w:p>
              </w:tc>
              <w:tc>
                <w:tcPr>
                  <w:tcW w:w="627" w:type="pct"/>
                  <w:noWrap/>
                  <w:tcMar>
                    <w:top w:w="15" w:type="dxa"/>
                    <w:left w:w="15" w:type="dxa"/>
                    <w:bottom w:w="0" w:type="dxa"/>
                    <w:right w:w="15" w:type="dxa"/>
                  </w:tcMar>
                  <w:vAlign w:val="center"/>
                </w:tcPr>
                <w:p w14:paraId="3BA90561">
                  <w:pPr>
                    <w:jc w:val="center"/>
                    <w:rPr>
                      <w:rFonts w:ascii="Times New Roman" w:hAnsi="Times New Roman" w:cs="Times New Roman"/>
                      <w:bCs/>
                      <w:szCs w:val="21"/>
                    </w:rPr>
                  </w:pPr>
                  <w:r>
                    <w:rPr>
                      <w:rFonts w:ascii="Times New Roman" w:hAnsi="Times New Roman" w:cs="Times New Roman"/>
                      <w:bCs/>
                      <w:szCs w:val="21"/>
                    </w:rPr>
                    <w:t>合格</w:t>
                  </w:r>
                </w:p>
              </w:tc>
            </w:tr>
            <w:tr w14:paraId="12868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E1C6679">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5D5F77CD">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42EA5F9">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B51DD2F">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39B23CA6">
                  <w:pPr>
                    <w:jc w:val="center"/>
                    <w:rPr>
                      <w:rFonts w:hint="default" w:cs="Times New Roman"/>
                      <w:szCs w:val="21"/>
                      <w:lang w:val="en-US" w:eastAsia="zh-CN"/>
                    </w:rPr>
                  </w:pPr>
                  <w:r>
                    <w:rPr>
                      <w:rFonts w:hint="eastAsia" w:cs="Times New Roman"/>
                      <w:szCs w:val="21"/>
                      <w:lang w:val="en-US" w:eastAsia="zh-CN"/>
                    </w:rPr>
                    <w:t>30.1</w:t>
                  </w:r>
                </w:p>
              </w:tc>
              <w:tc>
                <w:tcPr>
                  <w:tcW w:w="765" w:type="pct"/>
                  <w:noWrap/>
                  <w:tcMar>
                    <w:top w:w="15" w:type="dxa"/>
                    <w:left w:w="15" w:type="dxa"/>
                    <w:bottom w:w="0" w:type="dxa"/>
                    <w:right w:w="15" w:type="dxa"/>
                  </w:tcMar>
                  <w:vAlign w:val="center"/>
                </w:tcPr>
                <w:p w14:paraId="701333F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0.33</w:t>
                  </w:r>
                </w:p>
              </w:tc>
              <w:tc>
                <w:tcPr>
                  <w:tcW w:w="627" w:type="pct"/>
                  <w:noWrap/>
                  <w:tcMar>
                    <w:top w:w="15" w:type="dxa"/>
                    <w:left w:w="15" w:type="dxa"/>
                    <w:bottom w:w="0" w:type="dxa"/>
                    <w:right w:w="15" w:type="dxa"/>
                  </w:tcMar>
                  <w:vAlign w:val="center"/>
                </w:tcPr>
                <w:p w14:paraId="25B9A1B1">
                  <w:pPr>
                    <w:jc w:val="center"/>
                    <w:rPr>
                      <w:rFonts w:ascii="Times New Roman" w:hAnsi="Times New Roman" w:cs="Times New Roman"/>
                      <w:bCs/>
                      <w:szCs w:val="21"/>
                    </w:rPr>
                  </w:pPr>
                  <w:r>
                    <w:rPr>
                      <w:rFonts w:ascii="Times New Roman" w:hAnsi="Times New Roman" w:cs="Times New Roman"/>
                      <w:bCs/>
                      <w:szCs w:val="21"/>
                    </w:rPr>
                    <w:t>合格</w:t>
                  </w:r>
                </w:p>
              </w:tc>
            </w:tr>
            <w:tr w14:paraId="0CC3E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3FA29F6">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006121A8">
                  <w:pPr>
                    <w:jc w:val="center"/>
                    <w:rPr>
                      <w:rFonts w:hint="default" w:cs="Times New Roman"/>
                      <w:szCs w:val="21"/>
                      <w:lang w:val="en-US" w:eastAsia="zh-CN"/>
                    </w:rPr>
                  </w:pPr>
                  <w:r>
                    <w:rPr>
                      <w:rFonts w:hint="eastAsia" w:cs="Times New Roman"/>
                      <w:szCs w:val="21"/>
                      <w:lang w:val="en-US" w:eastAsia="zh-CN"/>
                    </w:rPr>
                    <w:t>090A</w:t>
                  </w:r>
                </w:p>
              </w:tc>
              <w:tc>
                <w:tcPr>
                  <w:tcW w:w="749" w:type="pct"/>
                  <w:noWrap w:val="0"/>
                  <w:tcMar>
                    <w:top w:w="15" w:type="dxa"/>
                    <w:left w:w="15" w:type="dxa"/>
                    <w:bottom w:w="0" w:type="dxa"/>
                    <w:right w:w="15" w:type="dxa"/>
                  </w:tcMar>
                  <w:vAlign w:val="center"/>
                </w:tcPr>
                <w:p w14:paraId="70A0DC25">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8E62E8B">
                  <w:pPr>
                    <w:jc w:val="center"/>
                    <w:rPr>
                      <w:rFonts w:hint="default"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666D803B">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5034315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589BAB40">
                  <w:pPr>
                    <w:jc w:val="center"/>
                    <w:rPr>
                      <w:rFonts w:ascii="Times New Roman" w:hAnsi="Times New Roman" w:cs="Times New Roman"/>
                      <w:bCs/>
                      <w:szCs w:val="21"/>
                    </w:rPr>
                  </w:pPr>
                  <w:r>
                    <w:rPr>
                      <w:rFonts w:ascii="Times New Roman" w:hAnsi="Times New Roman" w:cs="Times New Roman"/>
                      <w:bCs/>
                      <w:szCs w:val="21"/>
                    </w:rPr>
                    <w:t>合格</w:t>
                  </w:r>
                </w:p>
              </w:tc>
            </w:tr>
            <w:tr w14:paraId="7E927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73A730B">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1FA2DAD0">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7A33E65">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4768C6C">
                  <w:pPr>
                    <w:jc w:val="center"/>
                    <w:rPr>
                      <w:rFonts w:hint="default"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C7799C5">
                  <w:pPr>
                    <w:jc w:val="center"/>
                    <w:rPr>
                      <w:rFonts w:hint="default" w:cs="Times New Roman"/>
                      <w:szCs w:val="21"/>
                      <w:lang w:val="en-US" w:eastAsia="zh-CN"/>
                    </w:rPr>
                  </w:pPr>
                  <w:r>
                    <w:rPr>
                      <w:rFonts w:hint="eastAsia" w:cs="Times New Roman"/>
                      <w:szCs w:val="21"/>
                      <w:lang w:val="en-US" w:eastAsia="zh-CN"/>
                    </w:rPr>
                    <w:t>0.507</w:t>
                  </w:r>
                </w:p>
              </w:tc>
              <w:tc>
                <w:tcPr>
                  <w:tcW w:w="765" w:type="pct"/>
                  <w:noWrap/>
                  <w:tcMar>
                    <w:top w:w="15" w:type="dxa"/>
                    <w:left w:w="15" w:type="dxa"/>
                    <w:bottom w:w="0" w:type="dxa"/>
                    <w:right w:w="15" w:type="dxa"/>
                  </w:tcMar>
                  <w:vAlign w:val="center"/>
                </w:tcPr>
                <w:p w14:paraId="44367DC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1.4</w:t>
                  </w:r>
                </w:p>
              </w:tc>
              <w:tc>
                <w:tcPr>
                  <w:tcW w:w="627" w:type="pct"/>
                  <w:noWrap/>
                  <w:tcMar>
                    <w:top w:w="15" w:type="dxa"/>
                    <w:left w:w="15" w:type="dxa"/>
                    <w:bottom w:w="0" w:type="dxa"/>
                    <w:right w:w="15" w:type="dxa"/>
                  </w:tcMar>
                  <w:vAlign w:val="center"/>
                </w:tcPr>
                <w:p w14:paraId="6D0E75F1">
                  <w:pPr>
                    <w:jc w:val="center"/>
                    <w:rPr>
                      <w:rFonts w:ascii="Times New Roman" w:hAnsi="Times New Roman" w:cs="Times New Roman"/>
                      <w:bCs/>
                      <w:szCs w:val="21"/>
                    </w:rPr>
                  </w:pPr>
                  <w:r>
                    <w:rPr>
                      <w:rFonts w:ascii="Times New Roman" w:hAnsi="Times New Roman" w:cs="Times New Roman"/>
                      <w:bCs/>
                      <w:szCs w:val="21"/>
                    </w:rPr>
                    <w:t>合格</w:t>
                  </w:r>
                </w:p>
              </w:tc>
            </w:tr>
            <w:tr w14:paraId="32B92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5494D6C">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7352E891">
                  <w:pPr>
                    <w:jc w:val="center"/>
                    <w:rPr>
                      <w:rFonts w:hint="default" w:cs="Times New Roman"/>
                      <w:szCs w:val="21"/>
                      <w:lang w:val="en-US" w:eastAsia="zh-CN"/>
                    </w:rPr>
                  </w:pPr>
                  <w:r>
                    <w:rPr>
                      <w:rFonts w:hint="eastAsia" w:cs="Times New Roman"/>
                      <w:szCs w:val="21"/>
                      <w:lang w:val="en-US" w:eastAsia="zh-CN"/>
                    </w:rPr>
                    <w:t>090B</w:t>
                  </w:r>
                </w:p>
              </w:tc>
              <w:tc>
                <w:tcPr>
                  <w:tcW w:w="749" w:type="pct"/>
                  <w:noWrap w:val="0"/>
                  <w:tcMar>
                    <w:top w:w="15" w:type="dxa"/>
                    <w:left w:w="15" w:type="dxa"/>
                    <w:bottom w:w="0" w:type="dxa"/>
                    <w:right w:w="15" w:type="dxa"/>
                  </w:tcMar>
                  <w:vAlign w:val="center"/>
                </w:tcPr>
                <w:p w14:paraId="0CD65131">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25C7F27F">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34FED1DA">
                  <w:pPr>
                    <w:jc w:val="center"/>
                    <w:rPr>
                      <w:rFonts w:hint="default" w:cs="Times New Roman"/>
                      <w:szCs w:val="21"/>
                      <w:lang w:val="en-US" w:eastAsia="zh-CN"/>
                    </w:rPr>
                  </w:pPr>
                  <w:r>
                    <w:rPr>
                      <w:rFonts w:hint="eastAsia" w:cs="Times New Roman"/>
                      <w:szCs w:val="21"/>
                      <w:lang w:val="en-US" w:eastAsia="zh-CN"/>
                    </w:rPr>
                    <w:t>1.002</w:t>
                  </w:r>
                </w:p>
              </w:tc>
              <w:tc>
                <w:tcPr>
                  <w:tcW w:w="765" w:type="pct"/>
                  <w:noWrap/>
                  <w:tcMar>
                    <w:top w:w="15" w:type="dxa"/>
                    <w:left w:w="15" w:type="dxa"/>
                    <w:bottom w:w="0" w:type="dxa"/>
                    <w:right w:w="15" w:type="dxa"/>
                  </w:tcMar>
                  <w:vAlign w:val="center"/>
                </w:tcPr>
                <w:p w14:paraId="4D32744C">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6A46DC58">
                  <w:pPr>
                    <w:jc w:val="center"/>
                    <w:rPr>
                      <w:rFonts w:ascii="Times New Roman" w:hAnsi="Times New Roman" w:cs="Times New Roman"/>
                      <w:bCs/>
                      <w:szCs w:val="21"/>
                    </w:rPr>
                  </w:pPr>
                  <w:r>
                    <w:rPr>
                      <w:rFonts w:ascii="Times New Roman" w:hAnsi="Times New Roman" w:cs="Times New Roman"/>
                      <w:bCs/>
                      <w:szCs w:val="21"/>
                    </w:rPr>
                    <w:t>合格</w:t>
                  </w:r>
                </w:p>
              </w:tc>
            </w:tr>
            <w:tr w14:paraId="70A36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A2E92DA">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6AF1CC11">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4B181636">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0BD4D68C">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0496191">
                  <w:pPr>
                    <w:jc w:val="center"/>
                    <w:rPr>
                      <w:rFonts w:hint="default" w:cs="Times New Roman"/>
                      <w:szCs w:val="21"/>
                      <w:lang w:val="en-US" w:eastAsia="zh-CN"/>
                    </w:rPr>
                  </w:pPr>
                  <w:r>
                    <w:rPr>
                      <w:rFonts w:hint="eastAsia" w:cs="Times New Roman"/>
                      <w:szCs w:val="21"/>
                      <w:lang w:val="en-US" w:eastAsia="zh-CN"/>
                    </w:rPr>
                    <w:t>1.005</w:t>
                  </w:r>
                </w:p>
              </w:tc>
              <w:tc>
                <w:tcPr>
                  <w:tcW w:w="765" w:type="pct"/>
                  <w:noWrap/>
                  <w:tcMar>
                    <w:top w:w="15" w:type="dxa"/>
                    <w:left w:w="15" w:type="dxa"/>
                    <w:bottom w:w="0" w:type="dxa"/>
                    <w:right w:w="15" w:type="dxa"/>
                  </w:tcMar>
                  <w:vAlign w:val="center"/>
                </w:tcPr>
                <w:p w14:paraId="1E9CCA4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0.5</w:t>
                  </w:r>
                </w:p>
              </w:tc>
              <w:tc>
                <w:tcPr>
                  <w:tcW w:w="627" w:type="pct"/>
                  <w:noWrap/>
                  <w:tcMar>
                    <w:top w:w="15" w:type="dxa"/>
                    <w:left w:w="15" w:type="dxa"/>
                    <w:bottom w:w="0" w:type="dxa"/>
                    <w:right w:w="15" w:type="dxa"/>
                  </w:tcMar>
                  <w:vAlign w:val="center"/>
                </w:tcPr>
                <w:p w14:paraId="1992376D">
                  <w:pPr>
                    <w:jc w:val="center"/>
                    <w:rPr>
                      <w:rFonts w:ascii="Times New Roman" w:hAnsi="Times New Roman" w:cs="Times New Roman"/>
                      <w:bCs/>
                      <w:szCs w:val="21"/>
                    </w:rPr>
                  </w:pPr>
                  <w:r>
                    <w:rPr>
                      <w:rFonts w:ascii="Times New Roman" w:hAnsi="Times New Roman" w:cs="Times New Roman"/>
                      <w:bCs/>
                      <w:szCs w:val="21"/>
                    </w:rPr>
                    <w:t>合格</w:t>
                  </w:r>
                </w:p>
              </w:tc>
            </w:tr>
            <w:tr w14:paraId="40A26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C1C51C6">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7A03A315">
                  <w:pPr>
                    <w:jc w:val="center"/>
                    <w:rPr>
                      <w:rFonts w:hint="default" w:cs="Times New Roman"/>
                      <w:szCs w:val="21"/>
                      <w:lang w:val="en-US" w:eastAsia="zh-CN"/>
                    </w:rPr>
                  </w:pPr>
                  <w:r>
                    <w:rPr>
                      <w:rFonts w:hint="eastAsia" w:cs="Times New Roman"/>
                      <w:szCs w:val="21"/>
                      <w:lang w:val="en-US" w:eastAsia="zh-CN"/>
                    </w:rPr>
                    <w:t>091A</w:t>
                  </w:r>
                </w:p>
              </w:tc>
              <w:tc>
                <w:tcPr>
                  <w:tcW w:w="749" w:type="pct"/>
                  <w:noWrap w:val="0"/>
                  <w:tcMar>
                    <w:top w:w="15" w:type="dxa"/>
                    <w:left w:w="15" w:type="dxa"/>
                    <w:bottom w:w="0" w:type="dxa"/>
                    <w:right w:w="15" w:type="dxa"/>
                  </w:tcMar>
                  <w:vAlign w:val="center"/>
                </w:tcPr>
                <w:p w14:paraId="52F63E11">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D651458">
                  <w:pPr>
                    <w:jc w:val="center"/>
                    <w:rPr>
                      <w:rFonts w:hint="default"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21D7F024">
                  <w:pPr>
                    <w:jc w:val="center"/>
                    <w:rPr>
                      <w:rFonts w:hint="default" w:cs="Times New Roman"/>
                      <w:szCs w:val="21"/>
                      <w:lang w:val="en-US" w:eastAsia="zh-CN"/>
                    </w:rPr>
                  </w:pPr>
                  <w:r>
                    <w:rPr>
                      <w:rFonts w:hint="eastAsia" w:cs="Times New Roman"/>
                      <w:szCs w:val="21"/>
                      <w:lang w:val="en-US" w:eastAsia="zh-CN"/>
                    </w:rPr>
                    <w:t>0.497</w:t>
                  </w:r>
                </w:p>
              </w:tc>
              <w:tc>
                <w:tcPr>
                  <w:tcW w:w="765" w:type="pct"/>
                  <w:noWrap/>
                  <w:tcMar>
                    <w:top w:w="15" w:type="dxa"/>
                    <w:left w:w="15" w:type="dxa"/>
                    <w:bottom w:w="0" w:type="dxa"/>
                    <w:right w:w="15" w:type="dxa"/>
                  </w:tcMar>
                  <w:vAlign w:val="center"/>
                </w:tcPr>
                <w:p w14:paraId="299E9E1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4E92268C">
                  <w:pPr>
                    <w:jc w:val="center"/>
                    <w:rPr>
                      <w:rFonts w:ascii="Times New Roman" w:hAnsi="Times New Roman" w:cs="Times New Roman"/>
                      <w:bCs/>
                      <w:szCs w:val="21"/>
                    </w:rPr>
                  </w:pPr>
                  <w:r>
                    <w:rPr>
                      <w:rFonts w:ascii="Times New Roman" w:hAnsi="Times New Roman" w:cs="Times New Roman"/>
                      <w:bCs/>
                      <w:szCs w:val="21"/>
                    </w:rPr>
                    <w:t>合格</w:t>
                  </w:r>
                </w:p>
              </w:tc>
            </w:tr>
            <w:tr w14:paraId="3A884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6D08148">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49FE4CA6">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610AE32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6EBF42CD">
                  <w:pPr>
                    <w:jc w:val="center"/>
                    <w:rPr>
                      <w:rFonts w:hint="default"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EB67B40">
                  <w:pPr>
                    <w:jc w:val="center"/>
                    <w:rPr>
                      <w:rFonts w:hint="default" w:cs="Times New Roman"/>
                      <w:szCs w:val="21"/>
                      <w:lang w:val="en-US" w:eastAsia="zh-CN"/>
                    </w:rPr>
                  </w:pPr>
                  <w:r>
                    <w:rPr>
                      <w:rFonts w:hint="eastAsia" w:cs="Times New Roman"/>
                      <w:szCs w:val="21"/>
                      <w:lang w:val="en-US" w:eastAsia="zh-CN"/>
                    </w:rPr>
                    <w:t>0.496</w:t>
                  </w:r>
                </w:p>
              </w:tc>
              <w:tc>
                <w:tcPr>
                  <w:tcW w:w="765" w:type="pct"/>
                  <w:noWrap/>
                  <w:tcMar>
                    <w:top w:w="15" w:type="dxa"/>
                    <w:left w:w="15" w:type="dxa"/>
                    <w:bottom w:w="0" w:type="dxa"/>
                    <w:right w:w="15" w:type="dxa"/>
                  </w:tcMar>
                  <w:vAlign w:val="center"/>
                </w:tcPr>
                <w:p w14:paraId="2D5D24D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42A1CCD9">
                  <w:pPr>
                    <w:jc w:val="center"/>
                    <w:rPr>
                      <w:rFonts w:ascii="Times New Roman" w:hAnsi="Times New Roman" w:cs="Times New Roman"/>
                      <w:bCs/>
                      <w:szCs w:val="21"/>
                    </w:rPr>
                  </w:pPr>
                  <w:r>
                    <w:rPr>
                      <w:rFonts w:ascii="Times New Roman" w:hAnsi="Times New Roman" w:cs="Times New Roman"/>
                      <w:bCs/>
                      <w:szCs w:val="21"/>
                    </w:rPr>
                    <w:t>合格</w:t>
                  </w:r>
                </w:p>
              </w:tc>
            </w:tr>
            <w:tr w14:paraId="44A07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002D067">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3C56944F">
                  <w:pPr>
                    <w:jc w:val="center"/>
                    <w:rPr>
                      <w:rFonts w:hint="default" w:cs="Times New Roman"/>
                      <w:szCs w:val="21"/>
                      <w:lang w:val="en-US" w:eastAsia="zh-CN"/>
                    </w:rPr>
                  </w:pPr>
                  <w:r>
                    <w:rPr>
                      <w:rFonts w:hint="eastAsia" w:cs="Times New Roman"/>
                      <w:szCs w:val="21"/>
                      <w:lang w:val="en-US" w:eastAsia="zh-CN"/>
                    </w:rPr>
                    <w:t>091B</w:t>
                  </w:r>
                </w:p>
              </w:tc>
              <w:tc>
                <w:tcPr>
                  <w:tcW w:w="749" w:type="pct"/>
                  <w:noWrap w:val="0"/>
                  <w:tcMar>
                    <w:top w:w="15" w:type="dxa"/>
                    <w:left w:w="15" w:type="dxa"/>
                    <w:bottom w:w="0" w:type="dxa"/>
                    <w:right w:w="15" w:type="dxa"/>
                  </w:tcMar>
                  <w:vAlign w:val="center"/>
                </w:tcPr>
                <w:p w14:paraId="42B9238B">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7EE52355">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24D65BE1">
                  <w:pPr>
                    <w:jc w:val="center"/>
                    <w:rPr>
                      <w:rFonts w:hint="default" w:cs="Times New Roman"/>
                      <w:szCs w:val="21"/>
                      <w:lang w:val="en-US" w:eastAsia="zh-CN"/>
                    </w:rPr>
                  </w:pPr>
                  <w:r>
                    <w:rPr>
                      <w:rFonts w:hint="eastAsia" w:cs="Times New Roman"/>
                      <w:szCs w:val="21"/>
                      <w:lang w:val="en-US" w:eastAsia="zh-CN"/>
                    </w:rPr>
                    <w:t>1.002</w:t>
                  </w:r>
                </w:p>
              </w:tc>
              <w:tc>
                <w:tcPr>
                  <w:tcW w:w="765" w:type="pct"/>
                  <w:noWrap/>
                  <w:tcMar>
                    <w:top w:w="15" w:type="dxa"/>
                    <w:left w:w="15" w:type="dxa"/>
                    <w:bottom w:w="0" w:type="dxa"/>
                    <w:right w:w="15" w:type="dxa"/>
                  </w:tcMar>
                  <w:vAlign w:val="center"/>
                </w:tcPr>
                <w:p w14:paraId="51314D8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19866FCA">
                  <w:pPr>
                    <w:jc w:val="center"/>
                    <w:rPr>
                      <w:rFonts w:ascii="Times New Roman" w:hAnsi="Times New Roman" w:cs="Times New Roman"/>
                      <w:bCs/>
                      <w:szCs w:val="21"/>
                    </w:rPr>
                  </w:pPr>
                  <w:r>
                    <w:rPr>
                      <w:rFonts w:ascii="Times New Roman" w:hAnsi="Times New Roman" w:cs="Times New Roman"/>
                      <w:bCs/>
                      <w:szCs w:val="21"/>
                    </w:rPr>
                    <w:t>合格</w:t>
                  </w:r>
                </w:p>
              </w:tc>
            </w:tr>
            <w:tr w14:paraId="72915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7305855">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2480BE94">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0565A7F">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6A7FD78">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77CB5093">
                  <w:pPr>
                    <w:jc w:val="center"/>
                    <w:rPr>
                      <w:rFonts w:hint="default" w:cs="Times New Roman"/>
                      <w:szCs w:val="21"/>
                      <w:lang w:val="en-US" w:eastAsia="zh-CN"/>
                    </w:rPr>
                  </w:pPr>
                  <w:r>
                    <w:rPr>
                      <w:rFonts w:hint="eastAsia" w:cs="Times New Roman"/>
                      <w:szCs w:val="21"/>
                      <w:lang w:val="en-US" w:eastAsia="zh-CN"/>
                    </w:rPr>
                    <w:t>1.008</w:t>
                  </w:r>
                </w:p>
              </w:tc>
              <w:tc>
                <w:tcPr>
                  <w:tcW w:w="765" w:type="pct"/>
                  <w:noWrap/>
                  <w:tcMar>
                    <w:top w:w="15" w:type="dxa"/>
                    <w:left w:w="15" w:type="dxa"/>
                    <w:bottom w:w="0" w:type="dxa"/>
                    <w:right w:w="15" w:type="dxa"/>
                  </w:tcMar>
                  <w:vAlign w:val="center"/>
                </w:tcPr>
                <w:p w14:paraId="7D3B3EF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6B866126">
                  <w:pPr>
                    <w:jc w:val="center"/>
                    <w:rPr>
                      <w:rFonts w:ascii="Times New Roman" w:hAnsi="Times New Roman" w:cs="Times New Roman"/>
                      <w:bCs/>
                      <w:szCs w:val="21"/>
                    </w:rPr>
                  </w:pPr>
                  <w:r>
                    <w:rPr>
                      <w:rFonts w:ascii="Times New Roman" w:hAnsi="Times New Roman" w:cs="Times New Roman"/>
                      <w:bCs/>
                      <w:szCs w:val="21"/>
                    </w:rPr>
                    <w:t>合格</w:t>
                  </w:r>
                </w:p>
              </w:tc>
            </w:tr>
            <w:tr w14:paraId="34B90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4FC7D94">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242172D4">
                  <w:pPr>
                    <w:jc w:val="center"/>
                    <w:rPr>
                      <w:rFonts w:hint="default" w:cs="Times New Roman"/>
                      <w:szCs w:val="21"/>
                      <w:lang w:val="en-US" w:eastAsia="zh-CN"/>
                    </w:rPr>
                  </w:pPr>
                  <w:r>
                    <w:rPr>
                      <w:rFonts w:hint="eastAsia" w:cs="Times New Roman"/>
                      <w:szCs w:val="21"/>
                      <w:lang w:val="en-US" w:eastAsia="zh-CN"/>
                    </w:rPr>
                    <w:t>627A</w:t>
                  </w:r>
                </w:p>
              </w:tc>
              <w:tc>
                <w:tcPr>
                  <w:tcW w:w="749" w:type="pct"/>
                  <w:noWrap w:val="0"/>
                  <w:tcMar>
                    <w:top w:w="15" w:type="dxa"/>
                    <w:left w:w="15" w:type="dxa"/>
                    <w:bottom w:w="0" w:type="dxa"/>
                    <w:right w:w="15" w:type="dxa"/>
                  </w:tcMar>
                  <w:vAlign w:val="center"/>
                </w:tcPr>
                <w:p w14:paraId="61578808">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6037229">
                  <w:pPr>
                    <w:jc w:val="center"/>
                    <w:rPr>
                      <w:rFonts w:hint="default"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15A8E11F">
                  <w:pPr>
                    <w:jc w:val="center"/>
                    <w:rPr>
                      <w:rFonts w:hint="default" w:cs="Times New Roman"/>
                      <w:szCs w:val="21"/>
                      <w:lang w:val="en-US" w:eastAsia="zh-CN"/>
                    </w:rPr>
                  </w:pPr>
                  <w:r>
                    <w:rPr>
                      <w:rFonts w:hint="eastAsia" w:cs="Times New Roman"/>
                      <w:szCs w:val="21"/>
                      <w:lang w:val="en-US" w:eastAsia="zh-CN"/>
                    </w:rPr>
                    <w:t>0.297</w:t>
                  </w:r>
                </w:p>
              </w:tc>
              <w:tc>
                <w:tcPr>
                  <w:tcW w:w="765" w:type="pct"/>
                  <w:noWrap/>
                  <w:tcMar>
                    <w:top w:w="15" w:type="dxa"/>
                    <w:left w:w="15" w:type="dxa"/>
                    <w:bottom w:w="0" w:type="dxa"/>
                    <w:right w:w="15" w:type="dxa"/>
                  </w:tcMar>
                  <w:vAlign w:val="center"/>
                </w:tcPr>
                <w:p w14:paraId="2383F4C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12786CDA">
                  <w:pPr>
                    <w:jc w:val="center"/>
                    <w:rPr>
                      <w:rFonts w:ascii="Times New Roman" w:hAnsi="Times New Roman" w:cs="Times New Roman"/>
                      <w:bCs/>
                      <w:szCs w:val="21"/>
                    </w:rPr>
                  </w:pPr>
                  <w:r>
                    <w:rPr>
                      <w:rFonts w:ascii="Times New Roman" w:hAnsi="Times New Roman" w:cs="Times New Roman"/>
                      <w:bCs/>
                      <w:szCs w:val="21"/>
                    </w:rPr>
                    <w:t>合格</w:t>
                  </w:r>
                </w:p>
              </w:tc>
            </w:tr>
            <w:tr w14:paraId="2BEEA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ED2AF24">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1EE0BD50">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2E7EA4B0">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DFAEC46">
                  <w:pPr>
                    <w:jc w:val="center"/>
                    <w:rPr>
                      <w:rFonts w:hint="eastAsia"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480BF8C1">
                  <w:pPr>
                    <w:jc w:val="center"/>
                    <w:rPr>
                      <w:rFonts w:hint="default" w:cs="Times New Roman"/>
                      <w:szCs w:val="21"/>
                      <w:lang w:val="en-US" w:eastAsia="zh-CN"/>
                    </w:rPr>
                  </w:pPr>
                  <w:r>
                    <w:rPr>
                      <w:rFonts w:hint="eastAsia" w:cs="Times New Roman"/>
                      <w:szCs w:val="21"/>
                      <w:lang w:val="en-US" w:eastAsia="zh-CN"/>
                    </w:rPr>
                    <w:t>0.298</w:t>
                  </w:r>
                </w:p>
              </w:tc>
              <w:tc>
                <w:tcPr>
                  <w:tcW w:w="765" w:type="pct"/>
                  <w:noWrap/>
                  <w:tcMar>
                    <w:top w:w="15" w:type="dxa"/>
                    <w:left w:w="15" w:type="dxa"/>
                    <w:bottom w:w="0" w:type="dxa"/>
                    <w:right w:w="15" w:type="dxa"/>
                  </w:tcMar>
                  <w:vAlign w:val="center"/>
                </w:tcPr>
                <w:p w14:paraId="092A0E8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-0.67</w:t>
                  </w:r>
                </w:p>
              </w:tc>
              <w:tc>
                <w:tcPr>
                  <w:tcW w:w="627" w:type="pct"/>
                  <w:noWrap/>
                  <w:tcMar>
                    <w:top w:w="15" w:type="dxa"/>
                    <w:left w:w="15" w:type="dxa"/>
                    <w:bottom w:w="0" w:type="dxa"/>
                    <w:right w:w="15" w:type="dxa"/>
                  </w:tcMar>
                  <w:vAlign w:val="center"/>
                </w:tcPr>
                <w:p w14:paraId="158E88AF">
                  <w:pPr>
                    <w:jc w:val="center"/>
                    <w:rPr>
                      <w:rFonts w:ascii="Times New Roman" w:hAnsi="Times New Roman" w:cs="Times New Roman"/>
                      <w:bCs/>
                      <w:szCs w:val="21"/>
                    </w:rPr>
                  </w:pPr>
                  <w:r>
                    <w:rPr>
                      <w:rFonts w:ascii="Times New Roman" w:hAnsi="Times New Roman" w:cs="Times New Roman"/>
                      <w:bCs/>
                      <w:szCs w:val="21"/>
                    </w:rPr>
                    <w:t>合格</w:t>
                  </w:r>
                </w:p>
              </w:tc>
            </w:tr>
            <w:tr w14:paraId="54CB5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A4C85C1">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5CB02983">
                  <w:pPr>
                    <w:jc w:val="center"/>
                    <w:rPr>
                      <w:rFonts w:hint="default" w:cs="Times New Roman"/>
                      <w:szCs w:val="21"/>
                      <w:lang w:val="en-US" w:eastAsia="zh-CN"/>
                    </w:rPr>
                  </w:pPr>
                  <w:r>
                    <w:rPr>
                      <w:rFonts w:hint="eastAsia" w:cs="Times New Roman"/>
                      <w:szCs w:val="21"/>
                      <w:lang w:val="en-US" w:eastAsia="zh-CN"/>
                    </w:rPr>
                    <w:t>141A</w:t>
                  </w:r>
                </w:p>
              </w:tc>
              <w:tc>
                <w:tcPr>
                  <w:tcW w:w="749" w:type="pct"/>
                  <w:noWrap w:val="0"/>
                  <w:tcMar>
                    <w:top w:w="15" w:type="dxa"/>
                    <w:left w:w="15" w:type="dxa"/>
                    <w:bottom w:w="0" w:type="dxa"/>
                    <w:right w:w="15" w:type="dxa"/>
                  </w:tcMar>
                  <w:vAlign w:val="center"/>
                </w:tcPr>
                <w:p w14:paraId="33A4415A">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FA6DE0D">
                  <w:pPr>
                    <w:jc w:val="center"/>
                    <w:rPr>
                      <w:rFonts w:hint="eastAsia"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33C34F1C">
                  <w:pPr>
                    <w:jc w:val="center"/>
                    <w:rPr>
                      <w:rFonts w:hint="default" w:cs="Times New Roman"/>
                      <w:szCs w:val="21"/>
                      <w:lang w:val="en-US" w:eastAsia="zh-CN"/>
                    </w:rPr>
                  </w:pPr>
                  <w:r>
                    <w:rPr>
                      <w:rFonts w:hint="eastAsia" w:cs="Times New Roman"/>
                      <w:szCs w:val="21"/>
                      <w:lang w:val="en-US" w:eastAsia="zh-CN"/>
                    </w:rPr>
                    <w:t>0.299</w:t>
                  </w:r>
                </w:p>
              </w:tc>
              <w:tc>
                <w:tcPr>
                  <w:tcW w:w="765" w:type="pct"/>
                  <w:noWrap/>
                  <w:tcMar>
                    <w:top w:w="15" w:type="dxa"/>
                    <w:left w:w="15" w:type="dxa"/>
                    <w:bottom w:w="0" w:type="dxa"/>
                    <w:right w:w="15" w:type="dxa"/>
                  </w:tcMar>
                  <w:vAlign w:val="center"/>
                </w:tcPr>
                <w:p w14:paraId="1F06E290">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-0.33</w:t>
                  </w:r>
                </w:p>
              </w:tc>
              <w:tc>
                <w:tcPr>
                  <w:tcW w:w="627" w:type="pct"/>
                  <w:noWrap/>
                  <w:tcMar>
                    <w:top w:w="15" w:type="dxa"/>
                    <w:left w:w="15" w:type="dxa"/>
                    <w:bottom w:w="0" w:type="dxa"/>
                    <w:right w:w="15" w:type="dxa"/>
                  </w:tcMar>
                  <w:vAlign w:val="center"/>
                </w:tcPr>
                <w:p w14:paraId="22C100CA">
                  <w:pPr>
                    <w:jc w:val="center"/>
                    <w:rPr>
                      <w:rFonts w:ascii="Times New Roman" w:hAnsi="Times New Roman" w:cs="Times New Roman"/>
                      <w:bCs/>
                      <w:szCs w:val="21"/>
                    </w:rPr>
                  </w:pPr>
                  <w:r>
                    <w:rPr>
                      <w:rFonts w:ascii="Times New Roman" w:hAnsi="Times New Roman" w:cs="Times New Roman"/>
                      <w:bCs/>
                      <w:szCs w:val="21"/>
                    </w:rPr>
                    <w:t>合格</w:t>
                  </w:r>
                </w:p>
              </w:tc>
            </w:tr>
            <w:tr w14:paraId="735C1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3E00007">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3F086579">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179FF1DB">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6C27595">
                  <w:pPr>
                    <w:jc w:val="center"/>
                    <w:rPr>
                      <w:rFonts w:hint="eastAsia"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1CD65CB9">
                  <w:pPr>
                    <w:jc w:val="center"/>
                    <w:rPr>
                      <w:rFonts w:hint="default" w:cs="Times New Roman"/>
                      <w:szCs w:val="21"/>
                      <w:lang w:val="en-US" w:eastAsia="zh-CN"/>
                    </w:rPr>
                  </w:pPr>
                  <w:r>
                    <w:rPr>
                      <w:rFonts w:hint="eastAsia" w:cs="Times New Roman"/>
                      <w:szCs w:val="21"/>
                      <w:lang w:val="en-US" w:eastAsia="zh-CN"/>
                    </w:rPr>
                    <w:t>0.302</w:t>
                  </w:r>
                </w:p>
              </w:tc>
              <w:tc>
                <w:tcPr>
                  <w:tcW w:w="765" w:type="pct"/>
                  <w:noWrap/>
                  <w:tcMar>
                    <w:top w:w="15" w:type="dxa"/>
                    <w:left w:w="15" w:type="dxa"/>
                    <w:bottom w:w="0" w:type="dxa"/>
                    <w:right w:w="15" w:type="dxa"/>
                  </w:tcMar>
                  <w:vAlign w:val="center"/>
                </w:tcPr>
                <w:p w14:paraId="09B5C0F6">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0.67</w:t>
                  </w:r>
                </w:p>
              </w:tc>
              <w:tc>
                <w:tcPr>
                  <w:tcW w:w="627" w:type="pct"/>
                  <w:noWrap/>
                  <w:tcMar>
                    <w:top w:w="15" w:type="dxa"/>
                    <w:left w:w="15" w:type="dxa"/>
                    <w:bottom w:w="0" w:type="dxa"/>
                    <w:right w:w="15" w:type="dxa"/>
                  </w:tcMar>
                  <w:vAlign w:val="center"/>
                </w:tcPr>
                <w:p w14:paraId="7AA629E8">
                  <w:pPr>
                    <w:jc w:val="center"/>
                    <w:rPr>
                      <w:rFonts w:ascii="Times New Roman" w:hAnsi="Times New Roman" w:cs="Times New Roman"/>
                      <w:bCs/>
                      <w:szCs w:val="21"/>
                    </w:rPr>
                  </w:pPr>
                  <w:r>
                    <w:rPr>
                      <w:rFonts w:ascii="Times New Roman" w:hAnsi="Times New Roman" w:cs="Times New Roman"/>
                      <w:bCs/>
                      <w:szCs w:val="21"/>
                    </w:rPr>
                    <w:t>合格</w:t>
                  </w:r>
                </w:p>
              </w:tc>
            </w:tr>
            <w:tr w14:paraId="1C042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8BDFDB2">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69E0CFAC">
                  <w:pPr>
                    <w:jc w:val="center"/>
                    <w:rPr>
                      <w:rFonts w:hint="default" w:cs="Times New Roman"/>
                      <w:szCs w:val="21"/>
                      <w:lang w:val="en-US" w:eastAsia="zh-CN"/>
                    </w:rPr>
                  </w:pPr>
                  <w:r>
                    <w:rPr>
                      <w:rFonts w:hint="eastAsia" w:cs="Times New Roman"/>
                      <w:szCs w:val="21"/>
                      <w:lang w:val="en-US" w:eastAsia="zh-CN"/>
                    </w:rPr>
                    <w:t>215A</w:t>
                  </w:r>
                </w:p>
              </w:tc>
              <w:tc>
                <w:tcPr>
                  <w:tcW w:w="749" w:type="pct"/>
                  <w:noWrap w:val="0"/>
                  <w:tcMar>
                    <w:top w:w="15" w:type="dxa"/>
                    <w:left w:w="15" w:type="dxa"/>
                    <w:bottom w:w="0" w:type="dxa"/>
                    <w:right w:w="15" w:type="dxa"/>
                  </w:tcMar>
                  <w:vAlign w:val="center"/>
                </w:tcPr>
                <w:p w14:paraId="2892053F">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6AD8BAB9">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F9CFFC6">
                  <w:pPr>
                    <w:jc w:val="center"/>
                    <w:rPr>
                      <w:rFonts w:hint="default" w:cs="Times New Roman"/>
                      <w:szCs w:val="21"/>
                      <w:lang w:val="en-US" w:eastAsia="zh-CN"/>
                    </w:rPr>
                  </w:pPr>
                  <w:r>
                    <w:rPr>
                      <w:rFonts w:hint="eastAsia" w:cs="Times New Roman"/>
                      <w:szCs w:val="21"/>
                      <w:lang w:val="en-US" w:eastAsia="zh-CN"/>
                    </w:rPr>
                    <w:t>0.501</w:t>
                  </w:r>
                </w:p>
              </w:tc>
              <w:tc>
                <w:tcPr>
                  <w:tcW w:w="765" w:type="pct"/>
                  <w:noWrap/>
                  <w:tcMar>
                    <w:top w:w="15" w:type="dxa"/>
                    <w:left w:w="15" w:type="dxa"/>
                    <w:bottom w:w="0" w:type="dxa"/>
                    <w:right w:w="15" w:type="dxa"/>
                  </w:tcMar>
                  <w:vAlign w:val="center"/>
                </w:tcPr>
                <w:p w14:paraId="0D21FD2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7A604BDA">
                  <w:pPr>
                    <w:jc w:val="center"/>
                    <w:rPr>
                      <w:rFonts w:ascii="Times New Roman" w:hAnsi="Times New Roman" w:cs="Times New Roman"/>
                      <w:bCs/>
                      <w:szCs w:val="21"/>
                    </w:rPr>
                  </w:pPr>
                  <w:r>
                    <w:rPr>
                      <w:rFonts w:ascii="Times New Roman" w:hAnsi="Times New Roman" w:cs="Times New Roman"/>
                      <w:bCs/>
                      <w:szCs w:val="21"/>
                    </w:rPr>
                    <w:t>合格</w:t>
                  </w:r>
                </w:p>
              </w:tc>
            </w:tr>
            <w:tr w14:paraId="57129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81764FD">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46D2B971">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D607F2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A16D9FA">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CFC6A14">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60D0747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3136A513">
                  <w:pPr>
                    <w:jc w:val="center"/>
                    <w:rPr>
                      <w:rFonts w:ascii="Times New Roman" w:hAnsi="Times New Roman" w:cs="Times New Roman"/>
                      <w:bCs/>
                      <w:szCs w:val="21"/>
                    </w:rPr>
                  </w:pPr>
                  <w:r>
                    <w:rPr>
                      <w:rFonts w:ascii="Times New Roman" w:hAnsi="Times New Roman" w:cs="Times New Roman"/>
                      <w:bCs/>
                      <w:szCs w:val="21"/>
                    </w:rPr>
                    <w:t>合格</w:t>
                  </w:r>
                </w:p>
              </w:tc>
            </w:tr>
            <w:tr w14:paraId="16B3F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E9A8A11">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18A7728F">
                  <w:pPr>
                    <w:jc w:val="center"/>
                    <w:rPr>
                      <w:rFonts w:hint="default" w:cs="Times New Roman"/>
                      <w:szCs w:val="21"/>
                      <w:lang w:val="en-US" w:eastAsia="zh-CN"/>
                    </w:rPr>
                  </w:pPr>
                  <w:r>
                    <w:rPr>
                      <w:rFonts w:hint="eastAsia" w:cs="Times New Roman"/>
                      <w:szCs w:val="21"/>
                      <w:lang w:val="en-US" w:eastAsia="zh-CN"/>
                    </w:rPr>
                    <w:t>215B</w:t>
                  </w:r>
                </w:p>
              </w:tc>
              <w:tc>
                <w:tcPr>
                  <w:tcW w:w="749" w:type="pct"/>
                  <w:noWrap w:val="0"/>
                  <w:tcMar>
                    <w:top w:w="15" w:type="dxa"/>
                    <w:left w:w="15" w:type="dxa"/>
                    <w:bottom w:w="0" w:type="dxa"/>
                    <w:right w:w="15" w:type="dxa"/>
                  </w:tcMar>
                  <w:vAlign w:val="center"/>
                </w:tcPr>
                <w:p w14:paraId="377F9B49">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2AF443C">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2394B8EC">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4B168204">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068DD997">
                  <w:pPr>
                    <w:jc w:val="center"/>
                    <w:rPr>
                      <w:rFonts w:ascii="Times New Roman" w:hAnsi="Times New Roman" w:cs="Times New Roman"/>
                      <w:bCs/>
                      <w:szCs w:val="21"/>
                    </w:rPr>
                  </w:pPr>
                  <w:r>
                    <w:rPr>
                      <w:rFonts w:ascii="Times New Roman" w:hAnsi="Times New Roman" w:cs="Times New Roman"/>
                      <w:bCs/>
                      <w:szCs w:val="21"/>
                    </w:rPr>
                    <w:t>合格</w:t>
                  </w:r>
                </w:p>
              </w:tc>
            </w:tr>
            <w:tr w14:paraId="4A4F5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6051B62">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5482CC5F">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443295D0">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503FF5E">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ECF9662">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1011DC2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0D3E23BB">
                  <w:pPr>
                    <w:jc w:val="center"/>
                    <w:rPr>
                      <w:rFonts w:ascii="Times New Roman" w:hAnsi="Times New Roman" w:cs="Times New Roman"/>
                      <w:bCs/>
                      <w:szCs w:val="21"/>
                    </w:rPr>
                  </w:pPr>
                  <w:r>
                    <w:rPr>
                      <w:rFonts w:ascii="Times New Roman" w:hAnsi="Times New Roman" w:cs="Times New Roman"/>
                      <w:bCs/>
                      <w:szCs w:val="21"/>
                    </w:rPr>
                    <w:t>合格</w:t>
                  </w:r>
                </w:p>
              </w:tc>
            </w:tr>
            <w:tr w14:paraId="63C43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A55C432">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1145DD8D">
                  <w:pPr>
                    <w:jc w:val="center"/>
                    <w:rPr>
                      <w:rFonts w:hint="default" w:cs="Times New Roman"/>
                      <w:szCs w:val="21"/>
                      <w:lang w:val="en-US" w:eastAsia="zh-CN"/>
                    </w:rPr>
                  </w:pPr>
                  <w:r>
                    <w:rPr>
                      <w:rFonts w:hint="eastAsia" w:cs="Times New Roman"/>
                      <w:szCs w:val="21"/>
                      <w:lang w:val="en-US" w:eastAsia="zh-CN"/>
                    </w:rPr>
                    <w:t>215C</w:t>
                  </w:r>
                </w:p>
              </w:tc>
              <w:tc>
                <w:tcPr>
                  <w:tcW w:w="749" w:type="pct"/>
                  <w:noWrap w:val="0"/>
                  <w:tcMar>
                    <w:top w:w="15" w:type="dxa"/>
                    <w:left w:w="15" w:type="dxa"/>
                    <w:bottom w:w="0" w:type="dxa"/>
                    <w:right w:w="15" w:type="dxa"/>
                  </w:tcMar>
                  <w:vAlign w:val="center"/>
                </w:tcPr>
                <w:p w14:paraId="32512AC7">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5AB7A93">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48BBE1E6">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6BFCD096">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29EDAC8F">
                  <w:pPr>
                    <w:jc w:val="center"/>
                    <w:rPr>
                      <w:rFonts w:ascii="Times New Roman" w:hAnsi="Times New Roman" w:cs="Times New Roman"/>
                      <w:bCs/>
                      <w:szCs w:val="21"/>
                    </w:rPr>
                  </w:pPr>
                  <w:r>
                    <w:rPr>
                      <w:rFonts w:ascii="Times New Roman" w:hAnsi="Times New Roman" w:cs="Times New Roman"/>
                      <w:bCs/>
                      <w:szCs w:val="21"/>
                    </w:rPr>
                    <w:t>合格</w:t>
                  </w:r>
                </w:p>
              </w:tc>
            </w:tr>
            <w:tr w14:paraId="517F6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130BBEF">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67239710">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4E18A7E">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2F76381">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545241DC">
                  <w:pPr>
                    <w:jc w:val="center"/>
                    <w:rPr>
                      <w:rFonts w:hint="default" w:cs="Times New Roman"/>
                      <w:szCs w:val="21"/>
                      <w:lang w:val="en-US" w:eastAsia="zh-CN"/>
                    </w:rPr>
                  </w:pPr>
                  <w:r>
                    <w:rPr>
                      <w:rFonts w:hint="eastAsia" w:cs="Times New Roman"/>
                      <w:szCs w:val="21"/>
                      <w:lang w:val="en-US" w:eastAsia="zh-CN"/>
                    </w:rPr>
                    <w:t>1.007</w:t>
                  </w:r>
                </w:p>
              </w:tc>
              <w:tc>
                <w:tcPr>
                  <w:tcW w:w="765" w:type="pct"/>
                  <w:noWrap/>
                  <w:tcMar>
                    <w:top w:w="15" w:type="dxa"/>
                    <w:left w:w="15" w:type="dxa"/>
                    <w:bottom w:w="0" w:type="dxa"/>
                    <w:right w:w="15" w:type="dxa"/>
                  </w:tcMar>
                  <w:vAlign w:val="center"/>
                </w:tcPr>
                <w:p w14:paraId="32C4ADB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0.7</w:t>
                  </w:r>
                </w:p>
              </w:tc>
              <w:tc>
                <w:tcPr>
                  <w:tcW w:w="627" w:type="pct"/>
                  <w:noWrap/>
                  <w:tcMar>
                    <w:top w:w="15" w:type="dxa"/>
                    <w:left w:w="15" w:type="dxa"/>
                    <w:bottom w:w="0" w:type="dxa"/>
                    <w:right w:w="15" w:type="dxa"/>
                  </w:tcMar>
                  <w:vAlign w:val="center"/>
                </w:tcPr>
                <w:p w14:paraId="72411291">
                  <w:pPr>
                    <w:jc w:val="center"/>
                    <w:rPr>
                      <w:rFonts w:ascii="Times New Roman" w:hAnsi="Times New Roman" w:cs="Times New Roman"/>
                      <w:bCs/>
                      <w:szCs w:val="21"/>
                    </w:rPr>
                  </w:pPr>
                  <w:r>
                    <w:rPr>
                      <w:rFonts w:ascii="Times New Roman" w:hAnsi="Times New Roman" w:cs="Times New Roman"/>
                      <w:bCs/>
                      <w:szCs w:val="21"/>
                    </w:rPr>
                    <w:t>合格</w:t>
                  </w:r>
                </w:p>
              </w:tc>
            </w:tr>
            <w:tr w14:paraId="478E4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48118A8">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04E20588">
                  <w:pPr>
                    <w:jc w:val="center"/>
                    <w:rPr>
                      <w:rFonts w:hint="default" w:cs="Times New Roman"/>
                      <w:szCs w:val="21"/>
                      <w:lang w:val="en-US" w:eastAsia="zh-CN"/>
                    </w:rPr>
                  </w:pPr>
                  <w:r>
                    <w:rPr>
                      <w:rFonts w:hint="eastAsia" w:cs="Times New Roman"/>
                      <w:szCs w:val="21"/>
                      <w:lang w:val="en-US" w:eastAsia="zh-CN"/>
                    </w:rPr>
                    <w:t>215D</w:t>
                  </w:r>
                </w:p>
              </w:tc>
              <w:tc>
                <w:tcPr>
                  <w:tcW w:w="749" w:type="pct"/>
                  <w:noWrap w:val="0"/>
                  <w:tcMar>
                    <w:top w:w="15" w:type="dxa"/>
                    <w:left w:w="15" w:type="dxa"/>
                    <w:bottom w:w="0" w:type="dxa"/>
                    <w:right w:w="15" w:type="dxa"/>
                  </w:tcMar>
                  <w:vAlign w:val="center"/>
                </w:tcPr>
                <w:p w14:paraId="5A7190D4">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03A4C3D">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1E76C9F">
                  <w:pPr>
                    <w:jc w:val="center"/>
                    <w:rPr>
                      <w:rFonts w:hint="default" w:cs="Times New Roman"/>
                      <w:szCs w:val="21"/>
                      <w:lang w:val="en-US" w:eastAsia="zh-CN"/>
                    </w:rPr>
                  </w:pPr>
                  <w:r>
                    <w:rPr>
                      <w:rFonts w:hint="eastAsia" w:cs="Times New Roman"/>
                      <w:szCs w:val="21"/>
                      <w:lang w:val="en-US" w:eastAsia="zh-CN"/>
                    </w:rPr>
                    <w:t>0.505</w:t>
                  </w:r>
                </w:p>
              </w:tc>
              <w:tc>
                <w:tcPr>
                  <w:tcW w:w="765" w:type="pct"/>
                  <w:noWrap/>
                  <w:tcMar>
                    <w:top w:w="15" w:type="dxa"/>
                    <w:left w:w="15" w:type="dxa"/>
                    <w:bottom w:w="0" w:type="dxa"/>
                    <w:right w:w="15" w:type="dxa"/>
                  </w:tcMar>
                  <w:vAlign w:val="center"/>
                </w:tcPr>
                <w:p w14:paraId="2FA6C8C6">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4712F009">
                  <w:pPr>
                    <w:jc w:val="center"/>
                    <w:rPr>
                      <w:rFonts w:ascii="Times New Roman" w:hAnsi="Times New Roman" w:cs="Times New Roman"/>
                      <w:bCs/>
                      <w:szCs w:val="21"/>
                    </w:rPr>
                  </w:pPr>
                  <w:r>
                    <w:rPr>
                      <w:rFonts w:ascii="Times New Roman" w:hAnsi="Times New Roman" w:cs="Times New Roman"/>
                      <w:bCs/>
                      <w:szCs w:val="21"/>
                    </w:rPr>
                    <w:t>合格</w:t>
                  </w:r>
                </w:p>
              </w:tc>
            </w:tr>
            <w:tr w14:paraId="4CB76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E3348FE">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14496557">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ABAA90D">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5AE8B32">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6C673E3">
                  <w:pPr>
                    <w:jc w:val="center"/>
                    <w:rPr>
                      <w:rFonts w:hint="default" w:cs="Times New Roman"/>
                      <w:szCs w:val="21"/>
                      <w:lang w:val="en-US" w:eastAsia="zh-CN"/>
                    </w:rPr>
                  </w:pPr>
                  <w:r>
                    <w:rPr>
                      <w:rFonts w:hint="eastAsia" w:cs="Times New Roman"/>
                      <w:szCs w:val="21"/>
                      <w:lang w:val="en-US" w:eastAsia="zh-CN"/>
                    </w:rPr>
                    <w:t>0.506</w:t>
                  </w:r>
                </w:p>
              </w:tc>
              <w:tc>
                <w:tcPr>
                  <w:tcW w:w="765" w:type="pct"/>
                  <w:noWrap/>
                  <w:tcMar>
                    <w:top w:w="15" w:type="dxa"/>
                    <w:left w:w="15" w:type="dxa"/>
                    <w:bottom w:w="0" w:type="dxa"/>
                    <w:right w:w="15" w:type="dxa"/>
                  </w:tcMar>
                  <w:vAlign w:val="center"/>
                </w:tcPr>
                <w:p w14:paraId="71FBDDF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w:t>
                  </w:r>
                </w:p>
              </w:tc>
              <w:tc>
                <w:tcPr>
                  <w:tcW w:w="627" w:type="pct"/>
                  <w:noWrap/>
                  <w:tcMar>
                    <w:top w:w="15" w:type="dxa"/>
                    <w:left w:w="15" w:type="dxa"/>
                    <w:bottom w:w="0" w:type="dxa"/>
                    <w:right w:w="15" w:type="dxa"/>
                  </w:tcMar>
                  <w:vAlign w:val="center"/>
                </w:tcPr>
                <w:p w14:paraId="6518BF0D">
                  <w:pPr>
                    <w:jc w:val="center"/>
                    <w:rPr>
                      <w:rFonts w:ascii="Times New Roman" w:hAnsi="Times New Roman" w:cs="Times New Roman"/>
                      <w:bCs/>
                      <w:szCs w:val="21"/>
                    </w:rPr>
                  </w:pPr>
                  <w:r>
                    <w:rPr>
                      <w:rFonts w:ascii="Times New Roman" w:hAnsi="Times New Roman" w:cs="Times New Roman"/>
                      <w:bCs/>
                      <w:szCs w:val="21"/>
                    </w:rPr>
                    <w:t>合格</w:t>
                  </w:r>
                </w:p>
              </w:tc>
            </w:tr>
            <w:tr w14:paraId="35142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06CEB4D">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7D748371">
                  <w:pPr>
                    <w:jc w:val="center"/>
                    <w:rPr>
                      <w:rFonts w:hint="default" w:cs="Times New Roman"/>
                      <w:szCs w:val="21"/>
                      <w:lang w:val="en-US" w:eastAsia="zh-CN"/>
                    </w:rPr>
                  </w:pPr>
                  <w:r>
                    <w:rPr>
                      <w:rFonts w:hint="eastAsia" w:cs="Times New Roman"/>
                      <w:szCs w:val="21"/>
                      <w:lang w:val="en-US" w:eastAsia="zh-CN"/>
                    </w:rPr>
                    <w:t>215E</w:t>
                  </w:r>
                </w:p>
              </w:tc>
              <w:tc>
                <w:tcPr>
                  <w:tcW w:w="749" w:type="pct"/>
                  <w:noWrap w:val="0"/>
                  <w:tcMar>
                    <w:top w:w="15" w:type="dxa"/>
                    <w:left w:w="15" w:type="dxa"/>
                    <w:bottom w:w="0" w:type="dxa"/>
                    <w:right w:w="15" w:type="dxa"/>
                  </w:tcMar>
                  <w:vAlign w:val="center"/>
                </w:tcPr>
                <w:p w14:paraId="4CBAE663">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2931487">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0F7F9ABE">
                  <w:pPr>
                    <w:jc w:val="center"/>
                    <w:rPr>
                      <w:rFonts w:hint="default" w:cs="Times New Roman"/>
                      <w:szCs w:val="21"/>
                      <w:lang w:val="en-US" w:eastAsia="zh-CN"/>
                    </w:rPr>
                  </w:pPr>
                  <w:r>
                    <w:rPr>
                      <w:rFonts w:hint="eastAsia" w:cs="Times New Roman"/>
                      <w:szCs w:val="21"/>
                      <w:lang w:val="en-US" w:eastAsia="zh-CN"/>
                    </w:rPr>
                    <w:t>100.7</w:t>
                  </w:r>
                </w:p>
              </w:tc>
              <w:tc>
                <w:tcPr>
                  <w:tcW w:w="765" w:type="pct"/>
                  <w:noWrap/>
                  <w:tcMar>
                    <w:top w:w="15" w:type="dxa"/>
                    <w:left w:w="15" w:type="dxa"/>
                    <w:bottom w:w="0" w:type="dxa"/>
                    <w:right w:w="15" w:type="dxa"/>
                  </w:tcMar>
                  <w:vAlign w:val="center"/>
                </w:tcPr>
                <w:p w14:paraId="20861F8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0.7</w:t>
                  </w:r>
                </w:p>
              </w:tc>
              <w:tc>
                <w:tcPr>
                  <w:tcW w:w="627" w:type="pct"/>
                  <w:noWrap/>
                  <w:tcMar>
                    <w:top w:w="15" w:type="dxa"/>
                    <w:left w:w="15" w:type="dxa"/>
                    <w:bottom w:w="0" w:type="dxa"/>
                    <w:right w:w="15" w:type="dxa"/>
                  </w:tcMar>
                  <w:vAlign w:val="center"/>
                </w:tcPr>
                <w:p w14:paraId="1CE82CAC">
                  <w:pPr>
                    <w:jc w:val="center"/>
                    <w:rPr>
                      <w:rFonts w:ascii="Times New Roman" w:hAnsi="Times New Roman" w:cs="Times New Roman"/>
                      <w:bCs/>
                      <w:szCs w:val="21"/>
                    </w:rPr>
                  </w:pPr>
                  <w:r>
                    <w:rPr>
                      <w:rFonts w:ascii="Times New Roman" w:hAnsi="Times New Roman" w:cs="Times New Roman"/>
                      <w:bCs/>
                      <w:szCs w:val="21"/>
                    </w:rPr>
                    <w:t>合格</w:t>
                  </w:r>
                </w:p>
              </w:tc>
            </w:tr>
            <w:tr w14:paraId="2211B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tcBorders>
                    <w:bottom w:val="single" w:color="auto" w:sz="4" w:space="0"/>
                  </w:tcBorders>
                  <w:noWrap/>
                  <w:tcMar>
                    <w:top w:w="15" w:type="dxa"/>
                    <w:left w:w="15" w:type="dxa"/>
                    <w:bottom w:w="0" w:type="dxa"/>
                    <w:right w:w="15" w:type="dxa"/>
                  </w:tcMar>
                  <w:vAlign w:val="center"/>
                </w:tcPr>
                <w:p w14:paraId="21F47447">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14D5AC06">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71674D3">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C95F123">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BB6C140">
                  <w:pPr>
                    <w:jc w:val="center"/>
                    <w:rPr>
                      <w:rFonts w:hint="default" w:cs="Times New Roman"/>
                      <w:szCs w:val="21"/>
                      <w:lang w:val="en-US" w:eastAsia="zh-CN"/>
                    </w:rPr>
                  </w:pPr>
                  <w:r>
                    <w:rPr>
                      <w:rFonts w:hint="eastAsia" w:cs="Times New Roman"/>
                      <w:szCs w:val="21"/>
                      <w:lang w:val="en-US" w:eastAsia="zh-CN"/>
                    </w:rPr>
                    <w:t>100.5</w:t>
                  </w:r>
                </w:p>
              </w:tc>
              <w:tc>
                <w:tcPr>
                  <w:tcW w:w="765" w:type="pct"/>
                  <w:noWrap/>
                  <w:tcMar>
                    <w:top w:w="15" w:type="dxa"/>
                    <w:left w:w="15" w:type="dxa"/>
                    <w:bottom w:w="0" w:type="dxa"/>
                    <w:right w:w="15" w:type="dxa"/>
                  </w:tcMar>
                  <w:vAlign w:val="center"/>
                </w:tcPr>
                <w:p w14:paraId="1C175FB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0.5</w:t>
                  </w:r>
                </w:p>
              </w:tc>
              <w:tc>
                <w:tcPr>
                  <w:tcW w:w="627" w:type="pct"/>
                  <w:noWrap/>
                  <w:tcMar>
                    <w:top w:w="15" w:type="dxa"/>
                    <w:left w:w="15" w:type="dxa"/>
                    <w:bottom w:w="0" w:type="dxa"/>
                    <w:right w:w="15" w:type="dxa"/>
                  </w:tcMar>
                  <w:vAlign w:val="center"/>
                </w:tcPr>
                <w:p w14:paraId="1817FD89">
                  <w:pPr>
                    <w:jc w:val="center"/>
                    <w:rPr>
                      <w:rFonts w:ascii="Times New Roman" w:hAnsi="Times New Roman" w:cs="Times New Roman"/>
                      <w:bCs/>
                      <w:szCs w:val="21"/>
                    </w:rPr>
                  </w:pPr>
                  <w:r>
                    <w:rPr>
                      <w:rFonts w:ascii="Times New Roman" w:hAnsi="Times New Roman" w:cs="Times New Roman"/>
                      <w:bCs/>
                      <w:szCs w:val="21"/>
                    </w:rPr>
                    <w:t>合格</w:t>
                  </w:r>
                </w:p>
              </w:tc>
            </w:tr>
            <w:tr w14:paraId="02997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restart"/>
                  <w:noWrap/>
                  <w:tcMar>
                    <w:top w:w="15" w:type="dxa"/>
                    <w:left w:w="15" w:type="dxa"/>
                    <w:bottom w:w="0" w:type="dxa"/>
                    <w:right w:w="15" w:type="dxa"/>
                  </w:tcMar>
                  <w:vAlign w:val="center"/>
                </w:tcPr>
                <w:p w14:paraId="3A559C33">
                  <w:pPr>
                    <w:jc w:val="center"/>
                    <w:rPr>
                      <w:rFonts w:hint="default" w:cs="Times New Roman"/>
                      <w:szCs w:val="21"/>
                      <w:lang w:val="en-US" w:eastAsia="zh-CN"/>
                    </w:rPr>
                  </w:pPr>
                  <w:r>
                    <w:rPr>
                      <w:rFonts w:hint="eastAsia" w:cs="Times New Roman"/>
                      <w:szCs w:val="21"/>
                      <w:lang w:val="en-US" w:eastAsia="zh-CN"/>
                    </w:rPr>
                    <w:t>2024.6.12</w:t>
                  </w:r>
                </w:p>
              </w:tc>
              <w:tc>
                <w:tcPr>
                  <w:tcW w:w="728" w:type="pct"/>
                  <w:vMerge w:val="restart"/>
                  <w:noWrap w:val="0"/>
                  <w:tcMar>
                    <w:top w:w="15" w:type="dxa"/>
                    <w:left w:w="15" w:type="dxa"/>
                    <w:bottom w:w="0" w:type="dxa"/>
                    <w:right w:w="15" w:type="dxa"/>
                  </w:tcMar>
                  <w:vAlign w:val="center"/>
                </w:tcPr>
                <w:p w14:paraId="403BECE1">
                  <w:pPr>
                    <w:jc w:val="center"/>
                    <w:rPr>
                      <w:rFonts w:hint="eastAsia" w:cs="Times New Roman"/>
                      <w:szCs w:val="21"/>
                      <w:lang w:val="en-US" w:eastAsia="zh-CN"/>
                    </w:rPr>
                  </w:pPr>
                  <w:r>
                    <w:rPr>
                      <w:rFonts w:hint="eastAsia" w:cs="Times New Roman"/>
                      <w:szCs w:val="21"/>
                      <w:lang w:val="en-US" w:eastAsia="zh-CN"/>
                    </w:rPr>
                    <w:t>215A</w:t>
                  </w:r>
                </w:p>
              </w:tc>
              <w:tc>
                <w:tcPr>
                  <w:tcW w:w="749" w:type="pct"/>
                  <w:noWrap w:val="0"/>
                  <w:tcMar>
                    <w:top w:w="15" w:type="dxa"/>
                    <w:left w:w="15" w:type="dxa"/>
                    <w:bottom w:w="0" w:type="dxa"/>
                    <w:right w:w="15" w:type="dxa"/>
                  </w:tcMar>
                  <w:vAlign w:val="center"/>
                </w:tcPr>
                <w:p w14:paraId="41DF33AC">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981B5D9">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213E1B2">
                  <w:pPr>
                    <w:jc w:val="center"/>
                    <w:rPr>
                      <w:rFonts w:hint="default" w:cs="Times New Roman"/>
                      <w:szCs w:val="21"/>
                      <w:lang w:val="en-US" w:eastAsia="zh-CN"/>
                    </w:rPr>
                  </w:pPr>
                  <w:r>
                    <w:rPr>
                      <w:rFonts w:hint="eastAsia" w:cs="Times New Roman"/>
                      <w:szCs w:val="21"/>
                      <w:lang w:val="en-US" w:eastAsia="zh-CN"/>
                    </w:rPr>
                    <w:t>0.507</w:t>
                  </w:r>
                </w:p>
              </w:tc>
              <w:tc>
                <w:tcPr>
                  <w:tcW w:w="765" w:type="pct"/>
                  <w:noWrap/>
                  <w:tcMar>
                    <w:top w:w="15" w:type="dxa"/>
                    <w:left w:w="15" w:type="dxa"/>
                    <w:bottom w:w="0" w:type="dxa"/>
                    <w:right w:w="15" w:type="dxa"/>
                  </w:tcMar>
                  <w:vAlign w:val="center"/>
                </w:tcPr>
                <w:p w14:paraId="020EFC6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1.4</w:t>
                  </w:r>
                </w:p>
              </w:tc>
              <w:tc>
                <w:tcPr>
                  <w:tcW w:w="627" w:type="pct"/>
                  <w:noWrap/>
                  <w:tcMar>
                    <w:top w:w="15" w:type="dxa"/>
                    <w:left w:w="15" w:type="dxa"/>
                    <w:bottom w:w="0" w:type="dxa"/>
                    <w:right w:w="15" w:type="dxa"/>
                  </w:tcMar>
                  <w:vAlign w:val="center"/>
                </w:tcPr>
                <w:p w14:paraId="4622633E">
                  <w:pPr>
                    <w:jc w:val="center"/>
                    <w:rPr>
                      <w:rFonts w:ascii="Times New Roman" w:hAnsi="Times New Roman" w:cs="Times New Roman"/>
                      <w:bCs/>
                      <w:szCs w:val="21"/>
                    </w:rPr>
                  </w:pPr>
                  <w:r>
                    <w:rPr>
                      <w:rFonts w:ascii="Times New Roman" w:hAnsi="Times New Roman" w:cs="Times New Roman"/>
                      <w:bCs/>
                      <w:szCs w:val="21"/>
                    </w:rPr>
                    <w:t>合格</w:t>
                  </w:r>
                </w:p>
              </w:tc>
            </w:tr>
            <w:tr w14:paraId="2ADAF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AF51792">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74E25C01">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679DC3D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86A7579">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D57E69B">
                  <w:pPr>
                    <w:jc w:val="center"/>
                    <w:rPr>
                      <w:rFonts w:hint="default" w:cs="Times New Roman"/>
                      <w:szCs w:val="21"/>
                      <w:lang w:val="en-US" w:eastAsia="zh-CN"/>
                    </w:rPr>
                  </w:pPr>
                  <w:r>
                    <w:rPr>
                      <w:rFonts w:hint="eastAsia" w:cs="Times New Roman"/>
                      <w:szCs w:val="21"/>
                      <w:lang w:val="en-US" w:eastAsia="zh-CN"/>
                    </w:rPr>
                    <w:t>0.509</w:t>
                  </w:r>
                </w:p>
              </w:tc>
              <w:tc>
                <w:tcPr>
                  <w:tcW w:w="765" w:type="pct"/>
                  <w:noWrap/>
                  <w:tcMar>
                    <w:top w:w="15" w:type="dxa"/>
                    <w:left w:w="15" w:type="dxa"/>
                    <w:bottom w:w="0" w:type="dxa"/>
                    <w:right w:w="15" w:type="dxa"/>
                  </w:tcMar>
                  <w:vAlign w:val="center"/>
                </w:tcPr>
                <w:p w14:paraId="6FA70995">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1.8</w:t>
                  </w:r>
                </w:p>
              </w:tc>
              <w:tc>
                <w:tcPr>
                  <w:tcW w:w="627" w:type="pct"/>
                  <w:noWrap/>
                  <w:tcMar>
                    <w:top w:w="15" w:type="dxa"/>
                    <w:left w:w="15" w:type="dxa"/>
                    <w:bottom w:w="0" w:type="dxa"/>
                    <w:right w:w="15" w:type="dxa"/>
                  </w:tcMar>
                  <w:vAlign w:val="center"/>
                </w:tcPr>
                <w:p w14:paraId="0324EB96">
                  <w:pPr>
                    <w:jc w:val="center"/>
                    <w:rPr>
                      <w:rFonts w:ascii="Times New Roman" w:hAnsi="Times New Roman" w:cs="Times New Roman"/>
                      <w:bCs/>
                      <w:szCs w:val="21"/>
                    </w:rPr>
                  </w:pPr>
                  <w:r>
                    <w:rPr>
                      <w:rFonts w:ascii="Times New Roman" w:hAnsi="Times New Roman" w:cs="Times New Roman"/>
                      <w:bCs/>
                      <w:szCs w:val="21"/>
                    </w:rPr>
                    <w:t>合格</w:t>
                  </w:r>
                </w:p>
              </w:tc>
            </w:tr>
            <w:tr w14:paraId="0B6A1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DCD0334">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0FB73D77">
                  <w:pPr>
                    <w:jc w:val="center"/>
                    <w:rPr>
                      <w:rFonts w:hint="eastAsia" w:cs="Times New Roman"/>
                      <w:szCs w:val="21"/>
                      <w:lang w:val="en-US" w:eastAsia="zh-CN"/>
                    </w:rPr>
                  </w:pPr>
                  <w:r>
                    <w:rPr>
                      <w:rFonts w:hint="eastAsia" w:cs="Times New Roman"/>
                      <w:szCs w:val="21"/>
                      <w:lang w:val="en-US" w:eastAsia="zh-CN"/>
                    </w:rPr>
                    <w:t>215B</w:t>
                  </w:r>
                </w:p>
              </w:tc>
              <w:tc>
                <w:tcPr>
                  <w:tcW w:w="749" w:type="pct"/>
                  <w:noWrap w:val="0"/>
                  <w:tcMar>
                    <w:top w:w="15" w:type="dxa"/>
                    <w:left w:w="15" w:type="dxa"/>
                    <w:bottom w:w="0" w:type="dxa"/>
                    <w:right w:w="15" w:type="dxa"/>
                  </w:tcMar>
                  <w:vAlign w:val="center"/>
                </w:tcPr>
                <w:p w14:paraId="42604927">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6CC77F2">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22A05DC">
                  <w:pPr>
                    <w:jc w:val="center"/>
                    <w:rPr>
                      <w:rFonts w:hint="default" w:cs="Times New Roman"/>
                      <w:szCs w:val="21"/>
                      <w:lang w:val="en-US" w:eastAsia="zh-CN"/>
                    </w:rPr>
                  </w:pPr>
                  <w:r>
                    <w:rPr>
                      <w:rFonts w:hint="eastAsia" w:cs="Times New Roman"/>
                      <w:szCs w:val="21"/>
                      <w:lang w:val="en-US" w:eastAsia="zh-CN"/>
                    </w:rPr>
                    <w:t>0.493</w:t>
                  </w:r>
                </w:p>
              </w:tc>
              <w:tc>
                <w:tcPr>
                  <w:tcW w:w="765" w:type="pct"/>
                  <w:noWrap/>
                  <w:tcMar>
                    <w:top w:w="15" w:type="dxa"/>
                    <w:left w:w="15" w:type="dxa"/>
                    <w:bottom w:w="0" w:type="dxa"/>
                    <w:right w:w="15" w:type="dxa"/>
                  </w:tcMar>
                  <w:vAlign w:val="center"/>
                </w:tcPr>
                <w:p w14:paraId="7320E92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-1.4</w:t>
                  </w:r>
                </w:p>
              </w:tc>
              <w:tc>
                <w:tcPr>
                  <w:tcW w:w="627" w:type="pct"/>
                  <w:noWrap/>
                  <w:tcMar>
                    <w:top w:w="15" w:type="dxa"/>
                    <w:left w:w="15" w:type="dxa"/>
                    <w:bottom w:w="0" w:type="dxa"/>
                    <w:right w:w="15" w:type="dxa"/>
                  </w:tcMar>
                  <w:vAlign w:val="center"/>
                </w:tcPr>
                <w:p w14:paraId="571B95A1">
                  <w:pPr>
                    <w:jc w:val="center"/>
                    <w:rPr>
                      <w:rFonts w:ascii="Times New Roman" w:hAnsi="Times New Roman" w:cs="Times New Roman"/>
                      <w:bCs/>
                      <w:szCs w:val="21"/>
                    </w:rPr>
                  </w:pPr>
                  <w:r>
                    <w:rPr>
                      <w:rFonts w:ascii="Times New Roman" w:hAnsi="Times New Roman" w:cs="Times New Roman"/>
                      <w:bCs/>
                      <w:szCs w:val="21"/>
                    </w:rPr>
                    <w:t>合格</w:t>
                  </w:r>
                </w:p>
              </w:tc>
            </w:tr>
            <w:tr w14:paraId="322B1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6C1550F">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7B700B2C">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58F4EE1">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EF5A315">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350D55BC">
                  <w:pPr>
                    <w:jc w:val="center"/>
                    <w:rPr>
                      <w:rFonts w:hint="default" w:cs="Times New Roman"/>
                      <w:szCs w:val="21"/>
                      <w:lang w:val="en-US" w:eastAsia="zh-CN"/>
                    </w:rPr>
                  </w:pPr>
                  <w:r>
                    <w:rPr>
                      <w:rFonts w:hint="eastAsia" w:cs="Times New Roman"/>
                      <w:szCs w:val="21"/>
                      <w:lang w:val="en-US" w:eastAsia="zh-CN"/>
                    </w:rPr>
                    <w:t>0.496</w:t>
                  </w:r>
                </w:p>
              </w:tc>
              <w:tc>
                <w:tcPr>
                  <w:tcW w:w="765" w:type="pct"/>
                  <w:noWrap/>
                  <w:tcMar>
                    <w:top w:w="15" w:type="dxa"/>
                    <w:left w:w="15" w:type="dxa"/>
                    <w:bottom w:w="0" w:type="dxa"/>
                    <w:right w:w="15" w:type="dxa"/>
                  </w:tcMar>
                  <w:vAlign w:val="center"/>
                </w:tcPr>
                <w:p w14:paraId="7F0E634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63E5DA99">
                  <w:pPr>
                    <w:jc w:val="center"/>
                    <w:rPr>
                      <w:rFonts w:ascii="Times New Roman" w:hAnsi="Times New Roman" w:cs="Times New Roman"/>
                      <w:bCs/>
                      <w:szCs w:val="21"/>
                    </w:rPr>
                  </w:pPr>
                  <w:r>
                    <w:rPr>
                      <w:rFonts w:ascii="Times New Roman" w:hAnsi="Times New Roman" w:cs="Times New Roman"/>
                      <w:bCs/>
                      <w:szCs w:val="21"/>
                    </w:rPr>
                    <w:t>合格</w:t>
                  </w:r>
                </w:p>
              </w:tc>
            </w:tr>
            <w:tr w14:paraId="01F0C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2D21F4B">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4EE825F4">
                  <w:pPr>
                    <w:jc w:val="center"/>
                    <w:rPr>
                      <w:rFonts w:hint="eastAsia" w:cs="Times New Roman"/>
                      <w:szCs w:val="21"/>
                      <w:lang w:val="en-US" w:eastAsia="zh-CN"/>
                    </w:rPr>
                  </w:pPr>
                  <w:r>
                    <w:rPr>
                      <w:rFonts w:hint="eastAsia" w:cs="Times New Roman"/>
                      <w:szCs w:val="21"/>
                      <w:lang w:val="en-US" w:eastAsia="zh-CN"/>
                    </w:rPr>
                    <w:t>215C</w:t>
                  </w:r>
                </w:p>
              </w:tc>
              <w:tc>
                <w:tcPr>
                  <w:tcW w:w="749" w:type="pct"/>
                  <w:noWrap w:val="0"/>
                  <w:tcMar>
                    <w:top w:w="15" w:type="dxa"/>
                    <w:left w:w="15" w:type="dxa"/>
                    <w:bottom w:w="0" w:type="dxa"/>
                    <w:right w:w="15" w:type="dxa"/>
                  </w:tcMar>
                  <w:vAlign w:val="center"/>
                </w:tcPr>
                <w:p w14:paraId="6B01F77F">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038F981">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FED6AF1">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7012062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3A51E781">
                  <w:pPr>
                    <w:jc w:val="center"/>
                    <w:rPr>
                      <w:rFonts w:ascii="Times New Roman" w:hAnsi="Times New Roman" w:cs="Times New Roman"/>
                      <w:bCs/>
                      <w:szCs w:val="21"/>
                    </w:rPr>
                  </w:pPr>
                  <w:r>
                    <w:rPr>
                      <w:rFonts w:ascii="Times New Roman" w:hAnsi="Times New Roman" w:cs="Times New Roman"/>
                      <w:bCs/>
                      <w:szCs w:val="21"/>
                    </w:rPr>
                    <w:t>合格</w:t>
                  </w:r>
                </w:p>
              </w:tc>
            </w:tr>
            <w:tr w14:paraId="5EDBB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6B6979E">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2EB90457">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A5C7DA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F6C8AD9">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0322F40">
                  <w:pPr>
                    <w:jc w:val="center"/>
                    <w:rPr>
                      <w:rFonts w:hint="default" w:cs="Times New Roman"/>
                      <w:szCs w:val="21"/>
                      <w:lang w:val="en-US" w:eastAsia="zh-CN"/>
                    </w:rPr>
                  </w:pPr>
                  <w:r>
                    <w:rPr>
                      <w:rFonts w:hint="eastAsia" w:cs="Times New Roman"/>
                      <w:szCs w:val="21"/>
                      <w:lang w:val="en-US" w:eastAsia="zh-CN"/>
                    </w:rPr>
                    <w:t>0.504</w:t>
                  </w:r>
                </w:p>
              </w:tc>
              <w:tc>
                <w:tcPr>
                  <w:tcW w:w="765" w:type="pct"/>
                  <w:noWrap/>
                  <w:tcMar>
                    <w:top w:w="15" w:type="dxa"/>
                    <w:left w:w="15" w:type="dxa"/>
                    <w:bottom w:w="0" w:type="dxa"/>
                    <w:right w:w="15" w:type="dxa"/>
                  </w:tcMar>
                  <w:vAlign w:val="center"/>
                </w:tcPr>
                <w:p w14:paraId="6A4E32E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0C40AE28">
                  <w:pPr>
                    <w:jc w:val="center"/>
                    <w:rPr>
                      <w:rFonts w:ascii="Times New Roman" w:hAnsi="Times New Roman" w:cs="Times New Roman"/>
                      <w:bCs/>
                      <w:szCs w:val="21"/>
                    </w:rPr>
                  </w:pPr>
                  <w:r>
                    <w:rPr>
                      <w:rFonts w:ascii="Times New Roman" w:hAnsi="Times New Roman" w:cs="Times New Roman"/>
                      <w:bCs/>
                      <w:szCs w:val="21"/>
                    </w:rPr>
                    <w:t>合格</w:t>
                  </w:r>
                </w:p>
              </w:tc>
            </w:tr>
            <w:tr w14:paraId="7EEBD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958D265">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6AA6B60E">
                  <w:pPr>
                    <w:jc w:val="center"/>
                    <w:rPr>
                      <w:rFonts w:hint="eastAsia" w:cs="Times New Roman"/>
                      <w:szCs w:val="21"/>
                      <w:lang w:val="en-US" w:eastAsia="zh-CN"/>
                    </w:rPr>
                  </w:pPr>
                  <w:r>
                    <w:rPr>
                      <w:rFonts w:hint="eastAsia" w:cs="Times New Roman"/>
                      <w:szCs w:val="21"/>
                      <w:lang w:val="en-US" w:eastAsia="zh-CN"/>
                    </w:rPr>
                    <w:t>215D</w:t>
                  </w:r>
                </w:p>
              </w:tc>
              <w:tc>
                <w:tcPr>
                  <w:tcW w:w="749" w:type="pct"/>
                  <w:noWrap w:val="0"/>
                  <w:tcMar>
                    <w:top w:w="15" w:type="dxa"/>
                    <w:left w:w="15" w:type="dxa"/>
                    <w:bottom w:w="0" w:type="dxa"/>
                    <w:right w:w="15" w:type="dxa"/>
                  </w:tcMar>
                  <w:vAlign w:val="center"/>
                </w:tcPr>
                <w:p w14:paraId="2BC8A5BC">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69206A9B">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2F9FFE06">
                  <w:pPr>
                    <w:jc w:val="center"/>
                    <w:rPr>
                      <w:rFonts w:hint="default" w:cs="Times New Roman"/>
                      <w:szCs w:val="21"/>
                      <w:lang w:val="en-US" w:eastAsia="zh-CN"/>
                    </w:rPr>
                  </w:pPr>
                  <w:r>
                    <w:rPr>
                      <w:rFonts w:hint="eastAsia" w:cs="Times New Roman"/>
                      <w:szCs w:val="21"/>
                      <w:lang w:val="en-US" w:eastAsia="zh-CN"/>
                    </w:rPr>
                    <w:t>1.003</w:t>
                  </w:r>
                </w:p>
              </w:tc>
              <w:tc>
                <w:tcPr>
                  <w:tcW w:w="765" w:type="pct"/>
                  <w:noWrap/>
                  <w:tcMar>
                    <w:top w:w="15" w:type="dxa"/>
                    <w:left w:w="15" w:type="dxa"/>
                    <w:bottom w:w="0" w:type="dxa"/>
                    <w:right w:w="15" w:type="dxa"/>
                  </w:tcMar>
                  <w:vAlign w:val="center"/>
                </w:tcPr>
                <w:p w14:paraId="234549A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w:t>
                  </w:r>
                </w:p>
              </w:tc>
              <w:tc>
                <w:tcPr>
                  <w:tcW w:w="627" w:type="pct"/>
                  <w:noWrap/>
                  <w:tcMar>
                    <w:top w:w="15" w:type="dxa"/>
                    <w:left w:w="15" w:type="dxa"/>
                    <w:bottom w:w="0" w:type="dxa"/>
                    <w:right w:w="15" w:type="dxa"/>
                  </w:tcMar>
                  <w:vAlign w:val="center"/>
                </w:tcPr>
                <w:p w14:paraId="48CCFC63">
                  <w:pPr>
                    <w:jc w:val="center"/>
                    <w:rPr>
                      <w:rFonts w:ascii="Times New Roman" w:hAnsi="Times New Roman" w:cs="Times New Roman"/>
                      <w:bCs/>
                      <w:szCs w:val="21"/>
                    </w:rPr>
                  </w:pPr>
                  <w:r>
                    <w:rPr>
                      <w:rFonts w:ascii="Times New Roman" w:hAnsi="Times New Roman" w:cs="Times New Roman"/>
                      <w:bCs/>
                      <w:szCs w:val="21"/>
                    </w:rPr>
                    <w:t>合格</w:t>
                  </w:r>
                </w:p>
              </w:tc>
            </w:tr>
            <w:tr w14:paraId="30C69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0E24AE8">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27790E13">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C6C1561">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A7620FF">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7E03FF56">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1483544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3D3230DB">
                  <w:pPr>
                    <w:jc w:val="center"/>
                    <w:rPr>
                      <w:rFonts w:ascii="Times New Roman" w:hAnsi="Times New Roman" w:cs="Times New Roman"/>
                      <w:bCs/>
                      <w:szCs w:val="21"/>
                    </w:rPr>
                  </w:pPr>
                  <w:r>
                    <w:rPr>
                      <w:rFonts w:ascii="Times New Roman" w:hAnsi="Times New Roman" w:cs="Times New Roman"/>
                      <w:bCs/>
                      <w:szCs w:val="21"/>
                    </w:rPr>
                    <w:t>合格</w:t>
                  </w:r>
                </w:p>
              </w:tc>
            </w:tr>
            <w:tr w14:paraId="4D376F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D7AACB6">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49C18387">
                  <w:pPr>
                    <w:jc w:val="center"/>
                    <w:rPr>
                      <w:rFonts w:hint="default" w:cs="Times New Roman"/>
                      <w:szCs w:val="21"/>
                      <w:lang w:val="en-US" w:eastAsia="zh-CN"/>
                    </w:rPr>
                  </w:pPr>
                  <w:r>
                    <w:rPr>
                      <w:rFonts w:hint="eastAsia" w:cs="Times New Roman"/>
                      <w:szCs w:val="21"/>
                      <w:lang w:val="en-US" w:eastAsia="zh-CN"/>
                    </w:rPr>
                    <w:t>147E</w:t>
                  </w:r>
                </w:p>
              </w:tc>
              <w:tc>
                <w:tcPr>
                  <w:tcW w:w="749" w:type="pct"/>
                  <w:noWrap w:val="0"/>
                  <w:tcMar>
                    <w:top w:w="15" w:type="dxa"/>
                    <w:left w:w="15" w:type="dxa"/>
                    <w:bottom w:w="0" w:type="dxa"/>
                    <w:right w:w="15" w:type="dxa"/>
                  </w:tcMar>
                  <w:vAlign w:val="center"/>
                </w:tcPr>
                <w:p w14:paraId="78E61CB8">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EFB80EF">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22ABF9FA">
                  <w:pPr>
                    <w:jc w:val="center"/>
                    <w:rPr>
                      <w:rFonts w:hint="default" w:cs="Times New Roman"/>
                      <w:szCs w:val="21"/>
                      <w:lang w:val="en-US" w:eastAsia="zh-CN"/>
                    </w:rPr>
                  </w:pPr>
                  <w:r>
                    <w:rPr>
                      <w:rFonts w:hint="eastAsia" w:cs="Times New Roman"/>
                      <w:szCs w:val="21"/>
                      <w:lang w:val="en-US" w:eastAsia="zh-CN"/>
                    </w:rPr>
                    <w:t>100.5</w:t>
                  </w:r>
                </w:p>
              </w:tc>
              <w:tc>
                <w:tcPr>
                  <w:tcW w:w="765" w:type="pct"/>
                  <w:noWrap/>
                  <w:tcMar>
                    <w:top w:w="15" w:type="dxa"/>
                    <w:left w:w="15" w:type="dxa"/>
                    <w:bottom w:w="0" w:type="dxa"/>
                    <w:right w:w="15" w:type="dxa"/>
                  </w:tcMar>
                  <w:vAlign w:val="center"/>
                </w:tcPr>
                <w:p w14:paraId="579A949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113D3E3E">
                  <w:pPr>
                    <w:jc w:val="center"/>
                    <w:rPr>
                      <w:rFonts w:ascii="Times New Roman" w:hAnsi="Times New Roman" w:cs="Times New Roman"/>
                      <w:bCs/>
                      <w:szCs w:val="21"/>
                    </w:rPr>
                  </w:pPr>
                  <w:r>
                    <w:rPr>
                      <w:rFonts w:ascii="Times New Roman" w:hAnsi="Times New Roman" w:cs="Times New Roman"/>
                      <w:bCs/>
                      <w:szCs w:val="21"/>
                    </w:rPr>
                    <w:t>合格</w:t>
                  </w:r>
                </w:p>
              </w:tc>
            </w:tr>
            <w:tr w14:paraId="5E8FF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2431C52">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653B2C2B">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560D87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CC634F8">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3F2F0C2E">
                  <w:pPr>
                    <w:jc w:val="center"/>
                    <w:rPr>
                      <w:rFonts w:hint="default" w:cs="Times New Roman"/>
                      <w:szCs w:val="21"/>
                      <w:lang w:val="en-US" w:eastAsia="zh-CN"/>
                    </w:rPr>
                  </w:pPr>
                  <w:r>
                    <w:rPr>
                      <w:rFonts w:hint="eastAsia" w:cs="Times New Roman"/>
                      <w:szCs w:val="21"/>
                      <w:lang w:val="en-US" w:eastAsia="zh-CN"/>
                    </w:rPr>
                    <w:t>100.7</w:t>
                  </w:r>
                </w:p>
              </w:tc>
              <w:tc>
                <w:tcPr>
                  <w:tcW w:w="765" w:type="pct"/>
                  <w:noWrap/>
                  <w:tcMar>
                    <w:top w:w="15" w:type="dxa"/>
                    <w:left w:w="15" w:type="dxa"/>
                    <w:bottom w:w="0" w:type="dxa"/>
                    <w:right w:w="15" w:type="dxa"/>
                  </w:tcMar>
                  <w:vAlign w:val="center"/>
                </w:tcPr>
                <w:p w14:paraId="38F3FDF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0.7</w:t>
                  </w:r>
                </w:p>
              </w:tc>
              <w:tc>
                <w:tcPr>
                  <w:tcW w:w="627" w:type="pct"/>
                  <w:noWrap/>
                  <w:tcMar>
                    <w:top w:w="15" w:type="dxa"/>
                    <w:left w:w="15" w:type="dxa"/>
                    <w:bottom w:w="0" w:type="dxa"/>
                    <w:right w:w="15" w:type="dxa"/>
                  </w:tcMar>
                  <w:vAlign w:val="center"/>
                </w:tcPr>
                <w:p w14:paraId="3F900F84">
                  <w:pPr>
                    <w:jc w:val="center"/>
                    <w:rPr>
                      <w:rFonts w:ascii="Times New Roman" w:hAnsi="Times New Roman" w:cs="Times New Roman"/>
                      <w:bCs/>
                      <w:szCs w:val="21"/>
                    </w:rPr>
                  </w:pPr>
                  <w:r>
                    <w:rPr>
                      <w:rFonts w:ascii="Times New Roman" w:hAnsi="Times New Roman" w:cs="Times New Roman"/>
                      <w:bCs/>
                      <w:szCs w:val="21"/>
                    </w:rPr>
                    <w:t>合格</w:t>
                  </w:r>
                </w:p>
              </w:tc>
            </w:tr>
            <w:tr w14:paraId="07AC9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44EA348">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776CF2B9">
                  <w:pPr>
                    <w:jc w:val="center"/>
                    <w:rPr>
                      <w:rFonts w:hint="default" w:cs="Times New Roman"/>
                      <w:szCs w:val="21"/>
                      <w:lang w:val="en-US" w:eastAsia="zh-CN"/>
                    </w:rPr>
                  </w:pPr>
                  <w:r>
                    <w:rPr>
                      <w:rFonts w:hint="eastAsia" w:cs="Times New Roman"/>
                      <w:szCs w:val="21"/>
                      <w:lang w:val="en-US" w:eastAsia="zh-CN"/>
                    </w:rPr>
                    <w:t>149E</w:t>
                  </w:r>
                </w:p>
              </w:tc>
              <w:tc>
                <w:tcPr>
                  <w:tcW w:w="749" w:type="pct"/>
                  <w:noWrap w:val="0"/>
                  <w:tcMar>
                    <w:top w:w="15" w:type="dxa"/>
                    <w:left w:w="15" w:type="dxa"/>
                    <w:bottom w:w="0" w:type="dxa"/>
                    <w:right w:w="15" w:type="dxa"/>
                  </w:tcMar>
                  <w:vAlign w:val="center"/>
                </w:tcPr>
                <w:p w14:paraId="30D5ACA4">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B049A1D">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C69AB71">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1E259DF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50FCB8E6">
                  <w:pPr>
                    <w:jc w:val="center"/>
                    <w:rPr>
                      <w:rFonts w:ascii="Times New Roman" w:hAnsi="Times New Roman" w:cs="Times New Roman"/>
                      <w:bCs/>
                      <w:szCs w:val="21"/>
                    </w:rPr>
                  </w:pPr>
                  <w:r>
                    <w:rPr>
                      <w:rFonts w:ascii="Times New Roman" w:hAnsi="Times New Roman" w:cs="Times New Roman"/>
                      <w:bCs/>
                      <w:szCs w:val="21"/>
                    </w:rPr>
                    <w:t>合格</w:t>
                  </w:r>
                </w:p>
              </w:tc>
            </w:tr>
            <w:tr w14:paraId="2DD8F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92057CC">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6DAAB438">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466770A">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05AAC6E2">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591BF0E2">
                  <w:pPr>
                    <w:jc w:val="center"/>
                    <w:rPr>
                      <w:rFonts w:hint="default" w:cs="Times New Roman"/>
                      <w:szCs w:val="21"/>
                      <w:lang w:val="en-US" w:eastAsia="zh-CN"/>
                    </w:rPr>
                  </w:pPr>
                  <w:r>
                    <w:rPr>
                      <w:rFonts w:hint="eastAsia" w:cs="Times New Roman"/>
                      <w:szCs w:val="21"/>
                      <w:lang w:val="en-US" w:eastAsia="zh-CN"/>
                    </w:rPr>
                    <w:t>100.9</w:t>
                  </w:r>
                </w:p>
              </w:tc>
              <w:tc>
                <w:tcPr>
                  <w:tcW w:w="765" w:type="pct"/>
                  <w:noWrap/>
                  <w:tcMar>
                    <w:top w:w="15" w:type="dxa"/>
                    <w:left w:w="15" w:type="dxa"/>
                    <w:bottom w:w="0" w:type="dxa"/>
                    <w:right w:w="15" w:type="dxa"/>
                  </w:tcMar>
                  <w:vAlign w:val="center"/>
                </w:tcPr>
                <w:p w14:paraId="02DDA174">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0.9</w:t>
                  </w:r>
                </w:p>
              </w:tc>
              <w:tc>
                <w:tcPr>
                  <w:tcW w:w="627" w:type="pct"/>
                  <w:noWrap/>
                  <w:tcMar>
                    <w:top w:w="15" w:type="dxa"/>
                    <w:left w:w="15" w:type="dxa"/>
                    <w:bottom w:w="0" w:type="dxa"/>
                    <w:right w:w="15" w:type="dxa"/>
                  </w:tcMar>
                  <w:vAlign w:val="center"/>
                </w:tcPr>
                <w:p w14:paraId="7ACFEEB7">
                  <w:pPr>
                    <w:jc w:val="center"/>
                    <w:rPr>
                      <w:rFonts w:ascii="Times New Roman" w:hAnsi="Times New Roman" w:cs="Times New Roman"/>
                      <w:bCs/>
                      <w:szCs w:val="21"/>
                    </w:rPr>
                  </w:pPr>
                  <w:r>
                    <w:rPr>
                      <w:rFonts w:ascii="Times New Roman" w:hAnsi="Times New Roman" w:cs="Times New Roman"/>
                      <w:bCs/>
                      <w:szCs w:val="21"/>
                    </w:rPr>
                    <w:t>合格</w:t>
                  </w:r>
                </w:p>
              </w:tc>
            </w:tr>
            <w:tr w14:paraId="53689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7530C76">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3BF84003">
                  <w:pPr>
                    <w:jc w:val="center"/>
                    <w:rPr>
                      <w:rFonts w:hint="default" w:cs="Times New Roman"/>
                      <w:szCs w:val="21"/>
                      <w:lang w:val="en-US" w:eastAsia="zh-CN"/>
                    </w:rPr>
                  </w:pPr>
                  <w:r>
                    <w:rPr>
                      <w:rFonts w:hint="eastAsia" w:cs="Times New Roman"/>
                      <w:szCs w:val="21"/>
                      <w:lang w:val="en-US" w:eastAsia="zh-CN"/>
                    </w:rPr>
                    <w:t>151E</w:t>
                  </w:r>
                </w:p>
              </w:tc>
              <w:tc>
                <w:tcPr>
                  <w:tcW w:w="749" w:type="pct"/>
                  <w:noWrap w:val="0"/>
                  <w:tcMar>
                    <w:top w:w="15" w:type="dxa"/>
                    <w:left w:w="15" w:type="dxa"/>
                    <w:bottom w:w="0" w:type="dxa"/>
                    <w:right w:w="15" w:type="dxa"/>
                  </w:tcMar>
                  <w:vAlign w:val="center"/>
                </w:tcPr>
                <w:p w14:paraId="54C0964A">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6A18146F">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437796E2">
                  <w:pPr>
                    <w:jc w:val="center"/>
                    <w:rPr>
                      <w:rFonts w:hint="default" w:cs="Times New Roman"/>
                      <w:szCs w:val="21"/>
                      <w:lang w:val="en-US" w:eastAsia="zh-CN"/>
                    </w:rPr>
                  </w:pPr>
                  <w:r>
                    <w:rPr>
                      <w:rFonts w:hint="eastAsia" w:cs="Times New Roman"/>
                      <w:szCs w:val="21"/>
                      <w:lang w:val="en-US" w:eastAsia="zh-CN"/>
                    </w:rPr>
                    <w:t>100.9</w:t>
                  </w:r>
                </w:p>
              </w:tc>
              <w:tc>
                <w:tcPr>
                  <w:tcW w:w="765" w:type="pct"/>
                  <w:noWrap/>
                  <w:tcMar>
                    <w:top w:w="15" w:type="dxa"/>
                    <w:left w:w="15" w:type="dxa"/>
                    <w:bottom w:w="0" w:type="dxa"/>
                    <w:right w:w="15" w:type="dxa"/>
                  </w:tcMar>
                  <w:vAlign w:val="center"/>
                </w:tcPr>
                <w:p w14:paraId="13289F9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0.9</w:t>
                  </w:r>
                </w:p>
              </w:tc>
              <w:tc>
                <w:tcPr>
                  <w:tcW w:w="627" w:type="pct"/>
                  <w:noWrap/>
                  <w:tcMar>
                    <w:top w:w="15" w:type="dxa"/>
                    <w:left w:w="15" w:type="dxa"/>
                    <w:bottom w:w="0" w:type="dxa"/>
                    <w:right w:w="15" w:type="dxa"/>
                  </w:tcMar>
                  <w:vAlign w:val="center"/>
                </w:tcPr>
                <w:p w14:paraId="621D1034">
                  <w:pPr>
                    <w:jc w:val="center"/>
                    <w:rPr>
                      <w:rFonts w:ascii="Times New Roman" w:hAnsi="Times New Roman" w:cs="Times New Roman"/>
                      <w:bCs/>
                      <w:szCs w:val="21"/>
                    </w:rPr>
                  </w:pPr>
                  <w:r>
                    <w:rPr>
                      <w:rFonts w:ascii="Times New Roman" w:hAnsi="Times New Roman" w:cs="Times New Roman"/>
                      <w:bCs/>
                      <w:szCs w:val="21"/>
                    </w:rPr>
                    <w:t>合格</w:t>
                  </w:r>
                </w:p>
              </w:tc>
            </w:tr>
            <w:tr w14:paraId="0E12B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D01A608">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471E4CE9">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ADF871D">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E7B037C">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0D32196E">
                  <w:pPr>
                    <w:jc w:val="center"/>
                    <w:rPr>
                      <w:rFonts w:hint="default" w:cs="Times New Roman"/>
                      <w:szCs w:val="21"/>
                      <w:lang w:val="en-US" w:eastAsia="zh-CN"/>
                    </w:rPr>
                  </w:pPr>
                  <w:r>
                    <w:rPr>
                      <w:rFonts w:hint="eastAsia" w:cs="Times New Roman"/>
                      <w:szCs w:val="21"/>
                      <w:lang w:val="en-US" w:eastAsia="zh-CN"/>
                    </w:rPr>
                    <w:t>100.7</w:t>
                  </w:r>
                </w:p>
              </w:tc>
              <w:tc>
                <w:tcPr>
                  <w:tcW w:w="765" w:type="pct"/>
                  <w:noWrap/>
                  <w:tcMar>
                    <w:top w:w="15" w:type="dxa"/>
                    <w:left w:w="15" w:type="dxa"/>
                    <w:bottom w:w="0" w:type="dxa"/>
                    <w:right w:w="15" w:type="dxa"/>
                  </w:tcMar>
                  <w:vAlign w:val="center"/>
                </w:tcPr>
                <w:p w14:paraId="1AF85A4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0.7</w:t>
                  </w:r>
                </w:p>
              </w:tc>
              <w:tc>
                <w:tcPr>
                  <w:tcW w:w="627" w:type="pct"/>
                  <w:noWrap/>
                  <w:tcMar>
                    <w:top w:w="15" w:type="dxa"/>
                    <w:left w:w="15" w:type="dxa"/>
                    <w:bottom w:w="0" w:type="dxa"/>
                    <w:right w:w="15" w:type="dxa"/>
                  </w:tcMar>
                  <w:vAlign w:val="center"/>
                </w:tcPr>
                <w:p w14:paraId="0070D0E4">
                  <w:pPr>
                    <w:jc w:val="center"/>
                    <w:rPr>
                      <w:rFonts w:ascii="Times New Roman" w:hAnsi="Times New Roman" w:cs="Times New Roman"/>
                      <w:bCs/>
                      <w:szCs w:val="21"/>
                    </w:rPr>
                  </w:pPr>
                  <w:r>
                    <w:rPr>
                      <w:rFonts w:ascii="Times New Roman" w:hAnsi="Times New Roman" w:cs="Times New Roman"/>
                      <w:bCs/>
                      <w:szCs w:val="21"/>
                    </w:rPr>
                    <w:t>合格</w:t>
                  </w:r>
                </w:p>
              </w:tc>
            </w:tr>
            <w:tr w14:paraId="1B7E7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3633D64">
                  <w:pPr>
                    <w:jc w:val="center"/>
                    <w:rPr>
                      <w:rFonts w:hint="default"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6FDD17A5">
                  <w:pPr>
                    <w:jc w:val="center"/>
                    <w:rPr>
                      <w:rFonts w:hint="default" w:cs="Times New Roman"/>
                      <w:szCs w:val="21"/>
                      <w:lang w:val="en-US" w:eastAsia="zh-CN"/>
                    </w:rPr>
                  </w:pPr>
                  <w:r>
                    <w:rPr>
                      <w:rFonts w:hint="eastAsia" w:cs="Times New Roman"/>
                      <w:szCs w:val="21"/>
                      <w:lang w:val="en-US" w:eastAsia="zh-CN"/>
                    </w:rPr>
                    <w:t>215E</w:t>
                  </w:r>
                </w:p>
              </w:tc>
              <w:tc>
                <w:tcPr>
                  <w:tcW w:w="749" w:type="pct"/>
                  <w:noWrap w:val="0"/>
                  <w:tcMar>
                    <w:top w:w="15" w:type="dxa"/>
                    <w:left w:w="15" w:type="dxa"/>
                    <w:bottom w:w="0" w:type="dxa"/>
                    <w:right w:w="15" w:type="dxa"/>
                  </w:tcMar>
                  <w:vAlign w:val="center"/>
                </w:tcPr>
                <w:p w14:paraId="319D28B7">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8E2F23D">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F01F2EC">
                  <w:pPr>
                    <w:jc w:val="center"/>
                    <w:rPr>
                      <w:rFonts w:hint="default" w:cs="Times New Roman"/>
                      <w:szCs w:val="21"/>
                      <w:lang w:val="en-US" w:eastAsia="zh-CN"/>
                    </w:rPr>
                  </w:pPr>
                  <w:r>
                    <w:rPr>
                      <w:rFonts w:hint="eastAsia" w:cs="Times New Roman"/>
                      <w:szCs w:val="21"/>
                      <w:lang w:val="en-US" w:eastAsia="zh-CN"/>
                    </w:rPr>
                    <w:t>99.8</w:t>
                  </w:r>
                </w:p>
              </w:tc>
              <w:tc>
                <w:tcPr>
                  <w:tcW w:w="765" w:type="pct"/>
                  <w:noWrap/>
                  <w:tcMar>
                    <w:top w:w="15" w:type="dxa"/>
                    <w:left w:w="15" w:type="dxa"/>
                    <w:bottom w:w="0" w:type="dxa"/>
                    <w:right w:w="15" w:type="dxa"/>
                  </w:tcMar>
                  <w:vAlign w:val="center"/>
                </w:tcPr>
                <w:p w14:paraId="693F31D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2A4DCCA2">
                  <w:pPr>
                    <w:jc w:val="center"/>
                    <w:rPr>
                      <w:rFonts w:ascii="Times New Roman" w:hAnsi="Times New Roman" w:cs="Times New Roman"/>
                      <w:bCs/>
                      <w:szCs w:val="21"/>
                    </w:rPr>
                  </w:pPr>
                  <w:r>
                    <w:rPr>
                      <w:rFonts w:ascii="Times New Roman" w:hAnsi="Times New Roman" w:cs="Times New Roman"/>
                      <w:bCs/>
                      <w:szCs w:val="21"/>
                    </w:rPr>
                    <w:t>合格</w:t>
                  </w:r>
                </w:p>
              </w:tc>
            </w:tr>
            <w:tr w14:paraId="2930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5179915">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3837397E">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1E80B877">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6E8B0B7">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4450115C">
                  <w:pPr>
                    <w:jc w:val="center"/>
                    <w:rPr>
                      <w:rFonts w:hint="default" w:cs="Times New Roman"/>
                      <w:szCs w:val="21"/>
                      <w:lang w:val="en-US" w:eastAsia="zh-CN"/>
                    </w:rPr>
                  </w:pPr>
                  <w:r>
                    <w:rPr>
                      <w:rFonts w:hint="eastAsia" w:cs="Times New Roman"/>
                      <w:szCs w:val="21"/>
                      <w:lang w:val="en-US" w:eastAsia="zh-CN"/>
                    </w:rPr>
                    <w:t>99.9</w:t>
                  </w:r>
                </w:p>
              </w:tc>
              <w:tc>
                <w:tcPr>
                  <w:tcW w:w="765" w:type="pct"/>
                  <w:noWrap/>
                  <w:tcMar>
                    <w:top w:w="15" w:type="dxa"/>
                    <w:left w:w="15" w:type="dxa"/>
                    <w:bottom w:w="0" w:type="dxa"/>
                    <w:right w:w="15" w:type="dxa"/>
                  </w:tcMar>
                  <w:vAlign w:val="center"/>
                </w:tcPr>
                <w:p w14:paraId="20F5E97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-0.1</w:t>
                  </w:r>
                </w:p>
              </w:tc>
              <w:tc>
                <w:tcPr>
                  <w:tcW w:w="627" w:type="pct"/>
                  <w:noWrap/>
                  <w:tcMar>
                    <w:top w:w="15" w:type="dxa"/>
                    <w:left w:w="15" w:type="dxa"/>
                    <w:bottom w:w="0" w:type="dxa"/>
                    <w:right w:w="15" w:type="dxa"/>
                  </w:tcMar>
                  <w:vAlign w:val="center"/>
                </w:tcPr>
                <w:p w14:paraId="21D67358">
                  <w:pPr>
                    <w:jc w:val="center"/>
                    <w:rPr>
                      <w:rFonts w:ascii="Times New Roman" w:hAnsi="Times New Roman" w:cs="Times New Roman"/>
                      <w:bCs/>
                      <w:szCs w:val="21"/>
                    </w:rPr>
                  </w:pPr>
                  <w:r>
                    <w:rPr>
                      <w:rFonts w:ascii="Times New Roman" w:hAnsi="Times New Roman" w:cs="Times New Roman"/>
                      <w:bCs/>
                      <w:szCs w:val="21"/>
                    </w:rPr>
                    <w:t>合格</w:t>
                  </w:r>
                </w:p>
              </w:tc>
            </w:tr>
            <w:tr w14:paraId="12D97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9E65D4C">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0551F7E5">
                  <w:pPr>
                    <w:jc w:val="center"/>
                    <w:rPr>
                      <w:rFonts w:hint="default" w:cs="Times New Roman"/>
                      <w:szCs w:val="21"/>
                      <w:lang w:val="en-US" w:eastAsia="zh-CN"/>
                    </w:rPr>
                  </w:pPr>
                  <w:r>
                    <w:rPr>
                      <w:rFonts w:hint="eastAsia" w:cs="Times New Roman"/>
                      <w:szCs w:val="21"/>
                      <w:lang w:val="en-US" w:eastAsia="zh-CN"/>
                    </w:rPr>
                    <w:t>155D</w:t>
                  </w:r>
                </w:p>
              </w:tc>
              <w:tc>
                <w:tcPr>
                  <w:tcW w:w="749" w:type="pct"/>
                  <w:noWrap w:val="0"/>
                  <w:tcMar>
                    <w:top w:w="15" w:type="dxa"/>
                    <w:left w:w="15" w:type="dxa"/>
                    <w:bottom w:w="0" w:type="dxa"/>
                    <w:right w:w="15" w:type="dxa"/>
                  </w:tcMar>
                  <w:vAlign w:val="center"/>
                </w:tcPr>
                <w:p w14:paraId="7A6990D8">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6238FC5">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14761C84">
                  <w:pPr>
                    <w:jc w:val="center"/>
                    <w:rPr>
                      <w:rFonts w:hint="default" w:cs="Times New Roman"/>
                      <w:szCs w:val="21"/>
                      <w:lang w:val="en-US" w:eastAsia="zh-CN"/>
                    </w:rPr>
                  </w:pPr>
                  <w:r>
                    <w:rPr>
                      <w:rFonts w:hint="eastAsia" w:cs="Times New Roman"/>
                      <w:szCs w:val="21"/>
                      <w:lang w:val="en-US" w:eastAsia="zh-CN"/>
                    </w:rPr>
                    <w:t>29.8</w:t>
                  </w:r>
                </w:p>
              </w:tc>
              <w:tc>
                <w:tcPr>
                  <w:tcW w:w="765" w:type="pct"/>
                  <w:noWrap/>
                  <w:tcMar>
                    <w:top w:w="15" w:type="dxa"/>
                    <w:left w:w="15" w:type="dxa"/>
                    <w:bottom w:w="0" w:type="dxa"/>
                    <w:right w:w="15" w:type="dxa"/>
                  </w:tcMar>
                  <w:vAlign w:val="center"/>
                </w:tcPr>
                <w:p w14:paraId="242307C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-0.67</w:t>
                  </w:r>
                </w:p>
              </w:tc>
              <w:tc>
                <w:tcPr>
                  <w:tcW w:w="627" w:type="pct"/>
                  <w:noWrap/>
                  <w:tcMar>
                    <w:top w:w="15" w:type="dxa"/>
                    <w:left w:w="15" w:type="dxa"/>
                    <w:bottom w:w="0" w:type="dxa"/>
                    <w:right w:w="15" w:type="dxa"/>
                  </w:tcMar>
                  <w:vAlign w:val="center"/>
                </w:tcPr>
                <w:p w14:paraId="62EC547E">
                  <w:pPr>
                    <w:jc w:val="center"/>
                    <w:rPr>
                      <w:rFonts w:ascii="Times New Roman" w:hAnsi="Times New Roman" w:cs="Times New Roman"/>
                      <w:bCs/>
                      <w:szCs w:val="21"/>
                    </w:rPr>
                  </w:pPr>
                  <w:r>
                    <w:rPr>
                      <w:rFonts w:ascii="Times New Roman" w:hAnsi="Times New Roman" w:cs="Times New Roman"/>
                      <w:bCs/>
                      <w:szCs w:val="21"/>
                    </w:rPr>
                    <w:t>合格</w:t>
                  </w:r>
                </w:p>
              </w:tc>
            </w:tr>
            <w:tr w14:paraId="3A87B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AEE0966">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3A18D9AA">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46F76BBB">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402F66C3">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2185772E">
                  <w:pPr>
                    <w:jc w:val="center"/>
                    <w:rPr>
                      <w:rFonts w:hint="default" w:cs="Times New Roman"/>
                      <w:szCs w:val="21"/>
                      <w:lang w:val="en-US" w:eastAsia="zh-CN"/>
                    </w:rPr>
                  </w:pPr>
                  <w:r>
                    <w:rPr>
                      <w:rFonts w:hint="eastAsia" w:cs="Times New Roman"/>
                      <w:szCs w:val="21"/>
                      <w:lang w:val="en-US" w:eastAsia="zh-CN"/>
                    </w:rPr>
                    <w:t>29.9</w:t>
                  </w:r>
                </w:p>
              </w:tc>
              <w:tc>
                <w:tcPr>
                  <w:tcW w:w="765" w:type="pct"/>
                  <w:noWrap/>
                  <w:tcMar>
                    <w:top w:w="15" w:type="dxa"/>
                    <w:left w:w="15" w:type="dxa"/>
                    <w:bottom w:w="0" w:type="dxa"/>
                    <w:right w:w="15" w:type="dxa"/>
                  </w:tcMar>
                  <w:vAlign w:val="center"/>
                </w:tcPr>
                <w:p w14:paraId="1836CA3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-0.33</w:t>
                  </w:r>
                </w:p>
              </w:tc>
              <w:tc>
                <w:tcPr>
                  <w:tcW w:w="627" w:type="pct"/>
                  <w:noWrap/>
                  <w:tcMar>
                    <w:top w:w="15" w:type="dxa"/>
                    <w:left w:w="15" w:type="dxa"/>
                    <w:bottom w:w="0" w:type="dxa"/>
                    <w:right w:w="15" w:type="dxa"/>
                  </w:tcMar>
                  <w:vAlign w:val="center"/>
                </w:tcPr>
                <w:p w14:paraId="664C94C6">
                  <w:pPr>
                    <w:jc w:val="center"/>
                    <w:rPr>
                      <w:rFonts w:ascii="Times New Roman" w:hAnsi="Times New Roman" w:cs="Times New Roman"/>
                      <w:bCs/>
                      <w:szCs w:val="21"/>
                    </w:rPr>
                  </w:pPr>
                  <w:r>
                    <w:rPr>
                      <w:rFonts w:ascii="Times New Roman" w:hAnsi="Times New Roman" w:cs="Times New Roman"/>
                      <w:bCs/>
                      <w:szCs w:val="21"/>
                    </w:rPr>
                    <w:t>合格</w:t>
                  </w:r>
                </w:p>
              </w:tc>
            </w:tr>
            <w:tr w14:paraId="040CC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EB69798">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2CEF594A">
                  <w:pPr>
                    <w:jc w:val="center"/>
                    <w:rPr>
                      <w:rFonts w:hint="default" w:cs="Times New Roman"/>
                      <w:szCs w:val="21"/>
                      <w:lang w:val="en-US" w:eastAsia="zh-CN"/>
                    </w:rPr>
                  </w:pPr>
                  <w:r>
                    <w:rPr>
                      <w:rFonts w:hint="eastAsia" w:cs="Times New Roman"/>
                      <w:szCs w:val="21"/>
                      <w:lang w:val="en-US" w:eastAsia="zh-CN"/>
                    </w:rPr>
                    <w:t>157D</w:t>
                  </w:r>
                </w:p>
              </w:tc>
              <w:tc>
                <w:tcPr>
                  <w:tcW w:w="749" w:type="pct"/>
                  <w:noWrap w:val="0"/>
                  <w:tcMar>
                    <w:top w:w="15" w:type="dxa"/>
                    <w:left w:w="15" w:type="dxa"/>
                    <w:bottom w:w="0" w:type="dxa"/>
                    <w:right w:w="15" w:type="dxa"/>
                  </w:tcMar>
                  <w:vAlign w:val="center"/>
                </w:tcPr>
                <w:p w14:paraId="60E4BB1E">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3E7948B">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6A8117BF">
                  <w:pPr>
                    <w:jc w:val="center"/>
                    <w:rPr>
                      <w:rFonts w:hint="default" w:cs="Times New Roman"/>
                      <w:szCs w:val="21"/>
                      <w:lang w:val="en-US" w:eastAsia="zh-CN"/>
                    </w:rPr>
                  </w:pPr>
                  <w:r>
                    <w:rPr>
                      <w:rFonts w:hint="eastAsia" w:cs="Times New Roman"/>
                      <w:szCs w:val="21"/>
                      <w:lang w:val="en-US" w:eastAsia="zh-CN"/>
                    </w:rPr>
                    <w:t>30.0</w:t>
                  </w:r>
                </w:p>
              </w:tc>
              <w:tc>
                <w:tcPr>
                  <w:tcW w:w="765" w:type="pct"/>
                  <w:noWrap/>
                  <w:tcMar>
                    <w:top w:w="15" w:type="dxa"/>
                    <w:left w:w="15" w:type="dxa"/>
                    <w:bottom w:w="0" w:type="dxa"/>
                    <w:right w:w="15" w:type="dxa"/>
                  </w:tcMar>
                  <w:vAlign w:val="center"/>
                </w:tcPr>
                <w:p w14:paraId="521D1A6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38924A44">
                  <w:pPr>
                    <w:jc w:val="center"/>
                    <w:rPr>
                      <w:rFonts w:ascii="Times New Roman" w:hAnsi="Times New Roman" w:cs="Times New Roman"/>
                      <w:bCs/>
                      <w:szCs w:val="21"/>
                    </w:rPr>
                  </w:pPr>
                  <w:r>
                    <w:rPr>
                      <w:rFonts w:ascii="Times New Roman" w:hAnsi="Times New Roman" w:cs="Times New Roman"/>
                      <w:bCs/>
                      <w:szCs w:val="21"/>
                    </w:rPr>
                    <w:t>合格</w:t>
                  </w:r>
                </w:p>
              </w:tc>
            </w:tr>
            <w:tr w14:paraId="53E3C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1FFB27F">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519D7318">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8E4DDE1">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15AB81C2">
                  <w:pPr>
                    <w:jc w:val="center"/>
                    <w:rPr>
                      <w:rFonts w:hint="default" w:cs="Times New Roman"/>
                      <w:szCs w:val="21"/>
                      <w:lang w:val="en-US" w:eastAsia="zh-CN"/>
                    </w:rPr>
                  </w:pPr>
                  <w:r>
                    <w:rPr>
                      <w:rFonts w:hint="eastAsia" w:cs="Times New Roman"/>
                      <w:szCs w:val="21"/>
                      <w:lang w:val="en-US" w:eastAsia="zh-CN"/>
                    </w:rPr>
                    <w:t>30.0</w:t>
                  </w:r>
                </w:p>
              </w:tc>
              <w:tc>
                <w:tcPr>
                  <w:tcW w:w="772" w:type="pct"/>
                  <w:noWrap/>
                  <w:tcMar>
                    <w:top w:w="15" w:type="dxa"/>
                    <w:left w:w="15" w:type="dxa"/>
                    <w:bottom w:w="0" w:type="dxa"/>
                    <w:right w:w="15" w:type="dxa"/>
                  </w:tcMar>
                  <w:vAlign w:val="center"/>
                </w:tcPr>
                <w:p w14:paraId="085EF5F7">
                  <w:pPr>
                    <w:jc w:val="center"/>
                    <w:rPr>
                      <w:rFonts w:hint="default" w:cs="Times New Roman"/>
                      <w:szCs w:val="21"/>
                      <w:lang w:val="en-US" w:eastAsia="zh-CN"/>
                    </w:rPr>
                  </w:pPr>
                  <w:r>
                    <w:rPr>
                      <w:rFonts w:hint="eastAsia" w:cs="Times New Roman"/>
                      <w:szCs w:val="21"/>
                      <w:lang w:val="en-US" w:eastAsia="zh-CN"/>
                    </w:rPr>
                    <w:t>30.1</w:t>
                  </w:r>
                </w:p>
              </w:tc>
              <w:tc>
                <w:tcPr>
                  <w:tcW w:w="765" w:type="pct"/>
                  <w:noWrap/>
                  <w:tcMar>
                    <w:top w:w="15" w:type="dxa"/>
                    <w:left w:w="15" w:type="dxa"/>
                    <w:bottom w:w="0" w:type="dxa"/>
                    <w:right w:w="15" w:type="dxa"/>
                  </w:tcMar>
                  <w:vAlign w:val="center"/>
                </w:tcPr>
                <w:p w14:paraId="3E76FD7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0.33</w:t>
                  </w:r>
                </w:p>
              </w:tc>
              <w:tc>
                <w:tcPr>
                  <w:tcW w:w="627" w:type="pct"/>
                  <w:noWrap/>
                  <w:tcMar>
                    <w:top w:w="15" w:type="dxa"/>
                    <w:left w:w="15" w:type="dxa"/>
                    <w:bottom w:w="0" w:type="dxa"/>
                    <w:right w:w="15" w:type="dxa"/>
                  </w:tcMar>
                  <w:vAlign w:val="center"/>
                </w:tcPr>
                <w:p w14:paraId="26EDF0EA">
                  <w:pPr>
                    <w:jc w:val="center"/>
                    <w:rPr>
                      <w:rFonts w:ascii="Times New Roman" w:hAnsi="Times New Roman" w:cs="Times New Roman"/>
                      <w:bCs/>
                      <w:szCs w:val="21"/>
                    </w:rPr>
                  </w:pPr>
                  <w:r>
                    <w:rPr>
                      <w:rFonts w:ascii="Times New Roman" w:hAnsi="Times New Roman" w:cs="Times New Roman"/>
                      <w:bCs/>
                      <w:szCs w:val="21"/>
                    </w:rPr>
                    <w:t>合格</w:t>
                  </w:r>
                </w:p>
              </w:tc>
            </w:tr>
            <w:tr w14:paraId="1D6C6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3BC9FB8">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13B7E9C0">
                  <w:pPr>
                    <w:jc w:val="center"/>
                    <w:rPr>
                      <w:rFonts w:hint="default" w:cs="Times New Roman"/>
                      <w:szCs w:val="21"/>
                      <w:lang w:val="en-US" w:eastAsia="zh-CN"/>
                    </w:rPr>
                  </w:pPr>
                  <w:r>
                    <w:rPr>
                      <w:rFonts w:hint="eastAsia" w:cs="Times New Roman"/>
                      <w:szCs w:val="21"/>
                      <w:lang w:val="en-US" w:eastAsia="zh-CN"/>
                    </w:rPr>
                    <w:t>627A</w:t>
                  </w:r>
                </w:p>
              </w:tc>
              <w:tc>
                <w:tcPr>
                  <w:tcW w:w="749" w:type="pct"/>
                  <w:noWrap w:val="0"/>
                  <w:tcMar>
                    <w:top w:w="15" w:type="dxa"/>
                    <w:left w:w="15" w:type="dxa"/>
                    <w:bottom w:w="0" w:type="dxa"/>
                    <w:right w:w="15" w:type="dxa"/>
                  </w:tcMar>
                  <w:vAlign w:val="center"/>
                </w:tcPr>
                <w:p w14:paraId="266B35C1">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3B7BCC4">
                  <w:pPr>
                    <w:jc w:val="center"/>
                    <w:rPr>
                      <w:rFonts w:hint="default"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49C3D1DB">
                  <w:pPr>
                    <w:jc w:val="center"/>
                    <w:rPr>
                      <w:rFonts w:hint="default" w:cs="Times New Roman"/>
                      <w:szCs w:val="21"/>
                      <w:lang w:val="en-US" w:eastAsia="zh-CN"/>
                    </w:rPr>
                  </w:pPr>
                  <w:r>
                    <w:rPr>
                      <w:rFonts w:hint="eastAsia" w:cs="Times New Roman"/>
                      <w:szCs w:val="21"/>
                      <w:lang w:val="en-US" w:eastAsia="zh-CN"/>
                    </w:rPr>
                    <w:t>0.297</w:t>
                  </w:r>
                </w:p>
              </w:tc>
              <w:tc>
                <w:tcPr>
                  <w:tcW w:w="765" w:type="pct"/>
                  <w:noWrap/>
                  <w:tcMar>
                    <w:top w:w="15" w:type="dxa"/>
                    <w:left w:w="15" w:type="dxa"/>
                    <w:bottom w:w="0" w:type="dxa"/>
                    <w:right w:w="15" w:type="dxa"/>
                  </w:tcMar>
                  <w:vAlign w:val="center"/>
                </w:tcPr>
                <w:p w14:paraId="77EA89A2">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10AE13C1">
                  <w:pPr>
                    <w:jc w:val="center"/>
                    <w:rPr>
                      <w:rFonts w:ascii="Times New Roman" w:hAnsi="Times New Roman" w:cs="Times New Roman"/>
                      <w:bCs/>
                      <w:szCs w:val="21"/>
                    </w:rPr>
                  </w:pPr>
                  <w:r>
                    <w:rPr>
                      <w:rFonts w:ascii="Times New Roman" w:hAnsi="Times New Roman" w:cs="Times New Roman"/>
                      <w:bCs/>
                      <w:szCs w:val="21"/>
                    </w:rPr>
                    <w:t>合格</w:t>
                  </w:r>
                </w:p>
              </w:tc>
            </w:tr>
            <w:tr w14:paraId="5798E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FA313B4">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4CD7DBAF">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DD2E317">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51463A54">
                  <w:pPr>
                    <w:jc w:val="center"/>
                    <w:rPr>
                      <w:rFonts w:hint="default"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6AF1B2ED">
                  <w:pPr>
                    <w:jc w:val="center"/>
                    <w:rPr>
                      <w:rFonts w:hint="default" w:cs="Times New Roman"/>
                      <w:szCs w:val="21"/>
                      <w:lang w:val="en-US" w:eastAsia="zh-CN"/>
                    </w:rPr>
                  </w:pPr>
                  <w:r>
                    <w:rPr>
                      <w:rFonts w:hint="eastAsia" w:cs="Times New Roman"/>
                      <w:szCs w:val="21"/>
                      <w:lang w:val="en-US" w:eastAsia="zh-CN"/>
                    </w:rPr>
                    <w:t>0.299</w:t>
                  </w:r>
                </w:p>
              </w:tc>
              <w:tc>
                <w:tcPr>
                  <w:tcW w:w="765" w:type="pct"/>
                  <w:noWrap/>
                  <w:tcMar>
                    <w:top w:w="15" w:type="dxa"/>
                    <w:left w:w="15" w:type="dxa"/>
                    <w:bottom w:w="0" w:type="dxa"/>
                    <w:right w:w="15" w:type="dxa"/>
                  </w:tcMar>
                  <w:vAlign w:val="center"/>
                </w:tcPr>
                <w:p w14:paraId="02BAD94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-0.37</w:t>
                  </w:r>
                </w:p>
              </w:tc>
              <w:tc>
                <w:tcPr>
                  <w:tcW w:w="627" w:type="pct"/>
                  <w:noWrap/>
                  <w:tcMar>
                    <w:top w:w="15" w:type="dxa"/>
                    <w:left w:w="15" w:type="dxa"/>
                    <w:bottom w:w="0" w:type="dxa"/>
                    <w:right w:w="15" w:type="dxa"/>
                  </w:tcMar>
                  <w:vAlign w:val="center"/>
                </w:tcPr>
                <w:p w14:paraId="0BDFDCF3">
                  <w:pPr>
                    <w:jc w:val="center"/>
                    <w:rPr>
                      <w:rFonts w:ascii="Times New Roman" w:hAnsi="Times New Roman" w:cs="Times New Roman"/>
                      <w:bCs/>
                      <w:szCs w:val="21"/>
                    </w:rPr>
                  </w:pPr>
                  <w:r>
                    <w:rPr>
                      <w:rFonts w:ascii="Times New Roman" w:hAnsi="Times New Roman" w:cs="Times New Roman"/>
                      <w:bCs/>
                      <w:szCs w:val="21"/>
                    </w:rPr>
                    <w:t>合格</w:t>
                  </w:r>
                </w:p>
              </w:tc>
            </w:tr>
            <w:tr w14:paraId="5ABC5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CAD39C3">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45D5B990">
                  <w:pPr>
                    <w:jc w:val="center"/>
                    <w:rPr>
                      <w:rFonts w:hint="default" w:cs="Times New Roman"/>
                      <w:szCs w:val="21"/>
                      <w:lang w:val="en-US" w:eastAsia="zh-CN"/>
                    </w:rPr>
                  </w:pPr>
                  <w:r>
                    <w:rPr>
                      <w:rFonts w:hint="eastAsia" w:cs="Times New Roman"/>
                      <w:szCs w:val="21"/>
                      <w:lang w:val="en-US" w:eastAsia="zh-CN"/>
                    </w:rPr>
                    <w:t>141B</w:t>
                  </w:r>
                </w:p>
              </w:tc>
              <w:tc>
                <w:tcPr>
                  <w:tcW w:w="749" w:type="pct"/>
                  <w:noWrap w:val="0"/>
                  <w:tcMar>
                    <w:top w:w="15" w:type="dxa"/>
                    <w:left w:w="15" w:type="dxa"/>
                    <w:bottom w:w="0" w:type="dxa"/>
                    <w:right w:w="15" w:type="dxa"/>
                  </w:tcMar>
                  <w:vAlign w:val="center"/>
                </w:tcPr>
                <w:p w14:paraId="05351690">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24FA410F">
                  <w:pPr>
                    <w:jc w:val="center"/>
                    <w:rPr>
                      <w:rFonts w:hint="default"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336FDADC">
                  <w:pPr>
                    <w:jc w:val="center"/>
                    <w:rPr>
                      <w:rFonts w:hint="default" w:cs="Times New Roman"/>
                      <w:szCs w:val="21"/>
                      <w:lang w:val="en-US" w:eastAsia="zh-CN"/>
                    </w:rPr>
                  </w:pPr>
                  <w:r>
                    <w:rPr>
                      <w:rFonts w:hint="eastAsia" w:cs="Times New Roman"/>
                      <w:szCs w:val="21"/>
                      <w:lang w:val="en-US" w:eastAsia="zh-CN"/>
                    </w:rPr>
                    <w:t>0.298</w:t>
                  </w:r>
                </w:p>
              </w:tc>
              <w:tc>
                <w:tcPr>
                  <w:tcW w:w="765" w:type="pct"/>
                  <w:noWrap/>
                  <w:tcMar>
                    <w:top w:w="15" w:type="dxa"/>
                    <w:left w:w="15" w:type="dxa"/>
                    <w:bottom w:w="0" w:type="dxa"/>
                    <w:right w:w="15" w:type="dxa"/>
                  </w:tcMar>
                  <w:vAlign w:val="center"/>
                </w:tcPr>
                <w:p w14:paraId="60C8D5A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-0.67</w:t>
                  </w:r>
                </w:p>
              </w:tc>
              <w:tc>
                <w:tcPr>
                  <w:tcW w:w="627" w:type="pct"/>
                  <w:noWrap/>
                  <w:tcMar>
                    <w:top w:w="15" w:type="dxa"/>
                    <w:left w:w="15" w:type="dxa"/>
                    <w:bottom w:w="0" w:type="dxa"/>
                    <w:right w:w="15" w:type="dxa"/>
                  </w:tcMar>
                  <w:vAlign w:val="center"/>
                </w:tcPr>
                <w:p w14:paraId="04AD3CAC">
                  <w:pPr>
                    <w:jc w:val="center"/>
                    <w:rPr>
                      <w:rFonts w:ascii="Times New Roman" w:hAnsi="Times New Roman" w:cs="Times New Roman"/>
                      <w:bCs/>
                      <w:szCs w:val="21"/>
                    </w:rPr>
                  </w:pPr>
                  <w:r>
                    <w:rPr>
                      <w:rFonts w:ascii="Times New Roman" w:hAnsi="Times New Roman" w:cs="Times New Roman"/>
                      <w:bCs/>
                      <w:szCs w:val="21"/>
                    </w:rPr>
                    <w:t>合格</w:t>
                  </w:r>
                </w:p>
              </w:tc>
            </w:tr>
            <w:tr w14:paraId="789B9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F2BF01D">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45F36F40">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308709F">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401620C">
                  <w:pPr>
                    <w:jc w:val="center"/>
                    <w:rPr>
                      <w:rFonts w:hint="default" w:cs="Times New Roman"/>
                      <w:szCs w:val="21"/>
                      <w:lang w:val="en-US" w:eastAsia="zh-CN"/>
                    </w:rPr>
                  </w:pPr>
                  <w:r>
                    <w:rPr>
                      <w:rFonts w:hint="eastAsia" w:cs="Times New Roman"/>
                      <w:szCs w:val="21"/>
                      <w:lang w:val="en-US" w:eastAsia="zh-CN"/>
                    </w:rPr>
                    <w:t>0.300</w:t>
                  </w:r>
                </w:p>
              </w:tc>
              <w:tc>
                <w:tcPr>
                  <w:tcW w:w="772" w:type="pct"/>
                  <w:noWrap/>
                  <w:tcMar>
                    <w:top w:w="15" w:type="dxa"/>
                    <w:left w:w="15" w:type="dxa"/>
                    <w:bottom w:w="0" w:type="dxa"/>
                    <w:right w:w="15" w:type="dxa"/>
                  </w:tcMar>
                  <w:vAlign w:val="center"/>
                </w:tcPr>
                <w:p w14:paraId="3B6CCFD1">
                  <w:pPr>
                    <w:jc w:val="center"/>
                    <w:rPr>
                      <w:rFonts w:hint="default" w:cs="Times New Roman"/>
                      <w:szCs w:val="21"/>
                      <w:lang w:val="en-US" w:eastAsia="zh-CN"/>
                    </w:rPr>
                  </w:pPr>
                  <w:r>
                    <w:rPr>
                      <w:rFonts w:hint="eastAsia" w:cs="Times New Roman"/>
                      <w:szCs w:val="21"/>
                      <w:lang w:val="en-US" w:eastAsia="zh-CN"/>
                    </w:rPr>
                    <w:t>0.301</w:t>
                  </w:r>
                </w:p>
              </w:tc>
              <w:tc>
                <w:tcPr>
                  <w:tcW w:w="765" w:type="pct"/>
                  <w:noWrap/>
                  <w:tcMar>
                    <w:top w:w="15" w:type="dxa"/>
                    <w:left w:w="15" w:type="dxa"/>
                    <w:bottom w:w="0" w:type="dxa"/>
                    <w:right w:w="15" w:type="dxa"/>
                  </w:tcMar>
                  <w:vAlign w:val="center"/>
                </w:tcPr>
                <w:p w14:paraId="061E12F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0.33</w:t>
                  </w:r>
                </w:p>
              </w:tc>
              <w:tc>
                <w:tcPr>
                  <w:tcW w:w="627" w:type="pct"/>
                  <w:noWrap/>
                  <w:tcMar>
                    <w:top w:w="15" w:type="dxa"/>
                    <w:left w:w="15" w:type="dxa"/>
                    <w:bottom w:w="0" w:type="dxa"/>
                    <w:right w:w="15" w:type="dxa"/>
                  </w:tcMar>
                  <w:vAlign w:val="center"/>
                </w:tcPr>
                <w:p w14:paraId="231029BB">
                  <w:pPr>
                    <w:jc w:val="center"/>
                    <w:rPr>
                      <w:rFonts w:ascii="Times New Roman" w:hAnsi="Times New Roman" w:cs="Times New Roman"/>
                      <w:bCs/>
                      <w:szCs w:val="21"/>
                    </w:rPr>
                  </w:pPr>
                  <w:r>
                    <w:rPr>
                      <w:rFonts w:ascii="Times New Roman" w:hAnsi="Times New Roman" w:cs="Times New Roman"/>
                      <w:bCs/>
                      <w:szCs w:val="21"/>
                    </w:rPr>
                    <w:t>合格</w:t>
                  </w:r>
                </w:p>
              </w:tc>
            </w:tr>
            <w:tr w14:paraId="753C2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A81409F">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7B61DF9B">
                  <w:pPr>
                    <w:jc w:val="center"/>
                    <w:rPr>
                      <w:rFonts w:hint="default" w:cs="Times New Roman"/>
                      <w:szCs w:val="21"/>
                      <w:lang w:val="en-US" w:eastAsia="zh-CN"/>
                    </w:rPr>
                  </w:pPr>
                  <w:r>
                    <w:rPr>
                      <w:rFonts w:hint="eastAsia" w:cs="Times New Roman"/>
                      <w:szCs w:val="21"/>
                      <w:lang w:val="en-US" w:eastAsia="zh-CN"/>
                    </w:rPr>
                    <w:t>147A</w:t>
                  </w:r>
                </w:p>
              </w:tc>
              <w:tc>
                <w:tcPr>
                  <w:tcW w:w="749" w:type="pct"/>
                  <w:noWrap w:val="0"/>
                  <w:tcMar>
                    <w:top w:w="15" w:type="dxa"/>
                    <w:left w:w="15" w:type="dxa"/>
                    <w:bottom w:w="0" w:type="dxa"/>
                    <w:right w:w="15" w:type="dxa"/>
                  </w:tcMar>
                  <w:vAlign w:val="center"/>
                </w:tcPr>
                <w:p w14:paraId="01C63CA3">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6A16793F">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68A8B9B">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21D35F6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69E5A5EB">
                  <w:pPr>
                    <w:jc w:val="center"/>
                    <w:rPr>
                      <w:rFonts w:ascii="Times New Roman" w:hAnsi="Times New Roman" w:cs="Times New Roman"/>
                      <w:bCs/>
                      <w:szCs w:val="21"/>
                    </w:rPr>
                  </w:pPr>
                  <w:r>
                    <w:rPr>
                      <w:rFonts w:ascii="Times New Roman" w:hAnsi="Times New Roman" w:cs="Times New Roman"/>
                      <w:bCs/>
                      <w:szCs w:val="21"/>
                    </w:rPr>
                    <w:t>合格</w:t>
                  </w:r>
                </w:p>
              </w:tc>
            </w:tr>
            <w:tr w14:paraId="5FE2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C987EBF">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0F8E299F">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2B952EBC">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581035FD">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389B3CF">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0508826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1D2DBC38">
                  <w:pPr>
                    <w:jc w:val="center"/>
                    <w:rPr>
                      <w:rFonts w:ascii="Times New Roman" w:hAnsi="Times New Roman" w:cs="Times New Roman"/>
                      <w:bCs/>
                      <w:szCs w:val="21"/>
                    </w:rPr>
                  </w:pPr>
                  <w:r>
                    <w:rPr>
                      <w:rFonts w:ascii="Times New Roman" w:hAnsi="Times New Roman" w:cs="Times New Roman"/>
                      <w:bCs/>
                      <w:szCs w:val="21"/>
                    </w:rPr>
                    <w:t>合格</w:t>
                  </w:r>
                </w:p>
              </w:tc>
            </w:tr>
            <w:tr w14:paraId="28698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1396754">
                  <w:pPr>
                    <w:jc w:val="center"/>
                    <w:rPr>
                      <w:rFonts w:hint="eastAsia" w:cs="Times New Roman"/>
                      <w:szCs w:val="21"/>
                      <w:lang w:val="en-US" w:eastAsia="zh-CN"/>
                    </w:rPr>
                  </w:pPr>
                </w:p>
              </w:tc>
              <w:tc>
                <w:tcPr>
                  <w:tcW w:w="728" w:type="pct"/>
                  <w:vMerge w:val="restart"/>
                  <w:noWrap w:val="0"/>
                  <w:tcMar>
                    <w:top w:w="15" w:type="dxa"/>
                    <w:left w:w="15" w:type="dxa"/>
                    <w:bottom w:w="0" w:type="dxa"/>
                    <w:right w:w="15" w:type="dxa"/>
                  </w:tcMar>
                  <w:vAlign w:val="center"/>
                </w:tcPr>
                <w:p w14:paraId="2D4FDFB0">
                  <w:pPr>
                    <w:jc w:val="center"/>
                    <w:rPr>
                      <w:rFonts w:hint="default" w:cs="Times New Roman"/>
                      <w:szCs w:val="21"/>
                      <w:lang w:val="en-US" w:eastAsia="zh-CN"/>
                    </w:rPr>
                  </w:pPr>
                  <w:r>
                    <w:rPr>
                      <w:rFonts w:hint="eastAsia" w:cs="Times New Roman"/>
                      <w:szCs w:val="21"/>
                      <w:lang w:val="en-US" w:eastAsia="zh-CN"/>
                    </w:rPr>
                    <w:t>147B</w:t>
                  </w:r>
                </w:p>
              </w:tc>
              <w:tc>
                <w:tcPr>
                  <w:tcW w:w="749" w:type="pct"/>
                  <w:noWrap w:val="0"/>
                  <w:tcMar>
                    <w:top w:w="15" w:type="dxa"/>
                    <w:left w:w="15" w:type="dxa"/>
                    <w:bottom w:w="0" w:type="dxa"/>
                    <w:right w:w="15" w:type="dxa"/>
                  </w:tcMar>
                  <w:vAlign w:val="center"/>
                </w:tcPr>
                <w:p w14:paraId="2E9890B7">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7B462B4B">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646D8BB">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2749452B">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6728FF0C">
                  <w:pPr>
                    <w:jc w:val="center"/>
                    <w:rPr>
                      <w:rFonts w:ascii="Times New Roman" w:hAnsi="Times New Roman" w:cs="Times New Roman"/>
                      <w:bCs/>
                      <w:szCs w:val="21"/>
                    </w:rPr>
                  </w:pPr>
                  <w:r>
                    <w:rPr>
                      <w:rFonts w:ascii="Times New Roman" w:hAnsi="Times New Roman" w:cs="Times New Roman"/>
                      <w:bCs/>
                      <w:szCs w:val="21"/>
                    </w:rPr>
                    <w:t>合格</w:t>
                  </w:r>
                </w:p>
              </w:tc>
            </w:tr>
            <w:tr w14:paraId="5CD7D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CAC4412">
                  <w:pPr>
                    <w:jc w:val="center"/>
                    <w:rPr>
                      <w:rFonts w:hint="eastAsia" w:cs="Times New Roman"/>
                      <w:szCs w:val="21"/>
                      <w:lang w:val="en-US" w:eastAsia="zh-CN"/>
                    </w:rPr>
                  </w:pPr>
                </w:p>
              </w:tc>
              <w:tc>
                <w:tcPr>
                  <w:tcW w:w="728" w:type="pct"/>
                  <w:vMerge w:val="continue"/>
                  <w:noWrap w:val="0"/>
                  <w:tcMar>
                    <w:top w:w="15" w:type="dxa"/>
                    <w:left w:w="15" w:type="dxa"/>
                    <w:bottom w:w="0" w:type="dxa"/>
                    <w:right w:w="15" w:type="dxa"/>
                  </w:tcMar>
                  <w:vAlign w:val="center"/>
                </w:tcPr>
                <w:p w14:paraId="6F57473E">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E2DA497">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C37B9A2">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2AE0FFD4">
                  <w:pPr>
                    <w:jc w:val="center"/>
                    <w:rPr>
                      <w:rFonts w:hint="default" w:cs="Times New Roman"/>
                      <w:szCs w:val="21"/>
                      <w:lang w:val="en-US" w:eastAsia="zh-CN"/>
                    </w:rPr>
                  </w:pPr>
                  <w:r>
                    <w:rPr>
                      <w:rFonts w:hint="eastAsia" w:cs="Times New Roman"/>
                      <w:szCs w:val="21"/>
                      <w:lang w:val="en-US" w:eastAsia="zh-CN"/>
                    </w:rPr>
                    <w:t>0.501</w:t>
                  </w:r>
                </w:p>
              </w:tc>
              <w:tc>
                <w:tcPr>
                  <w:tcW w:w="765" w:type="pct"/>
                  <w:noWrap/>
                  <w:tcMar>
                    <w:top w:w="15" w:type="dxa"/>
                    <w:left w:w="15" w:type="dxa"/>
                    <w:bottom w:w="0" w:type="dxa"/>
                    <w:right w:w="15" w:type="dxa"/>
                  </w:tcMar>
                  <w:vAlign w:val="center"/>
                </w:tcPr>
                <w:p w14:paraId="37E57D6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4EBDD3DB">
                  <w:pPr>
                    <w:jc w:val="center"/>
                    <w:rPr>
                      <w:rFonts w:ascii="Times New Roman" w:hAnsi="Times New Roman" w:cs="Times New Roman"/>
                      <w:bCs/>
                      <w:szCs w:val="21"/>
                    </w:rPr>
                  </w:pPr>
                  <w:r>
                    <w:rPr>
                      <w:rFonts w:ascii="Times New Roman" w:hAnsi="Times New Roman" w:cs="Times New Roman"/>
                      <w:bCs/>
                      <w:szCs w:val="21"/>
                    </w:rPr>
                    <w:t>合格</w:t>
                  </w:r>
                </w:p>
              </w:tc>
            </w:tr>
            <w:tr w14:paraId="48AFB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3312A27">
                  <w:pPr>
                    <w:jc w:val="center"/>
                    <w:rPr>
                      <w:rFonts w:hint="eastAsia" w:cs="Times New Roman"/>
                      <w:szCs w:val="21"/>
                      <w:lang w:val="en-US" w:eastAsia="zh-CN"/>
                    </w:rPr>
                  </w:pPr>
                </w:p>
              </w:tc>
              <w:tc>
                <w:tcPr>
                  <w:tcW w:w="728" w:type="pct"/>
                  <w:vMerge w:val="restart"/>
                  <w:tcBorders>
                    <w:top w:val="single" w:color="auto" w:sz="4" w:space="0"/>
                  </w:tcBorders>
                  <w:noWrap w:val="0"/>
                  <w:tcMar>
                    <w:top w:w="15" w:type="dxa"/>
                    <w:left w:w="15" w:type="dxa"/>
                    <w:bottom w:w="0" w:type="dxa"/>
                    <w:right w:w="15" w:type="dxa"/>
                  </w:tcMar>
                  <w:vAlign w:val="center"/>
                </w:tcPr>
                <w:p w14:paraId="51C13E5E">
                  <w:pPr>
                    <w:jc w:val="center"/>
                    <w:rPr>
                      <w:rFonts w:hint="default" w:cs="Times New Roman"/>
                      <w:szCs w:val="21"/>
                      <w:lang w:val="en-US" w:eastAsia="zh-CN"/>
                    </w:rPr>
                  </w:pPr>
                  <w:r>
                    <w:rPr>
                      <w:rFonts w:hint="eastAsia" w:cs="Times New Roman"/>
                      <w:szCs w:val="21"/>
                      <w:lang w:val="en-US" w:eastAsia="zh-CN"/>
                    </w:rPr>
                    <w:t>147C</w:t>
                  </w:r>
                </w:p>
              </w:tc>
              <w:tc>
                <w:tcPr>
                  <w:tcW w:w="749" w:type="pct"/>
                  <w:noWrap w:val="0"/>
                  <w:tcMar>
                    <w:top w:w="15" w:type="dxa"/>
                    <w:left w:w="15" w:type="dxa"/>
                    <w:bottom w:w="0" w:type="dxa"/>
                    <w:right w:w="15" w:type="dxa"/>
                  </w:tcMar>
                  <w:vAlign w:val="center"/>
                </w:tcPr>
                <w:p w14:paraId="7A56AA94">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5C982CCE">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BB9CEBD">
                  <w:pPr>
                    <w:jc w:val="center"/>
                    <w:rPr>
                      <w:rFonts w:hint="default" w:cs="Times New Roman"/>
                      <w:szCs w:val="21"/>
                      <w:lang w:val="en-US" w:eastAsia="zh-CN"/>
                    </w:rPr>
                  </w:pPr>
                  <w:r>
                    <w:rPr>
                      <w:rFonts w:hint="eastAsia" w:cs="Times New Roman"/>
                      <w:szCs w:val="21"/>
                      <w:lang w:val="en-US" w:eastAsia="zh-CN"/>
                    </w:rPr>
                    <w:t>0.499</w:t>
                  </w:r>
                </w:p>
              </w:tc>
              <w:tc>
                <w:tcPr>
                  <w:tcW w:w="765" w:type="pct"/>
                  <w:noWrap/>
                  <w:tcMar>
                    <w:top w:w="15" w:type="dxa"/>
                    <w:left w:w="15" w:type="dxa"/>
                    <w:bottom w:w="0" w:type="dxa"/>
                    <w:right w:w="15" w:type="dxa"/>
                  </w:tcMar>
                  <w:vAlign w:val="center"/>
                </w:tcPr>
                <w:p w14:paraId="71CB978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519C7AC2">
                  <w:pPr>
                    <w:jc w:val="center"/>
                    <w:rPr>
                      <w:rFonts w:ascii="Times New Roman" w:hAnsi="Times New Roman" w:cs="Times New Roman"/>
                      <w:bCs/>
                      <w:szCs w:val="21"/>
                    </w:rPr>
                  </w:pPr>
                  <w:r>
                    <w:rPr>
                      <w:rFonts w:ascii="Times New Roman" w:hAnsi="Times New Roman" w:cs="Times New Roman"/>
                      <w:bCs/>
                      <w:szCs w:val="21"/>
                    </w:rPr>
                    <w:t>合格</w:t>
                  </w:r>
                </w:p>
              </w:tc>
            </w:tr>
            <w:tr w14:paraId="78BB0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A913397">
                  <w:pPr>
                    <w:jc w:val="center"/>
                    <w:rPr>
                      <w:rFonts w:hint="eastAsia" w:cs="Times New Roman"/>
                      <w:szCs w:val="21"/>
                      <w:lang w:val="en-US" w:eastAsia="zh-CN"/>
                    </w:rPr>
                  </w:pPr>
                </w:p>
              </w:tc>
              <w:tc>
                <w:tcPr>
                  <w:tcW w:w="728" w:type="pct"/>
                  <w:vMerge w:val="continue"/>
                  <w:tcBorders>
                    <w:bottom w:val="single" w:color="auto" w:sz="4" w:space="0"/>
                  </w:tcBorders>
                  <w:noWrap w:val="0"/>
                  <w:tcMar>
                    <w:top w:w="15" w:type="dxa"/>
                    <w:left w:w="15" w:type="dxa"/>
                    <w:bottom w:w="0" w:type="dxa"/>
                    <w:right w:w="15" w:type="dxa"/>
                  </w:tcMar>
                  <w:vAlign w:val="center"/>
                </w:tcPr>
                <w:p w14:paraId="110C5AD9">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A51232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57A9BCE0">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74793B8">
                  <w:pPr>
                    <w:jc w:val="center"/>
                    <w:rPr>
                      <w:rFonts w:hint="default" w:cs="Times New Roman"/>
                      <w:szCs w:val="21"/>
                      <w:lang w:val="en-US" w:eastAsia="zh-CN"/>
                    </w:rPr>
                  </w:pPr>
                  <w:r>
                    <w:rPr>
                      <w:rFonts w:hint="eastAsia" w:cs="Times New Roman"/>
                      <w:szCs w:val="21"/>
                      <w:lang w:val="en-US" w:eastAsia="zh-CN"/>
                    </w:rPr>
                    <w:t>0.498</w:t>
                  </w:r>
                </w:p>
              </w:tc>
              <w:tc>
                <w:tcPr>
                  <w:tcW w:w="765" w:type="pct"/>
                  <w:noWrap/>
                  <w:tcMar>
                    <w:top w:w="15" w:type="dxa"/>
                    <w:left w:w="15" w:type="dxa"/>
                    <w:bottom w:w="0" w:type="dxa"/>
                    <w:right w:w="15" w:type="dxa"/>
                  </w:tcMar>
                  <w:vAlign w:val="center"/>
                </w:tcPr>
                <w:p w14:paraId="08E8E0C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5A3F2648">
                  <w:pPr>
                    <w:jc w:val="center"/>
                    <w:rPr>
                      <w:rFonts w:ascii="Times New Roman" w:hAnsi="Times New Roman" w:cs="Times New Roman"/>
                      <w:bCs/>
                      <w:szCs w:val="21"/>
                    </w:rPr>
                  </w:pPr>
                  <w:r>
                    <w:rPr>
                      <w:rFonts w:ascii="Times New Roman" w:hAnsi="Times New Roman" w:cs="Times New Roman"/>
                      <w:bCs/>
                      <w:szCs w:val="21"/>
                    </w:rPr>
                    <w:t>合格</w:t>
                  </w:r>
                </w:p>
              </w:tc>
            </w:tr>
            <w:tr w14:paraId="37386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2E54CC2">
                  <w:pPr>
                    <w:jc w:val="center"/>
                    <w:rPr>
                      <w:rFonts w:hint="default"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1D06FB9C">
                  <w:pPr>
                    <w:jc w:val="center"/>
                    <w:rPr>
                      <w:rFonts w:hint="default" w:cs="Times New Roman"/>
                      <w:szCs w:val="21"/>
                      <w:lang w:val="en-US" w:eastAsia="zh-CN"/>
                    </w:rPr>
                  </w:pPr>
                  <w:r>
                    <w:rPr>
                      <w:rFonts w:hint="eastAsia" w:cs="Times New Roman"/>
                      <w:szCs w:val="21"/>
                      <w:lang w:val="en-US" w:eastAsia="zh-CN"/>
                    </w:rPr>
                    <w:t>147D</w:t>
                  </w:r>
                </w:p>
              </w:tc>
              <w:tc>
                <w:tcPr>
                  <w:tcW w:w="749" w:type="pct"/>
                  <w:noWrap w:val="0"/>
                  <w:tcMar>
                    <w:top w:w="15" w:type="dxa"/>
                    <w:left w:w="15" w:type="dxa"/>
                    <w:bottom w:w="0" w:type="dxa"/>
                    <w:right w:w="15" w:type="dxa"/>
                  </w:tcMar>
                  <w:vAlign w:val="center"/>
                </w:tcPr>
                <w:p w14:paraId="04B9512C">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E069B27">
                  <w:pPr>
                    <w:jc w:val="center"/>
                    <w:rPr>
                      <w:rFonts w:hint="default"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08275212">
                  <w:pPr>
                    <w:jc w:val="center"/>
                    <w:rPr>
                      <w:rFonts w:hint="default" w:cs="Times New Roman"/>
                      <w:szCs w:val="21"/>
                      <w:lang w:val="en-US" w:eastAsia="zh-CN"/>
                    </w:rPr>
                  </w:pPr>
                  <w:r>
                    <w:rPr>
                      <w:rFonts w:hint="eastAsia" w:cs="Times New Roman"/>
                      <w:szCs w:val="21"/>
                      <w:lang w:val="en-US" w:eastAsia="zh-CN"/>
                    </w:rPr>
                    <w:t>1.000</w:t>
                  </w:r>
                </w:p>
              </w:tc>
              <w:tc>
                <w:tcPr>
                  <w:tcW w:w="765" w:type="pct"/>
                  <w:noWrap/>
                  <w:tcMar>
                    <w:top w:w="15" w:type="dxa"/>
                    <w:left w:w="15" w:type="dxa"/>
                    <w:bottom w:w="0" w:type="dxa"/>
                    <w:right w:w="15" w:type="dxa"/>
                  </w:tcMar>
                  <w:vAlign w:val="center"/>
                </w:tcPr>
                <w:p w14:paraId="36C9BBF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3EB3D2FE">
                  <w:pPr>
                    <w:jc w:val="center"/>
                    <w:rPr>
                      <w:rFonts w:ascii="Times New Roman" w:hAnsi="Times New Roman" w:cs="Times New Roman"/>
                      <w:bCs/>
                      <w:szCs w:val="21"/>
                    </w:rPr>
                  </w:pPr>
                  <w:r>
                    <w:rPr>
                      <w:rFonts w:ascii="Times New Roman" w:hAnsi="Times New Roman" w:cs="Times New Roman"/>
                      <w:bCs/>
                      <w:szCs w:val="21"/>
                    </w:rPr>
                    <w:t>合格</w:t>
                  </w:r>
                </w:p>
              </w:tc>
            </w:tr>
            <w:tr w14:paraId="476CE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6A5AE02">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4640A58D">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5D71EF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209A402">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426D794E">
                  <w:pPr>
                    <w:jc w:val="center"/>
                    <w:rPr>
                      <w:rFonts w:hint="default" w:cs="Times New Roman"/>
                      <w:szCs w:val="21"/>
                      <w:lang w:val="en-US" w:eastAsia="zh-CN"/>
                    </w:rPr>
                  </w:pPr>
                  <w:r>
                    <w:rPr>
                      <w:rFonts w:hint="eastAsia" w:cs="Times New Roman"/>
                      <w:szCs w:val="21"/>
                      <w:lang w:val="en-US" w:eastAsia="zh-CN"/>
                    </w:rPr>
                    <w:t>1.004</w:t>
                  </w:r>
                </w:p>
              </w:tc>
              <w:tc>
                <w:tcPr>
                  <w:tcW w:w="765" w:type="pct"/>
                  <w:noWrap/>
                  <w:tcMar>
                    <w:top w:w="15" w:type="dxa"/>
                    <w:left w:w="15" w:type="dxa"/>
                    <w:bottom w:w="0" w:type="dxa"/>
                    <w:right w:w="15" w:type="dxa"/>
                  </w:tcMar>
                  <w:vAlign w:val="center"/>
                </w:tcPr>
                <w:p w14:paraId="64E2915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35FDBD6C">
                  <w:pPr>
                    <w:jc w:val="center"/>
                    <w:rPr>
                      <w:rFonts w:ascii="Times New Roman" w:hAnsi="Times New Roman" w:cs="Times New Roman"/>
                      <w:bCs/>
                      <w:szCs w:val="21"/>
                    </w:rPr>
                  </w:pPr>
                  <w:r>
                    <w:rPr>
                      <w:rFonts w:ascii="Times New Roman" w:hAnsi="Times New Roman" w:cs="Times New Roman"/>
                      <w:bCs/>
                      <w:szCs w:val="21"/>
                    </w:rPr>
                    <w:t>合格</w:t>
                  </w:r>
                </w:p>
              </w:tc>
            </w:tr>
            <w:tr w14:paraId="6BEAB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7E88E99">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1490A2BD">
                  <w:pPr>
                    <w:jc w:val="center"/>
                    <w:rPr>
                      <w:rFonts w:hint="default" w:cs="Times New Roman"/>
                      <w:szCs w:val="21"/>
                      <w:lang w:val="en-US" w:eastAsia="zh-CN"/>
                    </w:rPr>
                  </w:pPr>
                  <w:r>
                    <w:rPr>
                      <w:rFonts w:hint="eastAsia" w:cs="Times New Roman"/>
                      <w:szCs w:val="21"/>
                      <w:lang w:val="en-US" w:eastAsia="zh-CN"/>
                    </w:rPr>
                    <w:t>149A</w:t>
                  </w:r>
                </w:p>
              </w:tc>
              <w:tc>
                <w:tcPr>
                  <w:tcW w:w="749" w:type="pct"/>
                  <w:noWrap w:val="0"/>
                  <w:tcMar>
                    <w:top w:w="15" w:type="dxa"/>
                    <w:left w:w="15" w:type="dxa"/>
                    <w:bottom w:w="0" w:type="dxa"/>
                    <w:right w:w="15" w:type="dxa"/>
                  </w:tcMar>
                  <w:vAlign w:val="center"/>
                </w:tcPr>
                <w:p w14:paraId="669D58E5">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74993922">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783D182">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0710CE7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08303349">
                  <w:pPr>
                    <w:jc w:val="center"/>
                    <w:rPr>
                      <w:rFonts w:ascii="Times New Roman" w:hAnsi="Times New Roman" w:cs="Times New Roman"/>
                      <w:bCs/>
                      <w:szCs w:val="21"/>
                    </w:rPr>
                  </w:pPr>
                  <w:r>
                    <w:rPr>
                      <w:rFonts w:ascii="Times New Roman" w:hAnsi="Times New Roman" w:cs="Times New Roman"/>
                      <w:bCs/>
                      <w:szCs w:val="21"/>
                    </w:rPr>
                    <w:t>合格</w:t>
                  </w:r>
                </w:p>
              </w:tc>
            </w:tr>
            <w:tr w14:paraId="763C3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6AB6CC8">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0D5832E5">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2033834A">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1A86654C">
                  <w:pPr>
                    <w:jc w:val="center"/>
                    <w:rPr>
                      <w:rFonts w:hint="eastAsia" w:cs="Times New Roman"/>
                      <w:szCs w:val="21"/>
                      <w:lang w:val="en-US" w:eastAsia="zh-CN"/>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39556E78">
                  <w:pPr>
                    <w:jc w:val="center"/>
                    <w:rPr>
                      <w:rFonts w:hint="default" w:cs="Times New Roman"/>
                      <w:szCs w:val="21"/>
                      <w:lang w:val="en-US" w:eastAsia="zh-CN"/>
                    </w:rPr>
                  </w:pPr>
                  <w:r>
                    <w:rPr>
                      <w:rFonts w:hint="eastAsia" w:cs="Times New Roman"/>
                      <w:szCs w:val="21"/>
                      <w:lang w:val="en-US" w:eastAsia="zh-CN"/>
                    </w:rPr>
                    <w:t>0.507</w:t>
                  </w:r>
                </w:p>
              </w:tc>
              <w:tc>
                <w:tcPr>
                  <w:tcW w:w="765" w:type="pct"/>
                  <w:noWrap/>
                  <w:tcMar>
                    <w:top w:w="15" w:type="dxa"/>
                    <w:left w:w="15" w:type="dxa"/>
                    <w:bottom w:w="0" w:type="dxa"/>
                    <w:right w:w="15" w:type="dxa"/>
                  </w:tcMar>
                  <w:vAlign w:val="center"/>
                </w:tcPr>
                <w:p w14:paraId="11E857EC">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1.4</w:t>
                  </w:r>
                </w:p>
              </w:tc>
              <w:tc>
                <w:tcPr>
                  <w:tcW w:w="627" w:type="pct"/>
                  <w:noWrap/>
                  <w:tcMar>
                    <w:top w:w="15" w:type="dxa"/>
                    <w:left w:w="15" w:type="dxa"/>
                    <w:bottom w:w="0" w:type="dxa"/>
                    <w:right w:w="15" w:type="dxa"/>
                  </w:tcMar>
                  <w:vAlign w:val="center"/>
                </w:tcPr>
                <w:p w14:paraId="0C58D62B">
                  <w:pPr>
                    <w:jc w:val="center"/>
                    <w:rPr>
                      <w:rFonts w:ascii="Times New Roman" w:hAnsi="Times New Roman" w:cs="Times New Roman"/>
                      <w:bCs/>
                      <w:szCs w:val="21"/>
                    </w:rPr>
                  </w:pPr>
                  <w:r>
                    <w:rPr>
                      <w:rFonts w:ascii="Times New Roman" w:hAnsi="Times New Roman" w:cs="Times New Roman"/>
                      <w:bCs/>
                      <w:szCs w:val="21"/>
                    </w:rPr>
                    <w:t>合格</w:t>
                  </w:r>
                </w:p>
              </w:tc>
            </w:tr>
            <w:tr w14:paraId="45B09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F31D63B">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3F6CC53C">
                  <w:pPr>
                    <w:jc w:val="center"/>
                    <w:rPr>
                      <w:rFonts w:hint="default" w:cs="Times New Roman"/>
                      <w:szCs w:val="21"/>
                      <w:lang w:val="en-US" w:eastAsia="zh-CN"/>
                    </w:rPr>
                  </w:pPr>
                  <w:r>
                    <w:rPr>
                      <w:rFonts w:hint="eastAsia" w:cs="Times New Roman"/>
                      <w:szCs w:val="21"/>
                      <w:lang w:val="en-US" w:eastAsia="zh-CN"/>
                    </w:rPr>
                    <w:t>149B</w:t>
                  </w:r>
                </w:p>
              </w:tc>
              <w:tc>
                <w:tcPr>
                  <w:tcW w:w="749" w:type="pct"/>
                  <w:noWrap w:val="0"/>
                  <w:tcMar>
                    <w:top w:w="15" w:type="dxa"/>
                    <w:left w:w="15" w:type="dxa"/>
                    <w:bottom w:w="0" w:type="dxa"/>
                    <w:right w:w="15" w:type="dxa"/>
                  </w:tcMar>
                  <w:vAlign w:val="center"/>
                </w:tcPr>
                <w:p w14:paraId="047330CC">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4ADCE83">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337583E">
                  <w:pPr>
                    <w:jc w:val="center"/>
                    <w:rPr>
                      <w:rFonts w:hint="default" w:cs="Times New Roman"/>
                      <w:szCs w:val="21"/>
                      <w:lang w:val="en-US" w:eastAsia="zh-CN"/>
                    </w:rPr>
                  </w:pPr>
                  <w:r>
                    <w:rPr>
                      <w:rFonts w:hint="eastAsia" w:cs="Times New Roman"/>
                      <w:szCs w:val="21"/>
                      <w:lang w:val="en-US" w:eastAsia="zh-CN"/>
                    </w:rPr>
                    <w:t>1.003</w:t>
                  </w:r>
                </w:p>
              </w:tc>
              <w:tc>
                <w:tcPr>
                  <w:tcW w:w="765" w:type="pct"/>
                  <w:noWrap/>
                  <w:tcMar>
                    <w:top w:w="15" w:type="dxa"/>
                    <w:left w:w="15" w:type="dxa"/>
                    <w:bottom w:w="0" w:type="dxa"/>
                    <w:right w:w="15" w:type="dxa"/>
                  </w:tcMar>
                  <w:vAlign w:val="center"/>
                </w:tcPr>
                <w:p w14:paraId="00A5D78E">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0.3</w:t>
                  </w:r>
                </w:p>
              </w:tc>
              <w:tc>
                <w:tcPr>
                  <w:tcW w:w="627" w:type="pct"/>
                  <w:noWrap/>
                  <w:tcMar>
                    <w:top w:w="15" w:type="dxa"/>
                    <w:left w:w="15" w:type="dxa"/>
                    <w:bottom w:w="0" w:type="dxa"/>
                    <w:right w:w="15" w:type="dxa"/>
                  </w:tcMar>
                  <w:vAlign w:val="center"/>
                </w:tcPr>
                <w:p w14:paraId="5E683AA9">
                  <w:pPr>
                    <w:jc w:val="center"/>
                    <w:rPr>
                      <w:rFonts w:ascii="Times New Roman" w:hAnsi="Times New Roman" w:cs="Times New Roman"/>
                      <w:bCs/>
                      <w:szCs w:val="21"/>
                    </w:rPr>
                  </w:pPr>
                  <w:r>
                    <w:rPr>
                      <w:rFonts w:ascii="Times New Roman" w:hAnsi="Times New Roman" w:cs="Times New Roman"/>
                      <w:bCs/>
                      <w:szCs w:val="21"/>
                    </w:rPr>
                    <w:t>合格</w:t>
                  </w:r>
                </w:p>
              </w:tc>
            </w:tr>
            <w:tr w14:paraId="5C50F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CF0ED08">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5426F808">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CF28139">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650029DF">
                  <w:pPr>
                    <w:jc w:val="center"/>
                    <w:rPr>
                      <w:rFonts w:hint="eastAsia" w:cs="Times New Roman"/>
                      <w:szCs w:val="21"/>
                      <w:lang w:val="en-US" w:eastAsia="zh-CN"/>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4BF89EAB">
                  <w:pPr>
                    <w:jc w:val="center"/>
                    <w:rPr>
                      <w:rFonts w:hint="default" w:cs="Times New Roman"/>
                      <w:szCs w:val="21"/>
                      <w:lang w:val="en-US" w:eastAsia="zh-CN"/>
                    </w:rPr>
                  </w:pPr>
                  <w:r>
                    <w:rPr>
                      <w:rFonts w:hint="eastAsia" w:cs="Times New Roman"/>
                      <w:szCs w:val="21"/>
                      <w:lang w:val="en-US" w:eastAsia="zh-CN"/>
                    </w:rPr>
                    <w:t>1.007</w:t>
                  </w:r>
                </w:p>
              </w:tc>
              <w:tc>
                <w:tcPr>
                  <w:tcW w:w="765" w:type="pct"/>
                  <w:noWrap/>
                  <w:tcMar>
                    <w:top w:w="15" w:type="dxa"/>
                    <w:left w:w="15" w:type="dxa"/>
                    <w:bottom w:w="0" w:type="dxa"/>
                    <w:right w:w="15" w:type="dxa"/>
                  </w:tcMar>
                  <w:vAlign w:val="center"/>
                </w:tcPr>
                <w:p w14:paraId="07EE380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0.7</w:t>
                  </w:r>
                </w:p>
              </w:tc>
              <w:tc>
                <w:tcPr>
                  <w:tcW w:w="627" w:type="pct"/>
                  <w:noWrap/>
                  <w:tcMar>
                    <w:top w:w="15" w:type="dxa"/>
                    <w:left w:w="15" w:type="dxa"/>
                    <w:bottom w:w="0" w:type="dxa"/>
                    <w:right w:w="15" w:type="dxa"/>
                  </w:tcMar>
                  <w:vAlign w:val="center"/>
                </w:tcPr>
                <w:p w14:paraId="50E56A6F">
                  <w:pPr>
                    <w:jc w:val="center"/>
                    <w:rPr>
                      <w:rFonts w:ascii="Times New Roman" w:hAnsi="Times New Roman" w:cs="Times New Roman"/>
                      <w:bCs/>
                      <w:szCs w:val="21"/>
                    </w:rPr>
                  </w:pPr>
                  <w:r>
                    <w:rPr>
                      <w:rFonts w:ascii="Times New Roman" w:hAnsi="Times New Roman" w:cs="Times New Roman"/>
                      <w:bCs/>
                      <w:szCs w:val="21"/>
                    </w:rPr>
                    <w:t>合格</w:t>
                  </w:r>
                </w:p>
              </w:tc>
            </w:tr>
            <w:tr w14:paraId="07D7A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9DF7A2A">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0FE50C5E">
                  <w:pPr>
                    <w:jc w:val="center"/>
                    <w:rPr>
                      <w:rFonts w:hint="default" w:cs="Times New Roman"/>
                      <w:szCs w:val="21"/>
                      <w:lang w:val="en-US" w:eastAsia="zh-CN"/>
                    </w:rPr>
                  </w:pPr>
                  <w:r>
                    <w:rPr>
                      <w:rFonts w:hint="eastAsia" w:cs="Times New Roman"/>
                      <w:szCs w:val="21"/>
                      <w:lang w:val="en-US" w:eastAsia="zh-CN"/>
                    </w:rPr>
                    <w:t>149C</w:t>
                  </w:r>
                </w:p>
              </w:tc>
              <w:tc>
                <w:tcPr>
                  <w:tcW w:w="749" w:type="pct"/>
                  <w:noWrap w:val="0"/>
                  <w:tcMar>
                    <w:top w:w="15" w:type="dxa"/>
                    <w:left w:w="15" w:type="dxa"/>
                    <w:bottom w:w="0" w:type="dxa"/>
                    <w:right w:w="15" w:type="dxa"/>
                  </w:tcMar>
                  <w:vAlign w:val="center"/>
                </w:tcPr>
                <w:p w14:paraId="24145D13">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250380BA">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903DFF4">
                  <w:pPr>
                    <w:jc w:val="center"/>
                    <w:rPr>
                      <w:rFonts w:hint="default" w:cs="Times New Roman"/>
                      <w:szCs w:val="21"/>
                      <w:lang w:val="en-US" w:eastAsia="zh-CN"/>
                    </w:rPr>
                  </w:pPr>
                  <w:r>
                    <w:rPr>
                      <w:rFonts w:hint="eastAsia" w:cs="Times New Roman"/>
                      <w:szCs w:val="21"/>
                      <w:lang w:val="en-US" w:eastAsia="zh-CN"/>
                    </w:rPr>
                    <w:t>0.504</w:t>
                  </w:r>
                </w:p>
              </w:tc>
              <w:tc>
                <w:tcPr>
                  <w:tcW w:w="765" w:type="pct"/>
                  <w:noWrap/>
                  <w:tcMar>
                    <w:top w:w="15" w:type="dxa"/>
                    <w:left w:w="15" w:type="dxa"/>
                    <w:bottom w:w="0" w:type="dxa"/>
                    <w:right w:w="15" w:type="dxa"/>
                  </w:tcMar>
                  <w:vAlign w:val="center"/>
                </w:tcPr>
                <w:p w14:paraId="2155AA02">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7177098A">
                  <w:pPr>
                    <w:jc w:val="center"/>
                    <w:rPr>
                      <w:rFonts w:ascii="Times New Roman" w:hAnsi="Times New Roman" w:cs="Times New Roman"/>
                      <w:bCs/>
                      <w:szCs w:val="21"/>
                    </w:rPr>
                  </w:pPr>
                  <w:r>
                    <w:rPr>
                      <w:rFonts w:ascii="Times New Roman" w:hAnsi="Times New Roman" w:cs="Times New Roman"/>
                      <w:bCs/>
                      <w:szCs w:val="21"/>
                    </w:rPr>
                    <w:t>合格</w:t>
                  </w:r>
                </w:p>
              </w:tc>
            </w:tr>
            <w:tr w14:paraId="45F6A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D451E66">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37B4B7C1">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2B0C4157">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2B205275">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63E78E60">
                  <w:pPr>
                    <w:jc w:val="center"/>
                    <w:rPr>
                      <w:rFonts w:hint="default" w:cs="Times New Roman"/>
                      <w:szCs w:val="21"/>
                      <w:lang w:val="en-US" w:eastAsia="zh-CN"/>
                    </w:rPr>
                  </w:pPr>
                  <w:r>
                    <w:rPr>
                      <w:rFonts w:hint="eastAsia" w:cs="Times New Roman"/>
                      <w:szCs w:val="21"/>
                      <w:lang w:val="en-US" w:eastAsia="zh-CN"/>
                    </w:rPr>
                    <w:t>0.505</w:t>
                  </w:r>
                </w:p>
              </w:tc>
              <w:tc>
                <w:tcPr>
                  <w:tcW w:w="765" w:type="pct"/>
                  <w:noWrap/>
                  <w:tcMar>
                    <w:top w:w="15" w:type="dxa"/>
                    <w:left w:w="15" w:type="dxa"/>
                    <w:bottom w:w="0" w:type="dxa"/>
                    <w:right w:w="15" w:type="dxa"/>
                  </w:tcMar>
                  <w:vAlign w:val="center"/>
                </w:tcPr>
                <w:p w14:paraId="34B2E00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6DB56A25">
                  <w:pPr>
                    <w:jc w:val="center"/>
                    <w:rPr>
                      <w:rFonts w:ascii="Times New Roman" w:hAnsi="Times New Roman" w:cs="Times New Roman"/>
                      <w:bCs/>
                      <w:szCs w:val="21"/>
                    </w:rPr>
                  </w:pPr>
                  <w:r>
                    <w:rPr>
                      <w:rFonts w:ascii="Times New Roman" w:hAnsi="Times New Roman" w:cs="Times New Roman"/>
                      <w:bCs/>
                      <w:szCs w:val="21"/>
                    </w:rPr>
                    <w:t>合格</w:t>
                  </w:r>
                </w:p>
              </w:tc>
            </w:tr>
            <w:tr w14:paraId="2A650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F37A40B">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6A529784">
                  <w:pPr>
                    <w:jc w:val="center"/>
                    <w:rPr>
                      <w:rFonts w:hint="default" w:cs="Times New Roman"/>
                      <w:szCs w:val="21"/>
                      <w:lang w:val="en-US" w:eastAsia="zh-CN"/>
                    </w:rPr>
                  </w:pPr>
                  <w:r>
                    <w:rPr>
                      <w:rFonts w:hint="eastAsia" w:cs="Times New Roman"/>
                      <w:szCs w:val="21"/>
                      <w:lang w:val="en-US" w:eastAsia="zh-CN"/>
                    </w:rPr>
                    <w:t>149D</w:t>
                  </w:r>
                </w:p>
              </w:tc>
              <w:tc>
                <w:tcPr>
                  <w:tcW w:w="749" w:type="pct"/>
                  <w:noWrap w:val="0"/>
                  <w:tcMar>
                    <w:top w:w="15" w:type="dxa"/>
                    <w:left w:w="15" w:type="dxa"/>
                    <w:bottom w:w="0" w:type="dxa"/>
                    <w:right w:w="15" w:type="dxa"/>
                  </w:tcMar>
                  <w:vAlign w:val="center"/>
                </w:tcPr>
                <w:p w14:paraId="03525B6B">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77C9D90A">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35FE20C5">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1153EA83">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5162C5F0">
                  <w:pPr>
                    <w:jc w:val="center"/>
                    <w:rPr>
                      <w:rFonts w:ascii="Times New Roman" w:hAnsi="Times New Roman" w:cs="Times New Roman"/>
                      <w:bCs/>
                      <w:szCs w:val="21"/>
                    </w:rPr>
                  </w:pPr>
                  <w:r>
                    <w:rPr>
                      <w:rFonts w:ascii="Times New Roman" w:hAnsi="Times New Roman" w:cs="Times New Roman"/>
                      <w:bCs/>
                      <w:szCs w:val="21"/>
                    </w:rPr>
                    <w:t>合格</w:t>
                  </w:r>
                </w:p>
              </w:tc>
            </w:tr>
            <w:tr w14:paraId="0C7C4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8D0ABC4">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48BCAE29">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C93B591">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14EDF5C2">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349717D">
                  <w:pPr>
                    <w:jc w:val="center"/>
                    <w:rPr>
                      <w:rFonts w:hint="default" w:cs="Times New Roman"/>
                      <w:szCs w:val="21"/>
                      <w:lang w:val="en-US" w:eastAsia="zh-CN"/>
                    </w:rPr>
                  </w:pPr>
                  <w:r>
                    <w:rPr>
                      <w:rFonts w:hint="eastAsia" w:cs="Times New Roman"/>
                      <w:szCs w:val="21"/>
                      <w:lang w:val="en-US" w:eastAsia="zh-CN"/>
                    </w:rPr>
                    <w:t>0.504</w:t>
                  </w:r>
                </w:p>
              </w:tc>
              <w:tc>
                <w:tcPr>
                  <w:tcW w:w="765" w:type="pct"/>
                  <w:noWrap/>
                  <w:tcMar>
                    <w:top w:w="15" w:type="dxa"/>
                    <w:left w:w="15" w:type="dxa"/>
                    <w:bottom w:w="0" w:type="dxa"/>
                    <w:right w:w="15" w:type="dxa"/>
                  </w:tcMar>
                  <w:vAlign w:val="center"/>
                </w:tcPr>
                <w:p w14:paraId="1D3F0272">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040F80C1">
                  <w:pPr>
                    <w:jc w:val="center"/>
                    <w:rPr>
                      <w:rFonts w:ascii="Times New Roman" w:hAnsi="Times New Roman" w:cs="Times New Roman"/>
                      <w:bCs/>
                      <w:szCs w:val="21"/>
                    </w:rPr>
                  </w:pPr>
                  <w:r>
                    <w:rPr>
                      <w:rFonts w:ascii="Times New Roman" w:hAnsi="Times New Roman" w:cs="Times New Roman"/>
                      <w:bCs/>
                      <w:szCs w:val="21"/>
                    </w:rPr>
                    <w:t>合格</w:t>
                  </w:r>
                </w:p>
              </w:tc>
            </w:tr>
            <w:tr w14:paraId="0C764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B5E7598">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3EA2F863">
                  <w:pPr>
                    <w:jc w:val="center"/>
                    <w:rPr>
                      <w:rFonts w:hint="default" w:cs="Times New Roman"/>
                      <w:szCs w:val="21"/>
                      <w:lang w:val="en-US" w:eastAsia="zh-CN"/>
                    </w:rPr>
                  </w:pPr>
                  <w:r>
                    <w:rPr>
                      <w:rFonts w:hint="eastAsia" w:cs="Times New Roman"/>
                      <w:szCs w:val="21"/>
                      <w:lang w:val="en-US" w:eastAsia="zh-CN"/>
                    </w:rPr>
                    <w:t>151A</w:t>
                  </w:r>
                </w:p>
              </w:tc>
              <w:tc>
                <w:tcPr>
                  <w:tcW w:w="749" w:type="pct"/>
                  <w:noWrap w:val="0"/>
                  <w:tcMar>
                    <w:top w:w="15" w:type="dxa"/>
                    <w:left w:w="15" w:type="dxa"/>
                    <w:bottom w:w="0" w:type="dxa"/>
                    <w:right w:w="15" w:type="dxa"/>
                  </w:tcMar>
                  <w:vAlign w:val="center"/>
                </w:tcPr>
                <w:p w14:paraId="4C9982E2">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7F16E955">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12E610F4">
                  <w:pPr>
                    <w:jc w:val="center"/>
                    <w:rPr>
                      <w:rFonts w:hint="default" w:cs="Times New Roman"/>
                      <w:szCs w:val="21"/>
                      <w:lang w:val="en-US" w:eastAsia="zh-CN"/>
                    </w:rPr>
                  </w:pPr>
                  <w:r>
                    <w:rPr>
                      <w:rFonts w:hint="eastAsia" w:cs="Times New Roman"/>
                      <w:szCs w:val="21"/>
                      <w:lang w:val="en-US" w:eastAsia="zh-CN"/>
                    </w:rPr>
                    <w:t>1.005</w:t>
                  </w:r>
                </w:p>
              </w:tc>
              <w:tc>
                <w:tcPr>
                  <w:tcW w:w="765" w:type="pct"/>
                  <w:noWrap/>
                  <w:tcMar>
                    <w:top w:w="15" w:type="dxa"/>
                    <w:left w:w="15" w:type="dxa"/>
                    <w:bottom w:w="0" w:type="dxa"/>
                    <w:right w:w="15" w:type="dxa"/>
                  </w:tcMar>
                  <w:vAlign w:val="center"/>
                </w:tcPr>
                <w:p w14:paraId="47363F89">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0.5</w:t>
                  </w:r>
                </w:p>
              </w:tc>
              <w:tc>
                <w:tcPr>
                  <w:tcW w:w="627" w:type="pct"/>
                  <w:noWrap/>
                  <w:tcMar>
                    <w:top w:w="15" w:type="dxa"/>
                    <w:left w:w="15" w:type="dxa"/>
                    <w:bottom w:w="0" w:type="dxa"/>
                    <w:right w:w="15" w:type="dxa"/>
                  </w:tcMar>
                  <w:vAlign w:val="center"/>
                </w:tcPr>
                <w:p w14:paraId="4B40A52A">
                  <w:pPr>
                    <w:jc w:val="center"/>
                    <w:rPr>
                      <w:rFonts w:ascii="Times New Roman" w:hAnsi="Times New Roman" w:cs="Times New Roman"/>
                      <w:bCs/>
                      <w:szCs w:val="21"/>
                    </w:rPr>
                  </w:pPr>
                  <w:r>
                    <w:rPr>
                      <w:rFonts w:ascii="Times New Roman" w:hAnsi="Times New Roman" w:cs="Times New Roman"/>
                      <w:bCs/>
                      <w:szCs w:val="21"/>
                    </w:rPr>
                    <w:t>合格</w:t>
                  </w:r>
                </w:p>
              </w:tc>
            </w:tr>
            <w:tr w14:paraId="4C1C0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0B95E03B">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6B79B60C">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60DB1998">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903C460">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1.000</w:t>
                  </w:r>
                </w:p>
              </w:tc>
              <w:tc>
                <w:tcPr>
                  <w:tcW w:w="772" w:type="pct"/>
                  <w:noWrap/>
                  <w:tcMar>
                    <w:top w:w="15" w:type="dxa"/>
                    <w:left w:w="15" w:type="dxa"/>
                    <w:bottom w:w="0" w:type="dxa"/>
                    <w:right w:w="15" w:type="dxa"/>
                  </w:tcMar>
                  <w:vAlign w:val="center"/>
                </w:tcPr>
                <w:p w14:paraId="0BB922ED">
                  <w:pPr>
                    <w:jc w:val="center"/>
                    <w:rPr>
                      <w:rFonts w:hint="default" w:cs="Times New Roman"/>
                      <w:szCs w:val="21"/>
                      <w:lang w:val="en-US" w:eastAsia="zh-CN"/>
                    </w:rPr>
                  </w:pPr>
                  <w:r>
                    <w:rPr>
                      <w:rFonts w:hint="eastAsia" w:cs="Times New Roman"/>
                      <w:szCs w:val="21"/>
                      <w:lang w:val="en-US" w:eastAsia="zh-CN"/>
                    </w:rPr>
                    <w:t>1.009</w:t>
                  </w:r>
                </w:p>
              </w:tc>
              <w:tc>
                <w:tcPr>
                  <w:tcW w:w="765" w:type="pct"/>
                  <w:noWrap/>
                  <w:tcMar>
                    <w:top w:w="15" w:type="dxa"/>
                    <w:left w:w="15" w:type="dxa"/>
                    <w:bottom w:w="0" w:type="dxa"/>
                    <w:right w:w="15" w:type="dxa"/>
                  </w:tcMar>
                  <w:vAlign w:val="center"/>
                </w:tcPr>
                <w:p w14:paraId="5798BC55">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0.9</w:t>
                  </w:r>
                </w:p>
              </w:tc>
              <w:tc>
                <w:tcPr>
                  <w:tcW w:w="627" w:type="pct"/>
                  <w:noWrap/>
                  <w:tcMar>
                    <w:top w:w="15" w:type="dxa"/>
                    <w:left w:w="15" w:type="dxa"/>
                    <w:bottom w:w="0" w:type="dxa"/>
                    <w:right w:w="15" w:type="dxa"/>
                  </w:tcMar>
                  <w:vAlign w:val="center"/>
                </w:tcPr>
                <w:p w14:paraId="3192FCE3">
                  <w:pPr>
                    <w:jc w:val="center"/>
                    <w:rPr>
                      <w:rFonts w:ascii="Times New Roman" w:hAnsi="Times New Roman" w:cs="Times New Roman"/>
                      <w:bCs/>
                      <w:szCs w:val="21"/>
                    </w:rPr>
                  </w:pPr>
                  <w:r>
                    <w:rPr>
                      <w:rFonts w:ascii="Times New Roman" w:hAnsi="Times New Roman" w:cs="Times New Roman"/>
                      <w:bCs/>
                      <w:szCs w:val="21"/>
                    </w:rPr>
                    <w:t>合格</w:t>
                  </w:r>
                </w:p>
              </w:tc>
            </w:tr>
            <w:tr w14:paraId="4F7D3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798C69E">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0302C610">
                  <w:pPr>
                    <w:jc w:val="center"/>
                    <w:rPr>
                      <w:rFonts w:hint="default" w:cs="Times New Roman"/>
                      <w:szCs w:val="21"/>
                      <w:lang w:val="en-US" w:eastAsia="zh-CN"/>
                    </w:rPr>
                  </w:pPr>
                  <w:r>
                    <w:rPr>
                      <w:rFonts w:hint="eastAsia" w:cs="Times New Roman"/>
                      <w:szCs w:val="21"/>
                      <w:lang w:val="en-US" w:eastAsia="zh-CN"/>
                    </w:rPr>
                    <w:t>151B</w:t>
                  </w:r>
                </w:p>
              </w:tc>
              <w:tc>
                <w:tcPr>
                  <w:tcW w:w="749" w:type="pct"/>
                  <w:noWrap w:val="0"/>
                  <w:tcMar>
                    <w:top w:w="15" w:type="dxa"/>
                    <w:left w:w="15" w:type="dxa"/>
                    <w:bottom w:w="0" w:type="dxa"/>
                    <w:right w:w="15" w:type="dxa"/>
                  </w:tcMar>
                  <w:vAlign w:val="center"/>
                </w:tcPr>
                <w:p w14:paraId="3DB500D3">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46F37FFF">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360085E7">
                  <w:pPr>
                    <w:jc w:val="center"/>
                    <w:rPr>
                      <w:rFonts w:hint="default" w:cs="Times New Roman"/>
                      <w:szCs w:val="21"/>
                      <w:lang w:val="en-US" w:eastAsia="zh-CN"/>
                    </w:rPr>
                  </w:pPr>
                  <w:r>
                    <w:rPr>
                      <w:rFonts w:hint="eastAsia" w:cs="Times New Roman"/>
                      <w:szCs w:val="21"/>
                      <w:lang w:val="en-US" w:eastAsia="zh-CN"/>
                    </w:rPr>
                    <w:t>0.502</w:t>
                  </w:r>
                </w:p>
              </w:tc>
              <w:tc>
                <w:tcPr>
                  <w:tcW w:w="765" w:type="pct"/>
                  <w:noWrap/>
                  <w:tcMar>
                    <w:top w:w="15" w:type="dxa"/>
                    <w:left w:w="15" w:type="dxa"/>
                    <w:bottom w:w="0" w:type="dxa"/>
                    <w:right w:w="15" w:type="dxa"/>
                  </w:tcMar>
                  <w:vAlign w:val="center"/>
                </w:tcPr>
                <w:p w14:paraId="5F697FA6">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02257ADB">
                  <w:pPr>
                    <w:jc w:val="center"/>
                    <w:rPr>
                      <w:rFonts w:ascii="Times New Roman" w:hAnsi="Times New Roman" w:cs="Times New Roman"/>
                      <w:bCs/>
                      <w:szCs w:val="21"/>
                    </w:rPr>
                  </w:pPr>
                  <w:r>
                    <w:rPr>
                      <w:rFonts w:ascii="Times New Roman" w:hAnsi="Times New Roman" w:cs="Times New Roman"/>
                      <w:bCs/>
                      <w:szCs w:val="21"/>
                    </w:rPr>
                    <w:t>合格</w:t>
                  </w:r>
                </w:p>
              </w:tc>
            </w:tr>
            <w:tr w14:paraId="62621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37F0AECF">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47B771FE">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1A60B5C">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173CDB2">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942E776">
                  <w:pPr>
                    <w:jc w:val="center"/>
                    <w:rPr>
                      <w:rFonts w:hint="default" w:cs="Times New Roman"/>
                      <w:szCs w:val="21"/>
                      <w:lang w:val="en-US" w:eastAsia="zh-CN"/>
                    </w:rPr>
                  </w:pPr>
                  <w:r>
                    <w:rPr>
                      <w:rFonts w:hint="eastAsia" w:cs="Times New Roman"/>
                      <w:szCs w:val="21"/>
                      <w:lang w:val="en-US" w:eastAsia="zh-CN"/>
                    </w:rPr>
                    <w:t>0.505</w:t>
                  </w:r>
                </w:p>
              </w:tc>
              <w:tc>
                <w:tcPr>
                  <w:tcW w:w="765" w:type="pct"/>
                  <w:noWrap/>
                  <w:tcMar>
                    <w:top w:w="15" w:type="dxa"/>
                    <w:left w:w="15" w:type="dxa"/>
                    <w:bottom w:w="0" w:type="dxa"/>
                    <w:right w:w="15" w:type="dxa"/>
                  </w:tcMar>
                  <w:vAlign w:val="center"/>
                </w:tcPr>
                <w:p w14:paraId="6B2A4FC2">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65E4D512">
                  <w:pPr>
                    <w:jc w:val="center"/>
                    <w:rPr>
                      <w:rFonts w:ascii="Times New Roman" w:hAnsi="Times New Roman" w:cs="Times New Roman"/>
                      <w:bCs/>
                      <w:szCs w:val="21"/>
                    </w:rPr>
                  </w:pPr>
                  <w:r>
                    <w:rPr>
                      <w:rFonts w:ascii="Times New Roman" w:hAnsi="Times New Roman" w:cs="Times New Roman"/>
                      <w:bCs/>
                      <w:szCs w:val="21"/>
                    </w:rPr>
                    <w:t>合格</w:t>
                  </w:r>
                </w:p>
              </w:tc>
            </w:tr>
            <w:tr w14:paraId="4A22D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CA34A15">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1D835970">
                  <w:pPr>
                    <w:jc w:val="center"/>
                    <w:rPr>
                      <w:rFonts w:hint="default" w:cs="Times New Roman"/>
                      <w:szCs w:val="21"/>
                      <w:lang w:val="en-US" w:eastAsia="zh-CN"/>
                    </w:rPr>
                  </w:pPr>
                  <w:r>
                    <w:rPr>
                      <w:rFonts w:hint="eastAsia" w:cs="Times New Roman"/>
                      <w:szCs w:val="21"/>
                      <w:lang w:val="en-US" w:eastAsia="zh-CN"/>
                    </w:rPr>
                    <w:t>151C</w:t>
                  </w:r>
                </w:p>
              </w:tc>
              <w:tc>
                <w:tcPr>
                  <w:tcW w:w="749" w:type="pct"/>
                  <w:noWrap w:val="0"/>
                  <w:tcMar>
                    <w:top w:w="15" w:type="dxa"/>
                    <w:left w:w="15" w:type="dxa"/>
                    <w:bottom w:w="0" w:type="dxa"/>
                    <w:right w:w="15" w:type="dxa"/>
                  </w:tcMar>
                  <w:vAlign w:val="center"/>
                </w:tcPr>
                <w:p w14:paraId="44B22F9A">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691E5C4">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CFCFA00">
                  <w:pPr>
                    <w:jc w:val="center"/>
                    <w:rPr>
                      <w:rFonts w:hint="default" w:cs="Times New Roman"/>
                      <w:szCs w:val="21"/>
                      <w:lang w:val="en-US" w:eastAsia="zh-CN"/>
                    </w:rPr>
                  </w:pPr>
                  <w:r>
                    <w:rPr>
                      <w:rFonts w:hint="eastAsia" w:cs="Times New Roman"/>
                      <w:szCs w:val="21"/>
                      <w:lang w:val="en-US" w:eastAsia="zh-CN"/>
                    </w:rPr>
                    <w:t>0.498</w:t>
                  </w:r>
                </w:p>
              </w:tc>
              <w:tc>
                <w:tcPr>
                  <w:tcW w:w="765" w:type="pct"/>
                  <w:noWrap/>
                  <w:tcMar>
                    <w:top w:w="15" w:type="dxa"/>
                    <w:left w:w="15" w:type="dxa"/>
                    <w:bottom w:w="0" w:type="dxa"/>
                    <w:right w:w="15" w:type="dxa"/>
                  </w:tcMar>
                  <w:vAlign w:val="center"/>
                </w:tcPr>
                <w:p w14:paraId="4C9CB9A0">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2235A78D">
                  <w:pPr>
                    <w:jc w:val="center"/>
                    <w:rPr>
                      <w:rFonts w:ascii="Times New Roman" w:hAnsi="Times New Roman" w:cs="Times New Roman"/>
                      <w:bCs/>
                      <w:szCs w:val="21"/>
                    </w:rPr>
                  </w:pPr>
                  <w:r>
                    <w:rPr>
                      <w:rFonts w:ascii="Times New Roman" w:hAnsi="Times New Roman" w:cs="Times New Roman"/>
                      <w:bCs/>
                      <w:szCs w:val="21"/>
                    </w:rPr>
                    <w:t>合格</w:t>
                  </w:r>
                </w:p>
              </w:tc>
            </w:tr>
            <w:tr w14:paraId="60A96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2599B980">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65700D4C">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3AB3E86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07AACD9D">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8FEE1E4">
                  <w:pPr>
                    <w:jc w:val="center"/>
                    <w:rPr>
                      <w:rFonts w:hint="default" w:cs="Times New Roman"/>
                      <w:szCs w:val="21"/>
                      <w:lang w:val="en-US" w:eastAsia="zh-CN"/>
                    </w:rPr>
                  </w:pPr>
                  <w:r>
                    <w:rPr>
                      <w:rFonts w:hint="eastAsia" w:cs="Times New Roman"/>
                      <w:szCs w:val="21"/>
                      <w:lang w:val="en-US" w:eastAsia="zh-CN"/>
                    </w:rPr>
                    <w:t>0.495</w:t>
                  </w:r>
                </w:p>
              </w:tc>
              <w:tc>
                <w:tcPr>
                  <w:tcW w:w="765" w:type="pct"/>
                  <w:noWrap/>
                  <w:tcMar>
                    <w:top w:w="15" w:type="dxa"/>
                    <w:left w:w="15" w:type="dxa"/>
                    <w:bottom w:w="0" w:type="dxa"/>
                    <w:right w:w="15" w:type="dxa"/>
                  </w:tcMar>
                  <w:vAlign w:val="center"/>
                </w:tcPr>
                <w:p w14:paraId="14A8E8F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-1.0</w:t>
                  </w:r>
                </w:p>
              </w:tc>
              <w:tc>
                <w:tcPr>
                  <w:tcW w:w="627" w:type="pct"/>
                  <w:noWrap/>
                  <w:tcMar>
                    <w:top w:w="15" w:type="dxa"/>
                    <w:left w:w="15" w:type="dxa"/>
                    <w:bottom w:w="0" w:type="dxa"/>
                    <w:right w:w="15" w:type="dxa"/>
                  </w:tcMar>
                  <w:vAlign w:val="center"/>
                </w:tcPr>
                <w:p w14:paraId="16310592">
                  <w:pPr>
                    <w:jc w:val="center"/>
                    <w:rPr>
                      <w:rFonts w:ascii="Times New Roman" w:hAnsi="Times New Roman" w:cs="Times New Roman"/>
                      <w:bCs/>
                      <w:szCs w:val="21"/>
                    </w:rPr>
                  </w:pPr>
                  <w:r>
                    <w:rPr>
                      <w:rFonts w:ascii="Times New Roman" w:hAnsi="Times New Roman" w:cs="Times New Roman"/>
                      <w:bCs/>
                      <w:szCs w:val="21"/>
                    </w:rPr>
                    <w:t>合格</w:t>
                  </w:r>
                </w:p>
              </w:tc>
            </w:tr>
            <w:tr w14:paraId="4E3DE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73CC758C">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51AAAB4C">
                  <w:pPr>
                    <w:jc w:val="center"/>
                    <w:rPr>
                      <w:rFonts w:hint="default" w:cs="Times New Roman"/>
                      <w:szCs w:val="21"/>
                      <w:lang w:val="en-US" w:eastAsia="zh-CN"/>
                    </w:rPr>
                  </w:pPr>
                  <w:r>
                    <w:rPr>
                      <w:rFonts w:hint="eastAsia" w:cs="Times New Roman"/>
                      <w:szCs w:val="21"/>
                      <w:lang w:val="en-US" w:eastAsia="zh-CN"/>
                    </w:rPr>
                    <w:t>151D</w:t>
                  </w:r>
                </w:p>
              </w:tc>
              <w:tc>
                <w:tcPr>
                  <w:tcW w:w="749" w:type="pct"/>
                  <w:noWrap w:val="0"/>
                  <w:tcMar>
                    <w:top w:w="15" w:type="dxa"/>
                    <w:left w:w="15" w:type="dxa"/>
                    <w:bottom w:w="0" w:type="dxa"/>
                    <w:right w:w="15" w:type="dxa"/>
                  </w:tcMar>
                  <w:vAlign w:val="center"/>
                </w:tcPr>
                <w:p w14:paraId="00067BC1">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1AE520CC">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8360D4B">
                  <w:pPr>
                    <w:jc w:val="center"/>
                    <w:rPr>
                      <w:rFonts w:hint="default" w:cs="Times New Roman"/>
                      <w:szCs w:val="21"/>
                      <w:lang w:val="en-US" w:eastAsia="zh-CN"/>
                    </w:rPr>
                  </w:pPr>
                  <w:r>
                    <w:rPr>
                      <w:rFonts w:hint="eastAsia" w:cs="Times New Roman"/>
                      <w:szCs w:val="21"/>
                      <w:lang w:val="en-US" w:eastAsia="zh-CN"/>
                    </w:rPr>
                    <w:t>0.497</w:t>
                  </w:r>
                </w:p>
              </w:tc>
              <w:tc>
                <w:tcPr>
                  <w:tcW w:w="765" w:type="pct"/>
                  <w:noWrap/>
                  <w:tcMar>
                    <w:top w:w="15" w:type="dxa"/>
                    <w:left w:w="15" w:type="dxa"/>
                    <w:bottom w:w="0" w:type="dxa"/>
                    <w:right w:w="15" w:type="dxa"/>
                  </w:tcMar>
                  <w:vAlign w:val="center"/>
                </w:tcPr>
                <w:p w14:paraId="5B587FCD">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5E67BE0A">
                  <w:pPr>
                    <w:jc w:val="center"/>
                    <w:rPr>
                      <w:rFonts w:ascii="Times New Roman" w:hAnsi="Times New Roman" w:cs="Times New Roman"/>
                      <w:bCs/>
                      <w:szCs w:val="21"/>
                    </w:rPr>
                  </w:pPr>
                  <w:r>
                    <w:rPr>
                      <w:rFonts w:ascii="Times New Roman" w:hAnsi="Times New Roman" w:cs="Times New Roman"/>
                      <w:bCs/>
                      <w:szCs w:val="21"/>
                    </w:rPr>
                    <w:t>合格</w:t>
                  </w:r>
                </w:p>
              </w:tc>
            </w:tr>
            <w:tr w14:paraId="300FC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51210730">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3F7EF714">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685616F3">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181E1725">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C83BA85">
                  <w:pPr>
                    <w:jc w:val="center"/>
                    <w:rPr>
                      <w:rFonts w:hint="default" w:cs="Times New Roman"/>
                      <w:szCs w:val="21"/>
                      <w:lang w:val="en-US" w:eastAsia="zh-CN"/>
                    </w:rPr>
                  </w:pPr>
                  <w:r>
                    <w:rPr>
                      <w:rFonts w:hint="eastAsia" w:cs="Times New Roman"/>
                      <w:szCs w:val="21"/>
                      <w:lang w:val="en-US" w:eastAsia="zh-CN"/>
                    </w:rPr>
                    <w:t>0.496</w:t>
                  </w:r>
                </w:p>
              </w:tc>
              <w:tc>
                <w:tcPr>
                  <w:tcW w:w="765" w:type="pct"/>
                  <w:noWrap/>
                  <w:tcMar>
                    <w:top w:w="15" w:type="dxa"/>
                    <w:left w:w="15" w:type="dxa"/>
                    <w:bottom w:w="0" w:type="dxa"/>
                    <w:right w:w="15" w:type="dxa"/>
                  </w:tcMar>
                  <w:vAlign w:val="center"/>
                </w:tcPr>
                <w:p w14:paraId="74E38781">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-1.2</w:t>
                  </w:r>
                </w:p>
              </w:tc>
              <w:tc>
                <w:tcPr>
                  <w:tcW w:w="627" w:type="pct"/>
                  <w:noWrap/>
                  <w:tcMar>
                    <w:top w:w="15" w:type="dxa"/>
                    <w:left w:w="15" w:type="dxa"/>
                    <w:bottom w:w="0" w:type="dxa"/>
                    <w:right w:w="15" w:type="dxa"/>
                  </w:tcMar>
                  <w:vAlign w:val="center"/>
                </w:tcPr>
                <w:p w14:paraId="5A0E3295">
                  <w:pPr>
                    <w:jc w:val="center"/>
                    <w:rPr>
                      <w:rFonts w:ascii="Times New Roman" w:hAnsi="Times New Roman" w:cs="Times New Roman"/>
                      <w:bCs/>
                      <w:szCs w:val="21"/>
                    </w:rPr>
                  </w:pPr>
                  <w:r>
                    <w:rPr>
                      <w:rFonts w:ascii="Times New Roman" w:hAnsi="Times New Roman" w:cs="Times New Roman"/>
                      <w:bCs/>
                      <w:szCs w:val="21"/>
                    </w:rPr>
                    <w:t>合格</w:t>
                  </w:r>
                </w:p>
              </w:tc>
            </w:tr>
            <w:tr w14:paraId="505B3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30533F6">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6574607E">
                  <w:pPr>
                    <w:jc w:val="center"/>
                    <w:rPr>
                      <w:rFonts w:hint="default" w:cs="Times New Roman"/>
                      <w:szCs w:val="21"/>
                      <w:lang w:val="en-US" w:eastAsia="zh-CN"/>
                    </w:rPr>
                  </w:pPr>
                  <w:r>
                    <w:rPr>
                      <w:rFonts w:hint="eastAsia" w:cs="Times New Roman"/>
                      <w:szCs w:val="21"/>
                      <w:lang w:val="en-US" w:eastAsia="zh-CN"/>
                    </w:rPr>
                    <w:t>090A</w:t>
                  </w:r>
                </w:p>
              </w:tc>
              <w:tc>
                <w:tcPr>
                  <w:tcW w:w="749" w:type="pct"/>
                  <w:noWrap w:val="0"/>
                  <w:tcMar>
                    <w:top w:w="15" w:type="dxa"/>
                    <w:left w:w="15" w:type="dxa"/>
                    <w:bottom w:w="0" w:type="dxa"/>
                    <w:right w:w="15" w:type="dxa"/>
                  </w:tcMar>
                  <w:vAlign w:val="center"/>
                </w:tcPr>
                <w:p w14:paraId="66D0000B">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4B35FFFF">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0BF140B9">
                  <w:pPr>
                    <w:jc w:val="center"/>
                    <w:rPr>
                      <w:rFonts w:hint="default" w:cs="Times New Roman"/>
                      <w:szCs w:val="21"/>
                      <w:lang w:val="en-US" w:eastAsia="zh-CN"/>
                    </w:rPr>
                  </w:pPr>
                  <w:r>
                    <w:rPr>
                      <w:rFonts w:hint="eastAsia" w:cs="Times New Roman"/>
                      <w:szCs w:val="21"/>
                      <w:lang w:val="en-US" w:eastAsia="zh-CN"/>
                    </w:rPr>
                    <w:t>0.503</w:t>
                  </w:r>
                </w:p>
              </w:tc>
              <w:tc>
                <w:tcPr>
                  <w:tcW w:w="765" w:type="pct"/>
                  <w:noWrap/>
                  <w:tcMar>
                    <w:top w:w="15" w:type="dxa"/>
                    <w:left w:w="15" w:type="dxa"/>
                    <w:bottom w:w="0" w:type="dxa"/>
                    <w:right w:w="15" w:type="dxa"/>
                  </w:tcMar>
                  <w:vAlign w:val="center"/>
                </w:tcPr>
                <w:p w14:paraId="3584CFE8">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w:t>
                  </w:r>
                </w:p>
              </w:tc>
              <w:tc>
                <w:tcPr>
                  <w:tcW w:w="627" w:type="pct"/>
                  <w:noWrap/>
                  <w:tcMar>
                    <w:top w:w="15" w:type="dxa"/>
                    <w:left w:w="15" w:type="dxa"/>
                    <w:bottom w:w="0" w:type="dxa"/>
                    <w:right w:w="15" w:type="dxa"/>
                  </w:tcMar>
                  <w:vAlign w:val="center"/>
                </w:tcPr>
                <w:p w14:paraId="3CCAD16D">
                  <w:pPr>
                    <w:jc w:val="center"/>
                    <w:rPr>
                      <w:rFonts w:ascii="Times New Roman" w:hAnsi="Times New Roman" w:cs="Times New Roman"/>
                      <w:bCs/>
                      <w:szCs w:val="21"/>
                    </w:rPr>
                  </w:pPr>
                  <w:r>
                    <w:rPr>
                      <w:rFonts w:ascii="Times New Roman" w:hAnsi="Times New Roman" w:cs="Times New Roman"/>
                      <w:bCs/>
                      <w:szCs w:val="21"/>
                    </w:rPr>
                    <w:t>合格</w:t>
                  </w:r>
                </w:p>
              </w:tc>
            </w:tr>
            <w:tr w14:paraId="0F6C4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BA170EF">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20376FB9">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7B449834">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5AE80F34">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38A59A1D">
                  <w:pPr>
                    <w:jc w:val="center"/>
                    <w:rPr>
                      <w:rFonts w:hint="default" w:cs="Times New Roman"/>
                      <w:szCs w:val="21"/>
                      <w:lang w:val="en-US" w:eastAsia="zh-CN"/>
                    </w:rPr>
                  </w:pPr>
                  <w:r>
                    <w:rPr>
                      <w:rFonts w:hint="eastAsia" w:cs="Times New Roman"/>
                      <w:szCs w:val="21"/>
                      <w:lang w:val="en-US" w:eastAsia="zh-CN"/>
                    </w:rPr>
                    <w:t>0.501</w:t>
                  </w:r>
                </w:p>
              </w:tc>
              <w:tc>
                <w:tcPr>
                  <w:tcW w:w="765" w:type="pct"/>
                  <w:noWrap/>
                  <w:tcMar>
                    <w:top w:w="15" w:type="dxa"/>
                    <w:left w:w="15" w:type="dxa"/>
                    <w:bottom w:w="0" w:type="dxa"/>
                    <w:right w:w="15" w:type="dxa"/>
                  </w:tcMar>
                  <w:vAlign w:val="center"/>
                </w:tcPr>
                <w:p w14:paraId="6721DB2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37A3619A">
                  <w:pPr>
                    <w:jc w:val="center"/>
                    <w:rPr>
                      <w:rFonts w:ascii="Times New Roman" w:hAnsi="Times New Roman" w:cs="Times New Roman"/>
                      <w:bCs/>
                      <w:szCs w:val="21"/>
                    </w:rPr>
                  </w:pPr>
                  <w:r>
                    <w:rPr>
                      <w:rFonts w:ascii="Times New Roman" w:hAnsi="Times New Roman" w:cs="Times New Roman"/>
                      <w:bCs/>
                      <w:szCs w:val="21"/>
                    </w:rPr>
                    <w:t>合格</w:t>
                  </w:r>
                </w:p>
              </w:tc>
            </w:tr>
            <w:tr w14:paraId="69BEB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69DACBF">
                  <w:pPr>
                    <w:jc w:val="center"/>
                    <w:rPr>
                      <w:rFonts w:hint="default"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187A1041">
                  <w:pPr>
                    <w:jc w:val="center"/>
                    <w:rPr>
                      <w:rFonts w:hint="eastAsia" w:cs="Times New Roman"/>
                      <w:szCs w:val="21"/>
                      <w:lang w:val="en-US" w:eastAsia="zh-CN"/>
                    </w:rPr>
                  </w:pPr>
                  <w:r>
                    <w:rPr>
                      <w:rFonts w:hint="eastAsia" w:cs="Times New Roman"/>
                      <w:szCs w:val="21"/>
                      <w:lang w:val="en-US" w:eastAsia="zh-CN"/>
                    </w:rPr>
                    <w:t>090B</w:t>
                  </w:r>
                </w:p>
              </w:tc>
              <w:tc>
                <w:tcPr>
                  <w:tcW w:w="749" w:type="pct"/>
                  <w:noWrap w:val="0"/>
                  <w:tcMar>
                    <w:top w:w="15" w:type="dxa"/>
                    <w:left w:w="15" w:type="dxa"/>
                    <w:bottom w:w="0" w:type="dxa"/>
                    <w:right w:w="15" w:type="dxa"/>
                  </w:tcMar>
                  <w:vAlign w:val="center"/>
                </w:tcPr>
                <w:p w14:paraId="13A3C3C1">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2B04256E">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4233119B">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5F615100">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26C8B528">
                  <w:pPr>
                    <w:jc w:val="center"/>
                    <w:rPr>
                      <w:rFonts w:ascii="Times New Roman" w:hAnsi="Times New Roman" w:cs="Times New Roman"/>
                      <w:bCs/>
                      <w:szCs w:val="21"/>
                    </w:rPr>
                  </w:pPr>
                  <w:r>
                    <w:rPr>
                      <w:rFonts w:ascii="Times New Roman" w:hAnsi="Times New Roman" w:cs="Times New Roman"/>
                      <w:bCs/>
                      <w:szCs w:val="21"/>
                    </w:rPr>
                    <w:t>合格</w:t>
                  </w:r>
                </w:p>
              </w:tc>
            </w:tr>
            <w:tr w14:paraId="34C25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1ADEE0BA">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3804391B">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0DB7B1D5">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352BBC2B">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5E0CFFE9">
                  <w:pPr>
                    <w:jc w:val="center"/>
                    <w:rPr>
                      <w:rFonts w:hint="default" w:cs="Times New Roman"/>
                      <w:szCs w:val="21"/>
                      <w:lang w:val="en-US" w:eastAsia="zh-CN"/>
                    </w:rPr>
                  </w:pPr>
                  <w:r>
                    <w:rPr>
                      <w:rFonts w:hint="eastAsia" w:cs="Times New Roman"/>
                      <w:szCs w:val="21"/>
                      <w:lang w:val="en-US" w:eastAsia="zh-CN"/>
                    </w:rPr>
                    <w:t>0.504</w:t>
                  </w:r>
                </w:p>
              </w:tc>
              <w:tc>
                <w:tcPr>
                  <w:tcW w:w="765" w:type="pct"/>
                  <w:noWrap/>
                  <w:tcMar>
                    <w:top w:w="15" w:type="dxa"/>
                    <w:left w:w="15" w:type="dxa"/>
                    <w:bottom w:w="0" w:type="dxa"/>
                    <w:right w:w="15" w:type="dxa"/>
                  </w:tcMar>
                  <w:vAlign w:val="center"/>
                </w:tcPr>
                <w:p w14:paraId="2DCE9FF7">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0.8</w:t>
                  </w:r>
                </w:p>
              </w:tc>
              <w:tc>
                <w:tcPr>
                  <w:tcW w:w="627" w:type="pct"/>
                  <w:noWrap/>
                  <w:tcMar>
                    <w:top w:w="15" w:type="dxa"/>
                    <w:left w:w="15" w:type="dxa"/>
                    <w:bottom w:w="0" w:type="dxa"/>
                    <w:right w:w="15" w:type="dxa"/>
                  </w:tcMar>
                  <w:vAlign w:val="center"/>
                </w:tcPr>
                <w:p w14:paraId="3ADAF477">
                  <w:pPr>
                    <w:jc w:val="center"/>
                    <w:rPr>
                      <w:rFonts w:ascii="Times New Roman" w:hAnsi="Times New Roman" w:cs="Times New Roman"/>
                      <w:bCs/>
                      <w:szCs w:val="21"/>
                    </w:rPr>
                  </w:pPr>
                  <w:r>
                    <w:rPr>
                      <w:rFonts w:ascii="Times New Roman" w:hAnsi="Times New Roman" w:cs="Times New Roman"/>
                      <w:bCs/>
                      <w:szCs w:val="21"/>
                    </w:rPr>
                    <w:t>合格</w:t>
                  </w:r>
                </w:p>
              </w:tc>
            </w:tr>
            <w:tr w14:paraId="6B9A7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B46D318">
                  <w:pPr>
                    <w:jc w:val="center"/>
                    <w:rPr>
                      <w:rFonts w:hint="eastAsia"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4CA8EDFA">
                  <w:pPr>
                    <w:jc w:val="center"/>
                    <w:rPr>
                      <w:rFonts w:hint="eastAsia" w:cs="Times New Roman"/>
                      <w:szCs w:val="21"/>
                      <w:lang w:val="en-US" w:eastAsia="zh-CN"/>
                    </w:rPr>
                  </w:pPr>
                  <w:r>
                    <w:rPr>
                      <w:rFonts w:hint="eastAsia" w:cs="Times New Roman"/>
                      <w:szCs w:val="21"/>
                      <w:lang w:val="en-US" w:eastAsia="zh-CN"/>
                    </w:rPr>
                    <w:t>091A</w:t>
                  </w:r>
                </w:p>
              </w:tc>
              <w:tc>
                <w:tcPr>
                  <w:tcW w:w="749" w:type="pct"/>
                  <w:noWrap w:val="0"/>
                  <w:tcMar>
                    <w:top w:w="15" w:type="dxa"/>
                    <w:left w:w="15" w:type="dxa"/>
                    <w:bottom w:w="0" w:type="dxa"/>
                    <w:right w:w="15" w:type="dxa"/>
                  </w:tcMar>
                  <w:vAlign w:val="center"/>
                </w:tcPr>
                <w:p w14:paraId="093EC89B">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028F8405">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7B9AF2CF">
                  <w:pPr>
                    <w:jc w:val="center"/>
                    <w:rPr>
                      <w:rFonts w:hint="default" w:cs="Times New Roman"/>
                      <w:szCs w:val="21"/>
                      <w:lang w:val="en-US" w:eastAsia="zh-CN"/>
                    </w:rPr>
                  </w:pPr>
                  <w:r>
                    <w:rPr>
                      <w:rFonts w:hint="eastAsia" w:cs="Times New Roman"/>
                      <w:szCs w:val="21"/>
                      <w:lang w:val="en-US" w:eastAsia="zh-CN"/>
                    </w:rPr>
                    <w:t>0.500</w:t>
                  </w:r>
                </w:p>
              </w:tc>
              <w:tc>
                <w:tcPr>
                  <w:tcW w:w="765" w:type="pct"/>
                  <w:noWrap/>
                  <w:tcMar>
                    <w:top w:w="15" w:type="dxa"/>
                    <w:left w:w="15" w:type="dxa"/>
                    <w:bottom w:w="0" w:type="dxa"/>
                    <w:right w:w="15" w:type="dxa"/>
                  </w:tcMar>
                  <w:vAlign w:val="center"/>
                </w:tcPr>
                <w:p w14:paraId="1E0E2064">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w:t>
                  </w:r>
                </w:p>
              </w:tc>
              <w:tc>
                <w:tcPr>
                  <w:tcW w:w="627" w:type="pct"/>
                  <w:noWrap/>
                  <w:tcMar>
                    <w:top w:w="15" w:type="dxa"/>
                    <w:left w:w="15" w:type="dxa"/>
                    <w:bottom w:w="0" w:type="dxa"/>
                    <w:right w:w="15" w:type="dxa"/>
                  </w:tcMar>
                  <w:vAlign w:val="center"/>
                </w:tcPr>
                <w:p w14:paraId="12F87759">
                  <w:pPr>
                    <w:jc w:val="center"/>
                    <w:rPr>
                      <w:rFonts w:ascii="Times New Roman" w:hAnsi="Times New Roman" w:cs="Times New Roman"/>
                      <w:bCs/>
                      <w:szCs w:val="21"/>
                    </w:rPr>
                  </w:pPr>
                  <w:r>
                    <w:rPr>
                      <w:rFonts w:ascii="Times New Roman" w:hAnsi="Times New Roman" w:cs="Times New Roman"/>
                      <w:bCs/>
                      <w:szCs w:val="21"/>
                    </w:rPr>
                    <w:t>合格</w:t>
                  </w:r>
                </w:p>
              </w:tc>
            </w:tr>
            <w:tr w14:paraId="3A72B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6CA3DF89">
                  <w:pPr>
                    <w:jc w:val="center"/>
                    <w:rPr>
                      <w:rFonts w:hint="eastAsia"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6AF9E2AF">
                  <w:pPr>
                    <w:jc w:val="center"/>
                    <w:rPr>
                      <w:rFonts w:hint="eastAsia" w:cs="Times New Roman"/>
                      <w:szCs w:val="21"/>
                      <w:lang w:val="en-US" w:eastAsia="zh-CN"/>
                    </w:rPr>
                  </w:pPr>
                </w:p>
              </w:tc>
              <w:tc>
                <w:tcPr>
                  <w:tcW w:w="749" w:type="pct"/>
                  <w:noWrap w:val="0"/>
                  <w:tcMar>
                    <w:top w:w="15" w:type="dxa"/>
                    <w:left w:w="15" w:type="dxa"/>
                    <w:bottom w:w="0" w:type="dxa"/>
                    <w:right w:w="15" w:type="dxa"/>
                  </w:tcMar>
                  <w:vAlign w:val="center"/>
                </w:tcPr>
                <w:p w14:paraId="52BFDEE3">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7A1F443C">
                  <w:pPr>
                    <w:jc w:val="center"/>
                    <w:rPr>
                      <w:rFonts w:hint="eastAsia"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253EB15">
                  <w:pPr>
                    <w:jc w:val="center"/>
                    <w:rPr>
                      <w:rFonts w:hint="default" w:cs="Times New Roman"/>
                      <w:szCs w:val="21"/>
                      <w:lang w:val="en-US" w:eastAsia="zh-CN"/>
                    </w:rPr>
                  </w:pPr>
                  <w:r>
                    <w:rPr>
                      <w:rFonts w:hint="eastAsia" w:cs="Times New Roman"/>
                      <w:szCs w:val="21"/>
                      <w:lang w:val="en-US" w:eastAsia="zh-CN"/>
                    </w:rPr>
                    <w:t>0.498</w:t>
                  </w:r>
                </w:p>
              </w:tc>
              <w:tc>
                <w:tcPr>
                  <w:tcW w:w="765" w:type="pct"/>
                  <w:noWrap/>
                  <w:tcMar>
                    <w:top w:w="15" w:type="dxa"/>
                    <w:left w:w="15" w:type="dxa"/>
                    <w:bottom w:w="0" w:type="dxa"/>
                    <w:right w:w="15" w:type="dxa"/>
                  </w:tcMar>
                  <w:vAlign w:val="center"/>
                </w:tcPr>
                <w:p w14:paraId="5F4A576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-0.4</w:t>
                  </w:r>
                </w:p>
              </w:tc>
              <w:tc>
                <w:tcPr>
                  <w:tcW w:w="627" w:type="pct"/>
                  <w:noWrap/>
                  <w:tcMar>
                    <w:top w:w="15" w:type="dxa"/>
                    <w:left w:w="15" w:type="dxa"/>
                    <w:bottom w:w="0" w:type="dxa"/>
                    <w:right w:w="15" w:type="dxa"/>
                  </w:tcMar>
                  <w:vAlign w:val="center"/>
                </w:tcPr>
                <w:p w14:paraId="6CF758F2">
                  <w:pPr>
                    <w:jc w:val="center"/>
                    <w:rPr>
                      <w:rFonts w:ascii="Times New Roman" w:hAnsi="Times New Roman" w:cs="Times New Roman"/>
                      <w:bCs/>
                      <w:szCs w:val="21"/>
                    </w:rPr>
                  </w:pPr>
                  <w:r>
                    <w:rPr>
                      <w:rFonts w:ascii="Times New Roman" w:hAnsi="Times New Roman" w:cs="Times New Roman"/>
                      <w:bCs/>
                      <w:szCs w:val="21"/>
                    </w:rPr>
                    <w:t>合格</w:t>
                  </w:r>
                </w:p>
              </w:tc>
            </w:tr>
            <w:tr w14:paraId="67AC2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noWrap/>
                  <w:tcMar>
                    <w:top w:w="15" w:type="dxa"/>
                    <w:left w:w="15" w:type="dxa"/>
                    <w:bottom w:w="0" w:type="dxa"/>
                    <w:right w:w="15" w:type="dxa"/>
                  </w:tcMar>
                  <w:vAlign w:val="center"/>
                </w:tcPr>
                <w:p w14:paraId="49579713">
                  <w:pPr>
                    <w:jc w:val="center"/>
                    <w:rPr>
                      <w:rFonts w:hint="default" w:cs="Times New Roman"/>
                      <w:szCs w:val="21"/>
                      <w:lang w:val="en-US" w:eastAsia="zh-CN"/>
                    </w:rPr>
                  </w:pPr>
                </w:p>
              </w:tc>
              <w:tc>
                <w:tcPr>
                  <w:tcW w:w="728" w:type="pct"/>
                  <w:vMerge w:val="restart"/>
                  <w:tcBorders>
                    <w:top w:val="single" w:color="auto" w:sz="4" w:space="0"/>
                    <w:bottom w:val="single" w:color="auto" w:sz="4" w:space="0"/>
                  </w:tcBorders>
                  <w:noWrap w:val="0"/>
                  <w:tcMar>
                    <w:top w:w="15" w:type="dxa"/>
                    <w:left w:w="15" w:type="dxa"/>
                    <w:bottom w:w="0" w:type="dxa"/>
                    <w:right w:w="15" w:type="dxa"/>
                  </w:tcMar>
                  <w:vAlign w:val="center"/>
                </w:tcPr>
                <w:p w14:paraId="47A83775">
                  <w:pPr>
                    <w:jc w:val="center"/>
                    <w:rPr>
                      <w:rFonts w:hint="default" w:cs="Times New Roman"/>
                      <w:szCs w:val="21"/>
                      <w:lang w:val="en-US" w:eastAsia="zh-CN"/>
                    </w:rPr>
                  </w:pPr>
                  <w:r>
                    <w:rPr>
                      <w:rFonts w:hint="eastAsia" w:ascii="Times New Roman" w:hAnsi="Times New Roman" w:cs="Times New Roman"/>
                      <w:szCs w:val="21"/>
                      <w:lang w:val="en-US" w:eastAsia="zh-CN"/>
                    </w:rPr>
                    <w:t>091</w:t>
                  </w:r>
                  <w:r>
                    <w:rPr>
                      <w:rFonts w:hint="eastAsia" w:cs="Times New Roman"/>
                      <w:szCs w:val="21"/>
                      <w:lang w:val="en-US" w:eastAsia="zh-CN"/>
                    </w:rPr>
                    <w:t>B</w:t>
                  </w:r>
                </w:p>
              </w:tc>
              <w:tc>
                <w:tcPr>
                  <w:tcW w:w="749" w:type="pct"/>
                  <w:noWrap w:val="0"/>
                  <w:tcMar>
                    <w:top w:w="15" w:type="dxa"/>
                    <w:left w:w="15" w:type="dxa"/>
                    <w:bottom w:w="0" w:type="dxa"/>
                    <w:right w:w="15" w:type="dxa"/>
                  </w:tcMar>
                  <w:vAlign w:val="center"/>
                </w:tcPr>
                <w:p w14:paraId="7CB83616">
                  <w:pPr>
                    <w:jc w:val="center"/>
                    <w:rPr>
                      <w:rFonts w:ascii="Times New Roman" w:hAnsi="Times New Roman" w:cs="Times New Roman"/>
                      <w:szCs w:val="21"/>
                    </w:rPr>
                  </w:pPr>
                  <w:r>
                    <w:rPr>
                      <w:rFonts w:ascii="Times New Roman" w:hAnsi="Times New Roman" w:cs="Times New Roman"/>
                      <w:szCs w:val="21"/>
                    </w:rPr>
                    <w:t>采样前</w:t>
                  </w:r>
                </w:p>
              </w:tc>
              <w:tc>
                <w:tcPr>
                  <w:tcW w:w="734" w:type="pct"/>
                  <w:noWrap w:val="0"/>
                  <w:tcMar>
                    <w:top w:w="15" w:type="dxa"/>
                    <w:left w:w="15" w:type="dxa"/>
                    <w:bottom w:w="0" w:type="dxa"/>
                    <w:right w:w="15" w:type="dxa"/>
                  </w:tcMar>
                  <w:vAlign w:val="center"/>
                </w:tcPr>
                <w:p w14:paraId="32F5FD93">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23F871A7">
                  <w:pPr>
                    <w:jc w:val="center"/>
                    <w:rPr>
                      <w:rFonts w:hint="default" w:cs="Times New Roman"/>
                      <w:szCs w:val="21"/>
                      <w:lang w:val="en-US" w:eastAsia="zh-CN"/>
                    </w:rPr>
                  </w:pPr>
                  <w:r>
                    <w:rPr>
                      <w:rFonts w:hint="eastAsia" w:cs="Times New Roman"/>
                      <w:szCs w:val="21"/>
                      <w:lang w:val="en-US" w:eastAsia="zh-CN"/>
                    </w:rPr>
                    <w:t>0.499</w:t>
                  </w:r>
                </w:p>
              </w:tc>
              <w:tc>
                <w:tcPr>
                  <w:tcW w:w="765" w:type="pct"/>
                  <w:noWrap/>
                  <w:tcMar>
                    <w:top w:w="15" w:type="dxa"/>
                    <w:left w:w="15" w:type="dxa"/>
                    <w:bottom w:w="0" w:type="dxa"/>
                    <w:right w:w="15" w:type="dxa"/>
                  </w:tcMar>
                  <w:vAlign w:val="center"/>
                </w:tcPr>
                <w:p w14:paraId="553123DF">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1822D882">
                  <w:pPr>
                    <w:jc w:val="center"/>
                    <w:rPr>
                      <w:rFonts w:ascii="Times New Roman" w:hAnsi="Times New Roman" w:cs="Times New Roman"/>
                      <w:bCs/>
                      <w:szCs w:val="21"/>
                    </w:rPr>
                  </w:pPr>
                  <w:r>
                    <w:rPr>
                      <w:rFonts w:ascii="Times New Roman" w:hAnsi="Times New Roman" w:cs="Times New Roman"/>
                      <w:bCs/>
                      <w:szCs w:val="21"/>
                    </w:rPr>
                    <w:t>合格</w:t>
                  </w:r>
                </w:p>
              </w:tc>
            </w:tr>
            <w:tr w14:paraId="3AD70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621" w:type="pct"/>
                  <w:vMerge w:val="continue"/>
                  <w:tcBorders>
                    <w:bottom w:val="single" w:color="auto" w:sz="4" w:space="0"/>
                  </w:tcBorders>
                  <w:noWrap/>
                  <w:tcMar>
                    <w:top w:w="15" w:type="dxa"/>
                    <w:left w:w="15" w:type="dxa"/>
                    <w:bottom w:w="0" w:type="dxa"/>
                    <w:right w:w="15" w:type="dxa"/>
                  </w:tcMar>
                  <w:vAlign w:val="center"/>
                </w:tcPr>
                <w:p w14:paraId="6081B3EA">
                  <w:pPr>
                    <w:jc w:val="center"/>
                    <w:rPr>
                      <w:rFonts w:hint="default" w:cs="Times New Roman"/>
                      <w:szCs w:val="21"/>
                      <w:lang w:val="en-US" w:eastAsia="zh-CN"/>
                    </w:rPr>
                  </w:pPr>
                </w:p>
              </w:tc>
              <w:tc>
                <w:tcPr>
                  <w:tcW w:w="728" w:type="pct"/>
                  <w:vMerge w:val="continue"/>
                  <w:tcBorders>
                    <w:top w:val="single" w:color="auto" w:sz="4" w:space="0"/>
                    <w:bottom w:val="single" w:color="auto" w:sz="4" w:space="0"/>
                  </w:tcBorders>
                  <w:noWrap w:val="0"/>
                  <w:tcMar>
                    <w:top w:w="15" w:type="dxa"/>
                    <w:left w:w="15" w:type="dxa"/>
                    <w:bottom w:w="0" w:type="dxa"/>
                    <w:right w:w="15" w:type="dxa"/>
                  </w:tcMar>
                  <w:vAlign w:val="center"/>
                </w:tcPr>
                <w:p w14:paraId="1C2504BD">
                  <w:pPr>
                    <w:jc w:val="center"/>
                    <w:rPr>
                      <w:rFonts w:hint="default" w:cs="Times New Roman"/>
                      <w:szCs w:val="21"/>
                      <w:lang w:val="en-US" w:eastAsia="zh-CN"/>
                    </w:rPr>
                  </w:pPr>
                </w:p>
              </w:tc>
              <w:tc>
                <w:tcPr>
                  <w:tcW w:w="749" w:type="pct"/>
                  <w:noWrap w:val="0"/>
                  <w:tcMar>
                    <w:top w:w="15" w:type="dxa"/>
                    <w:left w:w="15" w:type="dxa"/>
                    <w:bottom w:w="0" w:type="dxa"/>
                    <w:right w:w="15" w:type="dxa"/>
                  </w:tcMar>
                  <w:vAlign w:val="center"/>
                </w:tcPr>
                <w:p w14:paraId="357E8DC2">
                  <w:pPr>
                    <w:jc w:val="center"/>
                    <w:rPr>
                      <w:rFonts w:ascii="Times New Roman" w:hAnsi="Times New Roman" w:cs="Times New Roman"/>
                      <w:szCs w:val="21"/>
                    </w:rPr>
                  </w:pPr>
                  <w:r>
                    <w:rPr>
                      <w:rFonts w:ascii="Times New Roman" w:hAnsi="Times New Roman" w:cs="Times New Roman"/>
                      <w:szCs w:val="21"/>
                    </w:rPr>
                    <w:t>采样后</w:t>
                  </w:r>
                </w:p>
              </w:tc>
              <w:tc>
                <w:tcPr>
                  <w:tcW w:w="734" w:type="pct"/>
                  <w:noWrap w:val="0"/>
                  <w:tcMar>
                    <w:top w:w="15" w:type="dxa"/>
                    <w:left w:w="15" w:type="dxa"/>
                    <w:bottom w:w="0" w:type="dxa"/>
                    <w:right w:w="15" w:type="dxa"/>
                  </w:tcMar>
                  <w:vAlign w:val="center"/>
                </w:tcPr>
                <w:p w14:paraId="0EFF7146">
                  <w:pPr>
                    <w:jc w:val="center"/>
                    <w:rPr>
                      <w:rFonts w:hint="default" w:ascii="Times New Roman" w:hAnsi="Times New Roman" w:eastAsia="宋体" w:cs="Times New Roman"/>
                      <w:kern w:val="2"/>
                      <w:sz w:val="21"/>
                      <w:szCs w:val="21"/>
                      <w:lang w:val="en-US" w:eastAsia="zh-CN" w:bidi="ar-SA"/>
                    </w:rPr>
                  </w:pPr>
                  <w:r>
                    <w:rPr>
                      <w:rFonts w:hint="eastAsia" w:cs="Times New Roman"/>
                      <w:szCs w:val="21"/>
                      <w:lang w:val="en-US" w:eastAsia="zh-CN"/>
                    </w:rPr>
                    <w:t>0.500</w:t>
                  </w:r>
                </w:p>
              </w:tc>
              <w:tc>
                <w:tcPr>
                  <w:tcW w:w="772" w:type="pct"/>
                  <w:noWrap/>
                  <w:tcMar>
                    <w:top w:w="15" w:type="dxa"/>
                    <w:left w:w="15" w:type="dxa"/>
                    <w:bottom w:w="0" w:type="dxa"/>
                    <w:right w:w="15" w:type="dxa"/>
                  </w:tcMar>
                  <w:vAlign w:val="center"/>
                </w:tcPr>
                <w:p w14:paraId="1E949022">
                  <w:pPr>
                    <w:jc w:val="center"/>
                    <w:rPr>
                      <w:rFonts w:hint="default" w:cs="Times New Roman"/>
                      <w:szCs w:val="21"/>
                      <w:lang w:val="en-US" w:eastAsia="zh-CN"/>
                    </w:rPr>
                  </w:pPr>
                  <w:r>
                    <w:rPr>
                      <w:rFonts w:hint="eastAsia" w:cs="Times New Roman"/>
                      <w:szCs w:val="21"/>
                      <w:lang w:val="en-US" w:eastAsia="zh-CN"/>
                    </w:rPr>
                    <w:t>0.501</w:t>
                  </w:r>
                </w:p>
              </w:tc>
              <w:tc>
                <w:tcPr>
                  <w:tcW w:w="765" w:type="pct"/>
                  <w:noWrap/>
                  <w:tcMar>
                    <w:top w:w="15" w:type="dxa"/>
                    <w:left w:w="15" w:type="dxa"/>
                    <w:bottom w:w="0" w:type="dxa"/>
                    <w:right w:w="15" w:type="dxa"/>
                  </w:tcMar>
                  <w:vAlign w:val="center"/>
                </w:tcPr>
                <w:p w14:paraId="5601E0EA">
                  <w:pPr>
                    <w:keepNext w:val="0"/>
                    <w:keepLines w:val="0"/>
                    <w:widowControl/>
                    <w:suppressLineNumbers w:val="0"/>
                    <w:jc w:val="center"/>
                    <w:textAlignment w:val="center"/>
                    <w:rPr>
                      <w:rFonts w:hint="default"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0.2</w:t>
                  </w:r>
                </w:p>
              </w:tc>
              <w:tc>
                <w:tcPr>
                  <w:tcW w:w="627" w:type="pct"/>
                  <w:noWrap/>
                  <w:tcMar>
                    <w:top w:w="15" w:type="dxa"/>
                    <w:left w:w="15" w:type="dxa"/>
                    <w:bottom w:w="0" w:type="dxa"/>
                    <w:right w:w="15" w:type="dxa"/>
                  </w:tcMar>
                  <w:vAlign w:val="center"/>
                </w:tcPr>
                <w:p w14:paraId="699D1947">
                  <w:pPr>
                    <w:jc w:val="center"/>
                    <w:rPr>
                      <w:rFonts w:ascii="Times New Roman" w:hAnsi="Times New Roman" w:cs="Times New Roman"/>
                      <w:bCs/>
                      <w:szCs w:val="21"/>
                    </w:rPr>
                  </w:pPr>
                  <w:r>
                    <w:rPr>
                      <w:rFonts w:ascii="Times New Roman" w:hAnsi="Times New Roman" w:cs="Times New Roman"/>
                      <w:bCs/>
                      <w:szCs w:val="21"/>
                    </w:rPr>
                    <w:t>合格</w:t>
                  </w:r>
                </w:p>
              </w:tc>
            </w:tr>
          </w:tbl>
          <w:p w14:paraId="15A184C9">
            <w:pPr>
              <w:pStyle w:val="46"/>
              <w:adjustRightInd w:val="0"/>
              <w:snapToGrid w:val="0"/>
              <w:spacing w:line="360" w:lineRule="auto"/>
              <w:ind w:firstLine="0" w:firstLineChars="0"/>
              <w:rPr>
                <w:rFonts w:ascii="Times New Roman" w:hAnsi="Times New Roman"/>
                <w:b/>
                <w:bCs/>
                <w:szCs w:val="20"/>
              </w:rPr>
            </w:pPr>
            <w:r>
              <w:rPr>
                <w:rFonts w:hint="eastAsia" w:ascii="Times New Roman" w:hAnsi="Times New Roman"/>
                <w:b/>
                <w:bCs/>
                <w:szCs w:val="20"/>
              </w:rPr>
              <w:t>4.</w:t>
            </w:r>
            <w:r>
              <w:rPr>
                <w:rFonts w:hint="eastAsia" w:ascii="Times New Roman" w:hAnsi="Times New Roman"/>
                <w:b/>
                <w:bCs/>
                <w:szCs w:val="20"/>
                <w:lang w:val="en-US" w:eastAsia="zh-CN"/>
              </w:rPr>
              <w:t>2</w:t>
            </w:r>
            <w:r>
              <w:rPr>
                <w:rFonts w:hint="eastAsia" w:ascii="Times New Roman" w:hAnsi="Times New Roman"/>
                <w:b/>
                <w:bCs/>
                <w:szCs w:val="20"/>
              </w:rPr>
              <w:t>噪声监测分析过程中的质量保证和质量控制</w:t>
            </w:r>
          </w:p>
          <w:p w14:paraId="7D789479">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声级计在测试前后用标准发声源进行校准，测量前后仪器的灵敏度相差不大于0.5dB，若大于0.5 dB测试数据无效。本次验收噪声测试校准记录如下：</w:t>
            </w:r>
          </w:p>
          <w:p w14:paraId="2EE7FAB0">
            <w:pPr>
              <w:pStyle w:val="46"/>
              <w:adjustRightInd w:val="0"/>
              <w:snapToGrid w:val="0"/>
              <w:spacing w:beforeLines="0" w:line="360" w:lineRule="auto"/>
              <w:ind w:left="0" w:leftChars="0" w:firstLine="0" w:firstLineChars="0"/>
              <w:jc w:val="center"/>
              <w:rPr>
                <w:rFonts w:hint="default" w:ascii="Times New Roman" w:hAnsi="Times New Roman" w:eastAsia="宋体" w:cs="Times New Roman"/>
                <w:b/>
                <w:bCs/>
                <w:szCs w:val="21"/>
              </w:rPr>
            </w:pPr>
            <w:r>
              <w:rPr>
                <w:rFonts w:hint="eastAsia" w:ascii="Times New Roman" w:hAnsi="Times New Roman" w:eastAsia="宋体" w:cs="Times New Roman"/>
                <w:b/>
                <w:bCs/>
                <w:szCs w:val="21"/>
                <w:lang w:val="en-US" w:eastAsia="zh-CN"/>
              </w:rPr>
              <w:t>表5-5</w:t>
            </w:r>
            <w:r>
              <w:rPr>
                <w:rFonts w:hint="default" w:ascii="Times New Roman" w:hAnsi="Times New Roman" w:eastAsia="宋体" w:cs="Times New Roman"/>
                <w:b/>
                <w:bCs/>
                <w:szCs w:val="21"/>
              </w:rPr>
              <w:t>噪声测试校准记录</w:t>
            </w:r>
          </w:p>
          <w:tbl>
            <w:tblPr>
              <w:tblStyle w:val="26"/>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59"/>
              <w:gridCol w:w="1575"/>
              <w:gridCol w:w="1345"/>
              <w:gridCol w:w="1345"/>
              <w:gridCol w:w="1346"/>
              <w:gridCol w:w="1095"/>
              <w:gridCol w:w="1290"/>
            </w:tblGrid>
            <w:tr w14:paraId="739230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pct"/>
                  <w:noWrap/>
                  <w:tcMar>
                    <w:top w:w="15" w:type="dxa"/>
                    <w:left w:w="15" w:type="dxa"/>
                    <w:bottom w:w="0" w:type="dxa"/>
                    <w:right w:w="15" w:type="dxa"/>
                  </w:tcMar>
                  <w:vAlign w:val="center"/>
                </w:tcPr>
                <w:p w14:paraId="09147D9D">
                  <w:pPr>
                    <w:jc w:val="center"/>
                    <w:rPr>
                      <w:kern w:val="0"/>
                      <w:szCs w:val="21"/>
                    </w:rPr>
                  </w:pPr>
                  <w:r>
                    <w:rPr>
                      <w:rFonts w:hint="eastAsia"/>
                      <w:kern w:val="0"/>
                      <w:szCs w:val="21"/>
                      <w:lang w:eastAsia="zh-CN"/>
                    </w:rPr>
                    <w:t>检</w:t>
                  </w:r>
                  <w:r>
                    <w:rPr>
                      <w:kern w:val="0"/>
                      <w:szCs w:val="21"/>
                    </w:rPr>
                    <w:t>测日期</w:t>
                  </w:r>
                </w:p>
              </w:tc>
              <w:tc>
                <w:tcPr>
                  <w:tcW w:w="869" w:type="pct"/>
                  <w:noWrap w:val="0"/>
                  <w:tcMar>
                    <w:top w:w="15" w:type="dxa"/>
                    <w:left w:w="15" w:type="dxa"/>
                    <w:bottom w:w="0" w:type="dxa"/>
                    <w:right w:w="15" w:type="dxa"/>
                  </w:tcMar>
                  <w:vAlign w:val="center"/>
                </w:tcPr>
                <w:p w14:paraId="7B3559D4">
                  <w:pPr>
                    <w:jc w:val="center"/>
                    <w:rPr>
                      <w:rFonts w:hint="eastAsia"/>
                      <w:szCs w:val="21"/>
                      <w:lang w:val="en-US" w:eastAsia="zh-CN"/>
                    </w:rPr>
                  </w:pPr>
                  <w:r>
                    <w:rPr>
                      <w:rFonts w:hint="eastAsia"/>
                      <w:szCs w:val="21"/>
                      <w:lang w:val="en-US" w:eastAsia="zh-CN"/>
                    </w:rPr>
                    <w:t>仪器型号及编号</w:t>
                  </w:r>
                </w:p>
              </w:tc>
              <w:tc>
                <w:tcPr>
                  <w:tcW w:w="742" w:type="pct"/>
                  <w:noWrap w:val="0"/>
                  <w:tcMar>
                    <w:top w:w="15" w:type="dxa"/>
                    <w:left w:w="15" w:type="dxa"/>
                    <w:bottom w:w="0" w:type="dxa"/>
                    <w:right w:w="15" w:type="dxa"/>
                  </w:tcMar>
                  <w:vAlign w:val="center"/>
                </w:tcPr>
                <w:p w14:paraId="21DF0D6F">
                  <w:pPr>
                    <w:jc w:val="center"/>
                    <w:rPr>
                      <w:rFonts w:hint="default" w:eastAsia="宋体"/>
                      <w:szCs w:val="21"/>
                      <w:lang w:val="en-US" w:eastAsia="zh-CN"/>
                    </w:rPr>
                  </w:pPr>
                  <w:r>
                    <w:rPr>
                      <w:rFonts w:hint="eastAsia"/>
                      <w:szCs w:val="21"/>
                      <w:lang w:val="en-US" w:eastAsia="zh-CN"/>
                    </w:rPr>
                    <w:t>校准器声级值</w:t>
                  </w:r>
                  <w:r>
                    <w:rPr>
                      <w:szCs w:val="21"/>
                    </w:rPr>
                    <w:t>（dB）</w:t>
                  </w:r>
                </w:p>
              </w:tc>
              <w:tc>
                <w:tcPr>
                  <w:tcW w:w="742" w:type="pct"/>
                  <w:noWrap w:val="0"/>
                  <w:tcMar>
                    <w:top w:w="15" w:type="dxa"/>
                    <w:left w:w="15" w:type="dxa"/>
                    <w:bottom w:w="0" w:type="dxa"/>
                    <w:right w:w="15" w:type="dxa"/>
                  </w:tcMar>
                  <w:vAlign w:val="center"/>
                </w:tcPr>
                <w:p w14:paraId="512BF20E">
                  <w:pPr>
                    <w:jc w:val="center"/>
                    <w:rPr>
                      <w:szCs w:val="21"/>
                    </w:rPr>
                  </w:pPr>
                  <w:r>
                    <w:rPr>
                      <w:szCs w:val="21"/>
                    </w:rPr>
                    <w:t>测前</w:t>
                  </w:r>
                  <w:r>
                    <w:rPr>
                      <w:rFonts w:hint="eastAsia"/>
                      <w:szCs w:val="21"/>
                      <w:lang w:val="en-US" w:eastAsia="zh-CN"/>
                    </w:rPr>
                    <w:t>校准值</w:t>
                  </w:r>
                  <w:r>
                    <w:rPr>
                      <w:szCs w:val="21"/>
                    </w:rPr>
                    <w:t>（dB）</w:t>
                  </w:r>
                </w:p>
              </w:tc>
              <w:tc>
                <w:tcPr>
                  <w:tcW w:w="743" w:type="pct"/>
                  <w:noWrap/>
                  <w:tcMar>
                    <w:top w:w="15" w:type="dxa"/>
                    <w:left w:w="15" w:type="dxa"/>
                    <w:bottom w:w="0" w:type="dxa"/>
                    <w:right w:w="15" w:type="dxa"/>
                  </w:tcMar>
                  <w:vAlign w:val="center"/>
                </w:tcPr>
                <w:p w14:paraId="6F6DC949">
                  <w:pPr>
                    <w:jc w:val="center"/>
                    <w:rPr>
                      <w:rFonts w:hint="eastAsia"/>
                      <w:szCs w:val="21"/>
                      <w:lang w:val="en-US" w:eastAsia="zh-CN"/>
                    </w:rPr>
                  </w:pPr>
                  <w:r>
                    <w:rPr>
                      <w:bCs/>
                      <w:szCs w:val="21"/>
                    </w:rPr>
                    <w:t>测后</w:t>
                  </w:r>
                  <w:r>
                    <w:rPr>
                      <w:rFonts w:hint="eastAsia"/>
                      <w:szCs w:val="21"/>
                      <w:lang w:val="en-US" w:eastAsia="zh-CN"/>
                    </w:rPr>
                    <w:t>校准值</w:t>
                  </w:r>
                </w:p>
                <w:p w14:paraId="7C78F2C5">
                  <w:pPr>
                    <w:jc w:val="center"/>
                    <w:rPr>
                      <w:bCs/>
                      <w:szCs w:val="21"/>
                    </w:rPr>
                  </w:pPr>
                  <w:r>
                    <w:rPr>
                      <w:szCs w:val="21"/>
                    </w:rPr>
                    <w:t>（dB）</w:t>
                  </w:r>
                </w:p>
              </w:tc>
              <w:tc>
                <w:tcPr>
                  <w:tcW w:w="604" w:type="pct"/>
                  <w:noWrap/>
                  <w:tcMar>
                    <w:top w:w="15" w:type="dxa"/>
                    <w:left w:w="15" w:type="dxa"/>
                    <w:bottom w:w="0" w:type="dxa"/>
                    <w:right w:w="15" w:type="dxa"/>
                  </w:tcMar>
                  <w:vAlign w:val="center"/>
                </w:tcPr>
                <w:p w14:paraId="24CD42BD">
                  <w:pPr>
                    <w:jc w:val="center"/>
                    <w:rPr>
                      <w:bCs/>
                      <w:szCs w:val="21"/>
                    </w:rPr>
                  </w:pPr>
                  <w:r>
                    <w:rPr>
                      <w:bCs/>
                      <w:szCs w:val="21"/>
                    </w:rPr>
                    <w:t>差值</w:t>
                  </w:r>
                  <w:r>
                    <w:rPr>
                      <w:szCs w:val="21"/>
                    </w:rPr>
                    <w:t>（dB）</w:t>
                  </w:r>
                </w:p>
              </w:tc>
              <w:tc>
                <w:tcPr>
                  <w:tcW w:w="712" w:type="pct"/>
                  <w:noWrap/>
                  <w:tcMar>
                    <w:top w:w="15" w:type="dxa"/>
                    <w:left w:w="15" w:type="dxa"/>
                    <w:bottom w:w="0" w:type="dxa"/>
                    <w:right w:w="15" w:type="dxa"/>
                  </w:tcMar>
                  <w:vAlign w:val="center"/>
                </w:tcPr>
                <w:p w14:paraId="639348DC">
                  <w:pPr>
                    <w:jc w:val="center"/>
                    <w:rPr>
                      <w:bCs/>
                      <w:szCs w:val="21"/>
                    </w:rPr>
                  </w:pPr>
                  <w:r>
                    <w:rPr>
                      <w:bCs/>
                      <w:szCs w:val="21"/>
                    </w:rPr>
                    <w:t>是否符合要求</w:t>
                  </w:r>
                </w:p>
              </w:tc>
            </w:tr>
            <w:tr w14:paraId="3B48E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pct"/>
                  <w:noWrap/>
                  <w:tcMar>
                    <w:top w:w="15" w:type="dxa"/>
                    <w:left w:w="15" w:type="dxa"/>
                    <w:bottom w:w="0" w:type="dxa"/>
                    <w:right w:w="15" w:type="dxa"/>
                  </w:tcMar>
                  <w:vAlign w:val="center"/>
                </w:tcPr>
                <w:p w14:paraId="3E7833CB">
                  <w:pPr>
                    <w:snapToGrid w:val="0"/>
                    <w:jc w:val="center"/>
                    <w:rPr>
                      <w:rFonts w:hint="default" w:eastAsia="宋体"/>
                      <w:kern w:val="0"/>
                      <w:szCs w:val="21"/>
                      <w:lang w:val="en-US" w:eastAsia="zh-CN"/>
                    </w:rPr>
                  </w:pPr>
                  <w:r>
                    <w:rPr>
                      <w:rFonts w:hint="eastAsia"/>
                      <w:szCs w:val="21"/>
                      <w:lang w:val="en-US" w:eastAsia="zh-CN"/>
                    </w:rPr>
                    <w:t>2024.6.11</w:t>
                  </w:r>
                </w:p>
              </w:tc>
              <w:tc>
                <w:tcPr>
                  <w:tcW w:w="869" w:type="pct"/>
                  <w:noWrap w:val="0"/>
                  <w:tcMar>
                    <w:top w:w="15" w:type="dxa"/>
                    <w:left w:w="15" w:type="dxa"/>
                    <w:bottom w:w="0" w:type="dxa"/>
                    <w:right w:w="15" w:type="dxa"/>
                  </w:tcMar>
                  <w:vAlign w:val="center"/>
                </w:tcPr>
                <w:p w14:paraId="5AA1AE66">
                  <w:pPr>
                    <w:jc w:val="center"/>
                    <w:rPr>
                      <w:rFonts w:hint="default"/>
                      <w:szCs w:val="21"/>
                      <w:lang w:val="en-US" w:eastAsia="zh-CN"/>
                    </w:rPr>
                  </w:pPr>
                  <w:r>
                    <w:rPr>
                      <w:rFonts w:hint="default" w:ascii="Times New Roman" w:hAnsi="Times New Roman" w:eastAsia="宋体" w:cs="Times New Roman"/>
                      <w:b w:val="0"/>
                      <w:bCs w:val="0"/>
                      <w:spacing w:val="0"/>
                      <w:sz w:val="21"/>
                      <w:szCs w:val="21"/>
                      <w:u w:val="none"/>
                      <w:vertAlign w:val="baseline"/>
                      <w:lang w:eastAsia="zh-CN"/>
                    </w:rPr>
                    <w:t>AWA6022A声级校准器111</w:t>
                  </w:r>
                </w:p>
              </w:tc>
              <w:tc>
                <w:tcPr>
                  <w:tcW w:w="742" w:type="pct"/>
                  <w:noWrap w:val="0"/>
                  <w:tcMar>
                    <w:top w:w="15" w:type="dxa"/>
                    <w:left w:w="15" w:type="dxa"/>
                    <w:bottom w:w="0" w:type="dxa"/>
                    <w:right w:w="15" w:type="dxa"/>
                  </w:tcMar>
                  <w:vAlign w:val="center"/>
                </w:tcPr>
                <w:p w14:paraId="4DD278BC">
                  <w:pPr>
                    <w:jc w:val="center"/>
                    <w:rPr>
                      <w:rFonts w:hint="default" w:eastAsia="宋体"/>
                      <w:szCs w:val="21"/>
                      <w:lang w:val="en-US" w:eastAsia="zh-CN"/>
                    </w:rPr>
                  </w:pPr>
                  <w:r>
                    <w:rPr>
                      <w:rFonts w:hint="eastAsia"/>
                      <w:szCs w:val="21"/>
                      <w:lang w:val="en-US" w:eastAsia="zh-CN"/>
                    </w:rPr>
                    <w:t>94.0</w:t>
                  </w:r>
                </w:p>
              </w:tc>
              <w:tc>
                <w:tcPr>
                  <w:tcW w:w="742" w:type="pct"/>
                  <w:noWrap w:val="0"/>
                  <w:tcMar>
                    <w:top w:w="15" w:type="dxa"/>
                    <w:left w:w="15" w:type="dxa"/>
                    <w:bottom w:w="0" w:type="dxa"/>
                    <w:right w:w="15" w:type="dxa"/>
                  </w:tcMar>
                  <w:vAlign w:val="center"/>
                </w:tcPr>
                <w:p w14:paraId="685C4B5D">
                  <w:pPr>
                    <w:jc w:val="center"/>
                    <w:rPr>
                      <w:rFonts w:eastAsia="Times New Roman"/>
                      <w:szCs w:val="21"/>
                    </w:rPr>
                  </w:pPr>
                  <w:r>
                    <w:rPr>
                      <w:szCs w:val="21"/>
                    </w:rPr>
                    <w:t>93.8</w:t>
                  </w:r>
                </w:p>
              </w:tc>
              <w:tc>
                <w:tcPr>
                  <w:tcW w:w="743" w:type="pct"/>
                  <w:noWrap/>
                  <w:tcMar>
                    <w:top w:w="15" w:type="dxa"/>
                    <w:left w:w="15" w:type="dxa"/>
                    <w:bottom w:w="0" w:type="dxa"/>
                    <w:right w:w="15" w:type="dxa"/>
                  </w:tcMar>
                  <w:vAlign w:val="center"/>
                </w:tcPr>
                <w:p w14:paraId="7FE258F0">
                  <w:pPr>
                    <w:jc w:val="center"/>
                    <w:rPr>
                      <w:szCs w:val="21"/>
                    </w:rPr>
                  </w:pPr>
                  <w:r>
                    <w:rPr>
                      <w:szCs w:val="21"/>
                    </w:rPr>
                    <w:t>93.8</w:t>
                  </w:r>
                </w:p>
              </w:tc>
              <w:tc>
                <w:tcPr>
                  <w:tcW w:w="604" w:type="pct"/>
                  <w:noWrap/>
                  <w:tcMar>
                    <w:top w:w="15" w:type="dxa"/>
                    <w:left w:w="15" w:type="dxa"/>
                    <w:bottom w:w="0" w:type="dxa"/>
                    <w:right w:w="15" w:type="dxa"/>
                  </w:tcMar>
                  <w:vAlign w:val="center"/>
                </w:tcPr>
                <w:p w14:paraId="17AD596F">
                  <w:pPr>
                    <w:jc w:val="center"/>
                    <w:rPr>
                      <w:bCs/>
                      <w:szCs w:val="21"/>
                    </w:rPr>
                  </w:pPr>
                  <w:r>
                    <w:rPr>
                      <w:bCs/>
                      <w:szCs w:val="21"/>
                    </w:rPr>
                    <w:t>0</w:t>
                  </w:r>
                </w:p>
              </w:tc>
              <w:tc>
                <w:tcPr>
                  <w:tcW w:w="712" w:type="pct"/>
                  <w:noWrap/>
                  <w:tcMar>
                    <w:top w:w="15" w:type="dxa"/>
                    <w:left w:w="15" w:type="dxa"/>
                    <w:bottom w:w="0" w:type="dxa"/>
                    <w:right w:w="15" w:type="dxa"/>
                  </w:tcMar>
                  <w:vAlign w:val="center"/>
                </w:tcPr>
                <w:p w14:paraId="250AD79F">
                  <w:pPr>
                    <w:jc w:val="center"/>
                    <w:rPr>
                      <w:bCs/>
                      <w:szCs w:val="21"/>
                    </w:rPr>
                  </w:pPr>
                  <w:r>
                    <w:rPr>
                      <w:bCs/>
                      <w:szCs w:val="21"/>
                    </w:rPr>
                    <w:t>符合</w:t>
                  </w:r>
                </w:p>
              </w:tc>
            </w:tr>
            <w:tr w14:paraId="69AAD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5" w:type="pct"/>
                  <w:noWrap/>
                  <w:tcMar>
                    <w:top w:w="15" w:type="dxa"/>
                    <w:left w:w="15" w:type="dxa"/>
                    <w:bottom w:w="0" w:type="dxa"/>
                    <w:right w:w="15" w:type="dxa"/>
                  </w:tcMar>
                  <w:vAlign w:val="center"/>
                </w:tcPr>
                <w:p w14:paraId="35FFC492">
                  <w:pPr>
                    <w:snapToGrid w:val="0"/>
                    <w:jc w:val="center"/>
                    <w:rPr>
                      <w:rFonts w:hint="default" w:eastAsia="宋体"/>
                      <w:kern w:val="0"/>
                      <w:szCs w:val="21"/>
                      <w:lang w:val="en-US" w:eastAsia="zh-CN"/>
                    </w:rPr>
                  </w:pPr>
                  <w:r>
                    <w:rPr>
                      <w:rFonts w:hint="eastAsia"/>
                      <w:szCs w:val="21"/>
                      <w:lang w:val="en-US" w:eastAsia="zh-CN"/>
                    </w:rPr>
                    <w:t>2024.6.12</w:t>
                  </w:r>
                </w:p>
              </w:tc>
              <w:tc>
                <w:tcPr>
                  <w:tcW w:w="869" w:type="pct"/>
                  <w:noWrap w:val="0"/>
                  <w:tcMar>
                    <w:top w:w="15" w:type="dxa"/>
                    <w:left w:w="15" w:type="dxa"/>
                    <w:bottom w:w="0" w:type="dxa"/>
                    <w:right w:w="15" w:type="dxa"/>
                  </w:tcMar>
                  <w:vAlign w:val="center"/>
                </w:tcPr>
                <w:p w14:paraId="7639AD2F">
                  <w:pPr>
                    <w:jc w:val="center"/>
                    <w:rPr>
                      <w:rFonts w:hint="default"/>
                      <w:szCs w:val="21"/>
                      <w:lang w:val="en-US" w:eastAsia="zh-CN"/>
                    </w:rPr>
                  </w:pPr>
                  <w:r>
                    <w:rPr>
                      <w:rFonts w:hint="default" w:ascii="Times New Roman" w:hAnsi="Times New Roman" w:eastAsia="宋体" w:cs="Times New Roman"/>
                      <w:b w:val="0"/>
                      <w:bCs w:val="0"/>
                      <w:spacing w:val="0"/>
                      <w:sz w:val="21"/>
                      <w:szCs w:val="21"/>
                      <w:u w:val="none"/>
                      <w:vertAlign w:val="baseline"/>
                      <w:lang w:eastAsia="zh-CN"/>
                    </w:rPr>
                    <w:t>AWA6022A声级校准器111</w:t>
                  </w:r>
                </w:p>
              </w:tc>
              <w:tc>
                <w:tcPr>
                  <w:tcW w:w="742" w:type="pct"/>
                  <w:noWrap w:val="0"/>
                  <w:tcMar>
                    <w:top w:w="15" w:type="dxa"/>
                    <w:left w:w="15" w:type="dxa"/>
                    <w:bottom w:w="0" w:type="dxa"/>
                    <w:right w:w="15" w:type="dxa"/>
                  </w:tcMar>
                  <w:vAlign w:val="center"/>
                </w:tcPr>
                <w:p w14:paraId="4C0E2CA4">
                  <w:pPr>
                    <w:jc w:val="center"/>
                    <w:rPr>
                      <w:rFonts w:hint="default" w:eastAsia="宋体"/>
                      <w:szCs w:val="21"/>
                      <w:lang w:val="en-US" w:eastAsia="zh-CN"/>
                    </w:rPr>
                  </w:pPr>
                  <w:r>
                    <w:rPr>
                      <w:rFonts w:hint="eastAsia"/>
                      <w:szCs w:val="21"/>
                      <w:lang w:val="en-US" w:eastAsia="zh-CN"/>
                    </w:rPr>
                    <w:t>94.0</w:t>
                  </w:r>
                </w:p>
              </w:tc>
              <w:tc>
                <w:tcPr>
                  <w:tcW w:w="742" w:type="pct"/>
                  <w:noWrap w:val="0"/>
                  <w:tcMar>
                    <w:top w:w="15" w:type="dxa"/>
                    <w:left w:w="15" w:type="dxa"/>
                    <w:bottom w:w="0" w:type="dxa"/>
                    <w:right w:w="15" w:type="dxa"/>
                  </w:tcMar>
                  <w:vAlign w:val="center"/>
                </w:tcPr>
                <w:p w14:paraId="595D28D8">
                  <w:pPr>
                    <w:jc w:val="center"/>
                    <w:rPr>
                      <w:szCs w:val="21"/>
                    </w:rPr>
                  </w:pPr>
                  <w:r>
                    <w:rPr>
                      <w:szCs w:val="21"/>
                    </w:rPr>
                    <w:t>93.8</w:t>
                  </w:r>
                </w:p>
              </w:tc>
              <w:tc>
                <w:tcPr>
                  <w:tcW w:w="743" w:type="pct"/>
                  <w:noWrap/>
                  <w:tcMar>
                    <w:top w:w="15" w:type="dxa"/>
                    <w:left w:w="15" w:type="dxa"/>
                    <w:bottom w:w="0" w:type="dxa"/>
                    <w:right w:w="15" w:type="dxa"/>
                  </w:tcMar>
                  <w:vAlign w:val="center"/>
                </w:tcPr>
                <w:p w14:paraId="7E06A949">
                  <w:pPr>
                    <w:jc w:val="center"/>
                    <w:rPr>
                      <w:szCs w:val="21"/>
                    </w:rPr>
                  </w:pPr>
                  <w:r>
                    <w:rPr>
                      <w:szCs w:val="21"/>
                    </w:rPr>
                    <w:t>93.8</w:t>
                  </w:r>
                </w:p>
              </w:tc>
              <w:tc>
                <w:tcPr>
                  <w:tcW w:w="604" w:type="pct"/>
                  <w:noWrap/>
                  <w:tcMar>
                    <w:top w:w="15" w:type="dxa"/>
                    <w:left w:w="15" w:type="dxa"/>
                    <w:bottom w:w="0" w:type="dxa"/>
                    <w:right w:w="15" w:type="dxa"/>
                  </w:tcMar>
                  <w:vAlign w:val="center"/>
                </w:tcPr>
                <w:p w14:paraId="5ADB0035">
                  <w:pPr>
                    <w:jc w:val="center"/>
                    <w:rPr>
                      <w:bCs/>
                      <w:szCs w:val="21"/>
                    </w:rPr>
                  </w:pPr>
                  <w:r>
                    <w:rPr>
                      <w:bCs/>
                      <w:szCs w:val="21"/>
                    </w:rPr>
                    <w:t>0</w:t>
                  </w:r>
                </w:p>
              </w:tc>
              <w:tc>
                <w:tcPr>
                  <w:tcW w:w="712" w:type="pct"/>
                  <w:noWrap/>
                  <w:tcMar>
                    <w:top w:w="15" w:type="dxa"/>
                    <w:left w:w="15" w:type="dxa"/>
                    <w:bottom w:w="0" w:type="dxa"/>
                    <w:right w:w="15" w:type="dxa"/>
                  </w:tcMar>
                  <w:vAlign w:val="center"/>
                </w:tcPr>
                <w:p w14:paraId="18B66A6B">
                  <w:pPr>
                    <w:jc w:val="center"/>
                    <w:rPr>
                      <w:bCs/>
                      <w:szCs w:val="21"/>
                    </w:rPr>
                  </w:pPr>
                  <w:r>
                    <w:rPr>
                      <w:bCs/>
                      <w:szCs w:val="21"/>
                    </w:rPr>
                    <w:t>符合</w:t>
                  </w:r>
                </w:p>
              </w:tc>
            </w:tr>
          </w:tbl>
          <w:p w14:paraId="501F050D">
            <w:pPr>
              <w:pStyle w:val="46"/>
              <w:adjustRightInd w:val="0"/>
              <w:snapToGrid w:val="0"/>
              <w:spacing w:beforeLines="0" w:line="360" w:lineRule="auto"/>
              <w:ind w:left="0" w:leftChars="0" w:firstLine="0" w:firstLineChars="0"/>
              <w:jc w:val="both"/>
              <w:rPr>
                <w:rFonts w:hint="eastAsia" w:ascii="Times New Roman" w:hAnsi="Times New Roman" w:eastAsia="宋体" w:cs="Times New Roman"/>
                <w:b/>
                <w:bCs/>
                <w:szCs w:val="21"/>
                <w:lang w:val="en-US" w:eastAsia="zh-CN"/>
              </w:rPr>
            </w:pPr>
          </w:p>
          <w:p w14:paraId="116E2600">
            <w:pPr>
              <w:pStyle w:val="46"/>
              <w:adjustRightInd w:val="0"/>
              <w:snapToGrid w:val="0"/>
              <w:spacing w:beforeLines="0" w:line="360" w:lineRule="auto"/>
              <w:ind w:left="0" w:leftChars="0" w:firstLine="0" w:firstLineChars="0"/>
              <w:jc w:val="both"/>
              <w:rPr>
                <w:rFonts w:hint="eastAsia" w:ascii="Times New Roman" w:hAnsi="Times New Roman" w:eastAsia="宋体" w:cs="Times New Roman"/>
                <w:b/>
                <w:bCs/>
                <w:szCs w:val="21"/>
                <w:lang w:val="en-US" w:eastAsia="zh-CN"/>
              </w:rPr>
            </w:pPr>
          </w:p>
          <w:p w14:paraId="4E8531B8">
            <w:pPr>
              <w:pStyle w:val="46"/>
              <w:adjustRightInd w:val="0"/>
              <w:snapToGrid w:val="0"/>
              <w:spacing w:beforeLines="0" w:line="360" w:lineRule="auto"/>
              <w:ind w:left="0" w:leftChars="0" w:firstLine="0" w:firstLineChars="0"/>
              <w:jc w:val="both"/>
              <w:rPr>
                <w:rFonts w:hint="eastAsia" w:ascii="Times New Roman" w:hAnsi="Times New Roman" w:eastAsia="宋体" w:cs="Times New Roman"/>
                <w:b/>
                <w:bCs/>
                <w:szCs w:val="21"/>
                <w:lang w:val="en-US" w:eastAsia="zh-CN"/>
              </w:rPr>
            </w:pPr>
          </w:p>
          <w:p w14:paraId="68323782">
            <w:pPr>
              <w:pStyle w:val="13"/>
              <w:rPr>
                <w:rFonts w:hint="default" w:ascii="Times New Roman" w:hAnsi="Times New Roman" w:eastAsia="宋体" w:cs="Times New Roman"/>
              </w:rPr>
            </w:pPr>
          </w:p>
        </w:tc>
      </w:tr>
    </w:tbl>
    <w:p w14:paraId="05F09316">
      <w:pPr>
        <w:pStyle w:val="88"/>
        <w:numPr>
          <w:ilvl w:val="0"/>
          <w:numId w:val="0"/>
        </w:numPr>
        <w:spacing w:line="240" w:lineRule="auto"/>
        <w:ind w:leftChars="0"/>
        <w:rPr>
          <w:rFonts w:hint="default" w:ascii="Times New Roman" w:hAnsi="Times New Roman" w:eastAsia="宋体" w:cs="Times New Roman"/>
          <w:b/>
          <w:bCs/>
          <w:kern w:val="2"/>
          <w:sz w:val="24"/>
          <w:szCs w:val="24"/>
          <w:lang w:val="en-US" w:eastAsia="zh-CN" w:bidi="ar-SA"/>
        </w:rPr>
      </w:pPr>
      <w:bookmarkStart w:id="82" w:name="_Toc4284"/>
      <w:bookmarkStart w:id="83" w:name="_Toc23635"/>
      <w:bookmarkStart w:id="84" w:name="_Toc22652"/>
      <w:bookmarkStart w:id="85" w:name="_Toc171944808"/>
      <w:bookmarkStart w:id="86" w:name="_Toc31782"/>
      <w:bookmarkStart w:id="87" w:name="_Toc18381"/>
      <w:r>
        <w:rPr>
          <w:rFonts w:hint="eastAsia" w:ascii="Times New Roman" w:hAnsi="Times New Roman" w:eastAsia="宋体" w:cs="Times New Roman"/>
          <w:b/>
          <w:bCs/>
          <w:kern w:val="2"/>
          <w:sz w:val="24"/>
          <w:szCs w:val="24"/>
          <w:lang w:val="en-US" w:eastAsia="zh-CN" w:bidi="ar-SA"/>
        </w:rPr>
        <w:t>表六</w:t>
      </w:r>
      <w:r>
        <w:rPr>
          <w:rFonts w:hint="default" w:ascii="Times New Roman" w:hAnsi="Times New Roman" w:eastAsia="宋体" w:cs="Times New Roman"/>
          <w:b/>
          <w:bCs/>
          <w:kern w:val="2"/>
          <w:sz w:val="24"/>
          <w:szCs w:val="24"/>
          <w:lang w:val="en-US" w:eastAsia="zh-CN" w:bidi="ar-SA"/>
        </w:rPr>
        <w:t>验收监测内容</w:t>
      </w:r>
      <w:bookmarkEnd w:id="82"/>
      <w:bookmarkEnd w:id="83"/>
      <w:bookmarkEnd w:id="84"/>
      <w:bookmarkEnd w:id="85"/>
      <w:bookmarkEnd w:id="86"/>
      <w:bookmarkEnd w:id="87"/>
    </w:p>
    <w:tbl>
      <w:tblPr>
        <w:tblStyle w:val="26"/>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286"/>
      </w:tblGrid>
      <w:tr w14:paraId="3211607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613" w:hRule="atLeast"/>
        </w:trPr>
        <w:tc>
          <w:tcPr>
            <w:tcW w:w="9286" w:type="dxa"/>
            <w:noWrap w:val="0"/>
            <w:vAlign w:val="top"/>
          </w:tcPr>
          <w:p w14:paraId="77279519">
            <w:pPr>
              <w:adjustRightInd w:val="0"/>
              <w:snapToGrid w:val="0"/>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验收监测内容：</w:t>
            </w:r>
          </w:p>
          <w:p w14:paraId="28C8819E">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rPr>
              <w:t>通过对各类污染物达标排放及各类污染物治理设施处理效率的监测，来说明环境保护设施调试效果，具体监测点位图及内容如下：</w:t>
            </w:r>
          </w:p>
          <w:p w14:paraId="5CE6D630">
            <w:pPr>
              <w:widowControl/>
              <w:jc w:val="center"/>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5271135" cy="2920365"/>
                  <wp:effectExtent l="0" t="0" r="5715" b="13335"/>
                  <wp:docPr id="37" name="图片 37" descr="Dingtalk_2024070815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Dingtalk_20240708155504"/>
                          <pic:cNvPicPr>
                            <a:picLocks noChangeAspect="1"/>
                          </pic:cNvPicPr>
                        </pic:nvPicPr>
                        <pic:blipFill>
                          <a:blip r:embed="rId38"/>
                          <a:stretch>
                            <a:fillRect/>
                          </a:stretch>
                        </pic:blipFill>
                        <pic:spPr>
                          <a:xfrm>
                            <a:off x="0" y="0"/>
                            <a:ext cx="5271135" cy="2920365"/>
                          </a:xfrm>
                          <a:prstGeom prst="rect">
                            <a:avLst/>
                          </a:prstGeom>
                        </pic:spPr>
                      </pic:pic>
                    </a:graphicData>
                  </a:graphic>
                </wp:inline>
              </w:drawing>
            </w:r>
          </w:p>
          <w:p w14:paraId="03BE4340">
            <w:pPr>
              <w:pStyle w:val="10"/>
              <w:spacing w:before="139" w:line="360" w:lineRule="auto"/>
              <w:rPr>
                <w:rFonts w:hint="default" w:ascii="Times New Roman" w:hAnsi="Times New Roman" w:eastAsia="宋体" w:cs="Times New Roman"/>
                <w:b/>
                <w:szCs w:val="21"/>
              </w:rPr>
            </w:pPr>
            <w:r>
              <w:rPr>
                <w:rFonts w:hint="default" w:ascii="Times New Roman" w:hAnsi="Times New Roman" w:eastAsia="宋体" w:cs="Times New Roman"/>
                <w:b/>
                <w:szCs w:val="21"/>
              </w:rPr>
              <w:t>图6-1监测点位布置图</w:t>
            </w:r>
          </w:p>
          <w:p w14:paraId="41B43FE2">
            <w:pPr>
              <w:numPr>
                <w:ilvl w:val="0"/>
                <w:numId w:val="4"/>
              </w:num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废气</w:t>
            </w:r>
          </w:p>
          <w:p w14:paraId="290BC6C0">
            <w:pPr>
              <w:adjustRightInd w:val="0"/>
              <w:snapToGrid w:val="0"/>
              <w:spacing w:line="360"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（1）有组织排放</w:t>
            </w:r>
          </w:p>
          <w:p w14:paraId="7E1B2AA2">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本次验收对有组织废气的监测内容如下：</w:t>
            </w:r>
          </w:p>
          <w:p w14:paraId="0790DEED">
            <w:pPr>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表6-1有组织废气监测内容</w:t>
            </w:r>
          </w:p>
          <w:tbl>
            <w:tblPr>
              <w:tblStyle w:val="26"/>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9"/>
              <w:gridCol w:w="2631"/>
              <w:gridCol w:w="1133"/>
              <w:gridCol w:w="1165"/>
              <w:gridCol w:w="1348"/>
            </w:tblGrid>
            <w:tr w14:paraId="295D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9" w:type="dxa"/>
                  <w:vAlign w:val="center"/>
                </w:tcPr>
                <w:p w14:paraId="35C1CDD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监测点位</w:t>
                  </w:r>
                </w:p>
              </w:tc>
              <w:tc>
                <w:tcPr>
                  <w:tcW w:w="2631" w:type="dxa"/>
                  <w:vAlign w:val="center"/>
                </w:tcPr>
                <w:p w14:paraId="09347FA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监测因子</w:t>
                  </w:r>
                </w:p>
              </w:tc>
              <w:tc>
                <w:tcPr>
                  <w:tcW w:w="1133" w:type="dxa"/>
                  <w:vAlign w:val="center"/>
                </w:tcPr>
                <w:p w14:paraId="1FBA4BB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采样周期</w:t>
                  </w:r>
                </w:p>
              </w:tc>
              <w:tc>
                <w:tcPr>
                  <w:tcW w:w="1165" w:type="dxa"/>
                  <w:vAlign w:val="center"/>
                </w:tcPr>
                <w:p w14:paraId="016D63A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采样频次</w:t>
                  </w:r>
                </w:p>
              </w:tc>
              <w:tc>
                <w:tcPr>
                  <w:tcW w:w="1348" w:type="dxa"/>
                  <w:vAlign w:val="center"/>
                </w:tcPr>
                <w:p w14:paraId="3349467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执行标准</w:t>
                  </w:r>
                </w:p>
              </w:tc>
            </w:tr>
            <w:tr w14:paraId="124D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9" w:type="dxa"/>
                  <w:vAlign w:val="center"/>
                </w:tcPr>
                <w:p w14:paraId="13535BE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注塑废气进口G1</w:t>
                  </w:r>
                </w:p>
              </w:tc>
              <w:tc>
                <w:tcPr>
                  <w:tcW w:w="2631" w:type="dxa"/>
                  <w:vMerge w:val="restart"/>
                  <w:vAlign w:val="center"/>
                </w:tcPr>
                <w:p w14:paraId="610B66D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非甲烷总烃、苯乙烯、甲醛、氨、丙烯腈、1,3-丁二烯、颗粒物</w:t>
                  </w:r>
                </w:p>
              </w:tc>
              <w:tc>
                <w:tcPr>
                  <w:tcW w:w="1133" w:type="dxa"/>
                  <w:vAlign w:val="center"/>
                </w:tcPr>
                <w:p w14:paraId="03428B5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165" w:type="dxa"/>
                  <w:vAlign w:val="center"/>
                </w:tcPr>
                <w:p w14:paraId="28A6E8C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348" w:type="dxa"/>
                  <w:vAlign w:val="center"/>
                </w:tcPr>
                <w:p w14:paraId="3DA6A1E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GB31572-2015</w:t>
                  </w:r>
                </w:p>
              </w:tc>
            </w:tr>
            <w:tr w14:paraId="467A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9" w:type="dxa"/>
                  <w:vAlign w:val="center"/>
                </w:tcPr>
                <w:p w14:paraId="000A810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注塑废气出口G2</w:t>
                  </w:r>
                </w:p>
              </w:tc>
              <w:tc>
                <w:tcPr>
                  <w:tcW w:w="2631" w:type="dxa"/>
                  <w:vMerge w:val="continue"/>
                  <w:vAlign w:val="center"/>
                </w:tcPr>
                <w:p w14:paraId="07664A08">
                  <w:pPr>
                    <w:jc w:val="center"/>
                    <w:rPr>
                      <w:rFonts w:hint="default" w:ascii="Times New Roman" w:hAnsi="Times New Roman" w:eastAsia="宋体" w:cs="Times New Roman"/>
                      <w:sz w:val="18"/>
                      <w:szCs w:val="18"/>
                    </w:rPr>
                  </w:pPr>
                </w:p>
              </w:tc>
              <w:tc>
                <w:tcPr>
                  <w:tcW w:w="1133" w:type="dxa"/>
                  <w:vAlign w:val="center"/>
                </w:tcPr>
                <w:p w14:paraId="097F3DD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165" w:type="dxa"/>
                  <w:vAlign w:val="center"/>
                </w:tcPr>
                <w:p w14:paraId="1D72C6F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3</w:t>
                  </w:r>
                </w:p>
              </w:tc>
              <w:tc>
                <w:tcPr>
                  <w:tcW w:w="1348" w:type="dxa"/>
                  <w:vAlign w:val="center"/>
                </w:tcPr>
                <w:p w14:paraId="7A38EFE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GB31572-2015</w:t>
                  </w:r>
                </w:p>
              </w:tc>
            </w:tr>
            <w:tr w14:paraId="7A0B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9" w:type="dxa"/>
                  <w:vAlign w:val="center"/>
                </w:tcPr>
                <w:p w14:paraId="2BA65A5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注塑废气进口G1</w:t>
                  </w:r>
                </w:p>
              </w:tc>
              <w:tc>
                <w:tcPr>
                  <w:tcW w:w="2631" w:type="dxa"/>
                  <w:vMerge w:val="restart"/>
                  <w:vAlign w:val="center"/>
                </w:tcPr>
                <w:p w14:paraId="0218942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臭气浓度</w:t>
                  </w:r>
                </w:p>
              </w:tc>
              <w:tc>
                <w:tcPr>
                  <w:tcW w:w="1133" w:type="dxa"/>
                  <w:vAlign w:val="center"/>
                </w:tcPr>
                <w:p w14:paraId="5153434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165" w:type="dxa"/>
                  <w:vAlign w:val="center"/>
                </w:tcPr>
                <w:p w14:paraId="7C3B16D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348" w:type="dxa"/>
                  <w:vAlign w:val="center"/>
                </w:tcPr>
                <w:p w14:paraId="7CE61A7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GB14554-93</w:t>
                  </w:r>
                </w:p>
              </w:tc>
            </w:tr>
            <w:tr w14:paraId="2A7E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79" w:type="dxa"/>
                  <w:vAlign w:val="center"/>
                </w:tcPr>
                <w:p w14:paraId="13FA924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注塑废气出口G2</w:t>
                  </w:r>
                </w:p>
              </w:tc>
              <w:tc>
                <w:tcPr>
                  <w:tcW w:w="2631" w:type="dxa"/>
                  <w:vMerge w:val="continue"/>
                  <w:vAlign w:val="center"/>
                </w:tcPr>
                <w:p w14:paraId="2A95348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臭气浓度</w:t>
                  </w:r>
                </w:p>
              </w:tc>
              <w:tc>
                <w:tcPr>
                  <w:tcW w:w="1133" w:type="dxa"/>
                  <w:vAlign w:val="center"/>
                </w:tcPr>
                <w:p w14:paraId="4773BF1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2</w:t>
                  </w:r>
                </w:p>
              </w:tc>
              <w:tc>
                <w:tcPr>
                  <w:tcW w:w="1165" w:type="dxa"/>
                  <w:vAlign w:val="center"/>
                </w:tcPr>
                <w:p w14:paraId="64C4C2C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4</w:t>
                  </w:r>
                </w:p>
              </w:tc>
              <w:tc>
                <w:tcPr>
                  <w:tcW w:w="1348" w:type="dxa"/>
                  <w:vAlign w:val="center"/>
                </w:tcPr>
                <w:p w14:paraId="15DDDE3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GB14554-93</w:t>
                  </w:r>
                </w:p>
              </w:tc>
            </w:tr>
          </w:tbl>
          <w:p w14:paraId="666C4503">
            <w:pPr>
              <w:pStyle w:val="10"/>
              <w:spacing w:before="139" w:line="360" w:lineRule="auto"/>
              <w:ind w:firstLine="420" w:firstLineChars="200"/>
              <w:jc w:val="both"/>
              <w:rPr>
                <w:rFonts w:hint="default" w:ascii="Times New Roman" w:hAnsi="Times New Roman" w:eastAsia="宋体" w:cs="Times New Roman"/>
                <w:szCs w:val="21"/>
              </w:rPr>
            </w:pPr>
            <w:r>
              <w:rPr>
                <w:rFonts w:hint="default" w:ascii="Times New Roman" w:hAnsi="Times New Roman" w:eastAsia="宋体" w:cs="Times New Roman"/>
                <w:szCs w:val="21"/>
              </w:rPr>
              <w:t>（2）无组织排放</w:t>
            </w:r>
          </w:p>
          <w:p w14:paraId="500F4D5C">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本次验收对无组织废气的监测内容如下：</w:t>
            </w:r>
          </w:p>
          <w:p w14:paraId="40686557">
            <w:pPr>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表6-2无组织废气监测内容</w:t>
            </w:r>
          </w:p>
          <w:tbl>
            <w:tblPr>
              <w:tblStyle w:val="26"/>
              <w:tblW w:w="9066" w:type="dxa"/>
              <w:jc w:val="center"/>
              <w:tblLayout w:type="fixed"/>
              <w:tblCellMar>
                <w:top w:w="30" w:type="dxa"/>
                <w:left w:w="108" w:type="dxa"/>
                <w:bottom w:w="0" w:type="dxa"/>
                <w:right w:w="108" w:type="dxa"/>
              </w:tblCellMar>
            </w:tblPr>
            <w:tblGrid>
              <w:gridCol w:w="1204"/>
              <w:gridCol w:w="1126"/>
              <w:gridCol w:w="2748"/>
              <w:gridCol w:w="1595"/>
              <w:gridCol w:w="2393"/>
            </w:tblGrid>
            <w:tr w14:paraId="0C53A542">
              <w:trPr>
                <w:trHeight w:val="340" w:hRule="atLeast"/>
                <w:jc w:val="center"/>
              </w:trPr>
              <w:tc>
                <w:tcPr>
                  <w:tcW w:w="2330" w:type="dxa"/>
                  <w:gridSpan w:val="2"/>
                  <w:tcBorders>
                    <w:top w:val="single" w:color="000000" w:sz="4" w:space="0"/>
                    <w:left w:val="single" w:color="000000" w:sz="4" w:space="0"/>
                    <w:bottom w:val="single" w:color="000000" w:sz="4" w:space="0"/>
                    <w:right w:val="single" w:color="000000" w:sz="4" w:space="0"/>
                  </w:tcBorders>
                  <w:vAlign w:val="center"/>
                </w:tcPr>
                <w:p w14:paraId="45E13F6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监测点位置</w:t>
                  </w:r>
                </w:p>
              </w:tc>
              <w:tc>
                <w:tcPr>
                  <w:tcW w:w="2748" w:type="dxa"/>
                  <w:tcBorders>
                    <w:top w:val="single" w:color="000000" w:sz="4" w:space="0"/>
                    <w:left w:val="single" w:color="000000" w:sz="4" w:space="0"/>
                    <w:bottom w:val="single" w:color="000000" w:sz="4" w:space="0"/>
                    <w:right w:val="single" w:color="000000" w:sz="4" w:space="0"/>
                  </w:tcBorders>
                  <w:vAlign w:val="center"/>
                </w:tcPr>
                <w:p w14:paraId="2A2DF96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监测项目</w:t>
                  </w:r>
                </w:p>
              </w:tc>
              <w:tc>
                <w:tcPr>
                  <w:tcW w:w="1595" w:type="dxa"/>
                  <w:tcBorders>
                    <w:top w:val="single" w:color="000000" w:sz="4" w:space="0"/>
                    <w:left w:val="single" w:color="000000" w:sz="4" w:space="0"/>
                    <w:bottom w:val="single" w:color="000000" w:sz="4" w:space="0"/>
                    <w:right w:val="single" w:color="000000" w:sz="4" w:space="0"/>
                  </w:tcBorders>
                  <w:vAlign w:val="center"/>
                </w:tcPr>
                <w:p w14:paraId="309942D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监测频次</w:t>
                  </w:r>
                </w:p>
              </w:tc>
              <w:tc>
                <w:tcPr>
                  <w:tcW w:w="2393" w:type="dxa"/>
                  <w:tcBorders>
                    <w:top w:val="single" w:color="000000" w:sz="4" w:space="0"/>
                    <w:left w:val="single" w:color="000000" w:sz="4" w:space="0"/>
                    <w:bottom w:val="single" w:color="000000" w:sz="4" w:space="0"/>
                    <w:right w:val="single" w:color="000000" w:sz="4" w:space="0"/>
                  </w:tcBorders>
                  <w:vAlign w:val="center"/>
                </w:tcPr>
                <w:p w14:paraId="340878A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执行标准</w:t>
                  </w:r>
                </w:p>
              </w:tc>
            </w:tr>
            <w:tr w14:paraId="39BD5C9D">
              <w:tblPrEx>
                <w:tblCellMar>
                  <w:top w:w="30" w:type="dxa"/>
                  <w:left w:w="108" w:type="dxa"/>
                  <w:bottom w:w="0" w:type="dxa"/>
                  <w:right w:w="108" w:type="dxa"/>
                </w:tblCellMar>
              </w:tblPrEx>
              <w:trPr>
                <w:trHeight w:val="340" w:hRule="atLeast"/>
                <w:jc w:val="center"/>
              </w:trPr>
              <w:tc>
                <w:tcPr>
                  <w:tcW w:w="1204" w:type="dxa"/>
                  <w:tcBorders>
                    <w:top w:val="single" w:color="000000" w:sz="4" w:space="0"/>
                    <w:left w:val="single" w:color="000000" w:sz="4" w:space="0"/>
                    <w:bottom w:val="single" w:color="000000" w:sz="4" w:space="0"/>
                    <w:right w:val="single" w:color="000000" w:sz="4" w:space="0"/>
                  </w:tcBorders>
                  <w:vAlign w:val="center"/>
                </w:tcPr>
                <w:p w14:paraId="300C4D2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无组织</w:t>
                  </w:r>
                </w:p>
              </w:tc>
              <w:tc>
                <w:tcPr>
                  <w:tcW w:w="1126" w:type="dxa"/>
                  <w:tcBorders>
                    <w:top w:val="single" w:color="000000" w:sz="4" w:space="0"/>
                    <w:left w:val="single" w:color="000000" w:sz="4" w:space="0"/>
                    <w:bottom w:val="single" w:color="000000" w:sz="4" w:space="0"/>
                    <w:right w:val="single" w:color="000000" w:sz="4" w:space="0"/>
                  </w:tcBorders>
                  <w:vAlign w:val="center"/>
                </w:tcPr>
                <w:p w14:paraId="31F3641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厂界</w:t>
                  </w:r>
                </w:p>
              </w:tc>
              <w:tc>
                <w:tcPr>
                  <w:tcW w:w="2748" w:type="dxa"/>
                  <w:tcBorders>
                    <w:top w:val="single" w:color="000000" w:sz="4" w:space="0"/>
                    <w:left w:val="single" w:color="000000" w:sz="4" w:space="0"/>
                    <w:bottom w:val="single" w:color="000000" w:sz="4" w:space="0"/>
                    <w:right w:val="single" w:color="000000" w:sz="4" w:space="0"/>
                  </w:tcBorders>
                  <w:vAlign w:val="center"/>
                </w:tcPr>
                <w:p w14:paraId="7FFD6EF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非甲烷总烃、颗粒物、苯乙烯、甲醛、臭气浓度、丙烯腈、氨</w:t>
                  </w:r>
                </w:p>
              </w:tc>
              <w:tc>
                <w:tcPr>
                  <w:tcW w:w="1595" w:type="dxa"/>
                  <w:tcBorders>
                    <w:top w:val="single" w:color="000000" w:sz="4" w:space="0"/>
                    <w:left w:val="single" w:color="000000" w:sz="4" w:space="0"/>
                    <w:bottom w:val="single" w:color="000000" w:sz="4" w:space="0"/>
                    <w:right w:val="single" w:color="000000" w:sz="4" w:space="0"/>
                  </w:tcBorders>
                  <w:vAlign w:val="center"/>
                </w:tcPr>
                <w:p w14:paraId="09E5F75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监测2天，每天4次</w:t>
                  </w:r>
                </w:p>
              </w:tc>
              <w:tc>
                <w:tcPr>
                  <w:tcW w:w="2393" w:type="dxa"/>
                  <w:tcBorders>
                    <w:top w:val="single" w:color="000000" w:sz="4" w:space="0"/>
                    <w:left w:val="single" w:color="000000" w:sz="4" w:space="0"/>
                    <w:bottom w:val="single" w:color="000000" w:sz="4" w:space="0"/>
                    <w:right w:val="single" w:color="000000" w:sz="4" w:space="0"/>
                  </w:tcBorders>
                  <w:vAlign w:val="center"/>
                </w:tcPr>
                <w:p w14:paraId="31E78C1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GB31572-2015、GB14554-93、GB16297-1996</w:t>
                  </w:r>
                </w:p>
              </w:tc>
            </w:tr>
            <w:tr w14:paraId="1A55963F">
              <w:tblPrEx>
                <w:tblCellMar>
                  <w:top w:w="30" w:type="dxa"/>
                  <w:left w:w="108" w:type="dxa"/>
                  <w:bottom w:w="0" w:type="dxa"/>
                  <w:right w:w="108" w:type="dxa"/>
                </w:tblCellMar>
              </w:tblPrEx>
              <w:trPr>
                <w:trHeight w:val="340" w:hRule="atLeast"/>
                <w:jc w:val="center"/>
              </w:trPr>
              <w:tc>
                <w:tcPr>
                  <w:tcW w:w="1204" w:type="dxa"/>
                  <w:tcBorders>
                    <w:top w:val="single" w:color="000000" w:sz="4" w:space="0"/>
                    <w:left w:val="single" w:color="000000" w:sz="4" w:space="0"/>
                    <w:bottom w:val="single" w:color="000000" w:sz="4" w:space="0"/>
                    <w:right w:val="single" w:color="000000" w:sz="4" w:space="0"/>
                  </w:tcBorders>
                  <w:vAlign w:val="center"/>
                </w:tcPr>
                <w:p w14:paraId="0A707DB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无组织</w:t>
                  </w:r>
                </w:p>
              </w:tc>
              <w:tc>
                <w:tcPr>
                  <w:tcW w:w="1126" w:type="dxa"/>
                  <w:tcBorders>
                    <w:top w:val="single" w:color="000000" w:sz="4" w:space="0"/>
                    <w:left w:val="single" w:color="000000" w:sz="4" w:space="0"/>
                    <w:bottom w:val="single" w:color="000000" w:sz="4" w:space="0"/>
                    <w:right w:val="single" w:color="000000" w:sz="4" w:space="0"/>
                  </w:tcBorders>
                  <w:vAlign w:val="center"/>
                </w:tcPr>
                <w:p w14:paraId="6CAA474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厂区</w:t>
                  </w:r>
                </w:p>
              </w:tc>
              <w:tc>
                <w:tcPr>
                  <w:tcW w:w="2748" w:type="dxa"/>
                  <w:tcBorders>
                    <w:top w:val="single" w:color="000000" w:sz="4" w:space="0"/>
                    <w:left w:val="single" w:color="000000" w:sz="4" w:space="0"/>
                    <w:bottom w:val="single" w:color="000000" w:sz="4" w:space="0"/>
                    <w:right w:val="single" w:color="000000" w:sz="4" w:space="0"/>
                  </w:tcBorders>
                  <w:vAlign w:val="center"/>
                </w:tcPr>
                <w:p w14:paraId="1ACD76F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非甲烷总烃</w:t>
                  </w:r>
                </w:p>
              </w:tc>
              <w:tc>
                <w:tcPr>
                  <w:tcW w:w="1595" w:type="dxa"/>
                  <w:tcBorders>
                    <w:top w:val="single" w:color="000000" w:sz="4" w:space="0"/>
                    <w:left w:val="single" w:color="000000" w:sz="4" w:space="0"/>
                    <w:bottom w:val="single" w:color="000000" w:sz="4" w:space="0"/>
                    <w:right w:val="single" w:color="000000" w:sz="4" w:space="0"/>
                  </w:tcBorders>
                  <w:vAlign w:val="center"/>
                </w:tcPr>
                <w:p w14:paraId="19EBBEF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监测2天，每天4次</w:t>
                  </w:r>
                </w:p>
              </w:tc>
              <w:tc>
                <w:tcPr>
                  <w:tcW w:w="2393" w:type="dxa"/>
                  <w:tcBorders>
                    <w:top w:val="single" w:color="000000" w:sz="4" w:space="0"/>
                    <w:left w:val="single" w:color="000000" w:sz="4" w:space="0"/>
                    <w:bottom w:val="single" w:color="000000" w:sz="4" w:space="0"/>
                    <w:right w:val="single" w:color="000000" w:sz="4" w:space="0"/>
                  </w:tcBorders>
                  <w:vAlign w:val="center"/>
                </w:tcPr>
                <w:p w14:paraId="14D5090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GB37822-2019</w:t>
                  </w:r>
                </w:p>
              </w:tc>
            </w:tr>
          </w:tbl>
          <w:p w14:paraId="247956B6">
            <w:pPr>
              <w:pStyle w:val="10"/>
              <w:spacing w:before="139"/>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注：监测点位示意图详见图6-1。</w:t>
            </w:r>
          </w:p>
          <w:p w14:paraId="6C9E6342">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2、废水</w:t>
            </w:r>
          </w:p>
          <w:p w14:paraId="039EE27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本项目仅产生生活污水，生活污水依托园区化粪池进行预处理后达标排放，因此不进行监测。</w:t>
            </w:r>
          </w:p>
          <w:p w14:paraId="115E2AB5">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3、噪声监测</w:t>
            </w:r>
          </w:p>
          <w:p w14:paraId="6F4BF61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根据现场工程分析及环评文件，本次验收对噪声的监测内容如下：</w:t>
            </w:r>
          </w:p>
          <w:p w14:paraId="52E01658">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b/>
                <w:bCs/>
                <w:szCs w:val="21"/>
              </w:rPr>
              <w:t>表6-3噪声监测内容</w:t>
            </w:r>
          </w:p>
          <w:tbl>
            <w:tblPr>
              <w:tblStyle w:val="26"/>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7"/>
              <w:gridCol w:w="2363"/>
              <w:gridCol w:w="1526"/>
              <w:gridCol w:w="3744"/>
            </w:tblGrid>
            <w:tr w14:paraId="5A6C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7" w:type="dxa"/>
                  <w:vAlign w:val="center"/>
                </w:tcPr>
                <w:p w14:paraId="719787E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噪声类别</w:t>
                  </w:r>
                </w:p>
              </w:tc>
              <w:tc>
                <w:tcPr>
                  <w:tcW w:w="2363" w:type="dxa"/>
                  <w:vAlign w:val="center"/>
                </w:tcPr>
                <w:p w14:paraId="50CAD28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监测点位</w:t>
                  </w:r>
                </w:p>
              </w:tc>
              <w:tc>
                <w:tcPr>
                  <w:tcW w:w="1526" w:type="dxa"/>
                  <w:vAlign w:val="center"/>
                </w:tcPr>
                <w:p w14:paraId="7CB4F0E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监测因子</w:t>
                  </w:r>
                </w:p>
              </w:tc>
              <w:tc>
                <w:tcPr>
                  <w:tcW w:w="3744" w:type="dxa"/>
                  <w:vAlign w:val="center"/>
                </w:tcPr>
                <w:p w14:paraId="6D5C2DD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监测频次</w:t>
                  </w:r>
                </w:p>
              </w:tc>
            </w:tr>
            <w:tr w14:paraId="5443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7" w:type="dxa"/>
                  <w:vAlign w:val="center"/>
                </w:tcPr>
                <w:p w14:paraId="75B80B2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厂界噪声</w:t>
                  </w:r>
                </w:p>
              </w:tc>
              <w:tc>
                <w:tcPr>
                  <w:tcW w:w="2363" w:type="dxa"/>
                  <w:vAlign w:val="center"/>
                </w:tcPr>
                <w:p w14:paraId="3C685A3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厂界东、南、西、北</w:t>
                  </w:r>
                </w:p>
              </w:tc>
              <w:tc>
                <w:tcPr>
                  <w:tcW w:w="1526" w:type="dxa"/>
                  <w:vAlign w:val="center"/>
                </w:tcPr>
                <w:p w14:paraId="17669004">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噪声</w:t>
                  </w:r>
                </w:p>
              </w:tc>
              <w:tc>
                <w:tcPr>
                  <w:tcW w:w="3744" w:type="dxa"/>
                  <w:vAlign w:val="center"/>
                </w:tcPr>
                <w:p w14:paraId="76B5942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监测2天，每天昼间、夜间各1次</w:t>
                  </w:r>
                </w:p>
              </w:tc>
            </w:tr>
          </w:tbl>
          <w:p w14:paraId="67652B73">
            <w:pPr>
              <w:adjustRightInd w:val="0"/>
              <w:snapToGrid w:val="0"/>
              <w:spacing w:line="360" w:lineRule="auto"/>
              <w:jc w:val="left"/>
              <w:rPr>
                <w:rFonts w:hint="default" w:ascii="Times New Roman" w:hAnsi="Times New Roman" w:eastAsia="宋体" w:cs="Times New Roman"/>
                <w:b/>
                <w:bCs/>
                <w:sz w:val="24"/>
              </w:rPr>
            </w:pPr>
            <w:r>
              <w:rPr>
                <w:rFonts w:hint="default" w:ascii="Times New Roman" w:hAnsi="Times New Roman" w:eastAsia="宋体" w:cs="Times New Roman"/>
                <w:b/>
                <w:bCs/>
                <w:sz w:val="24"/>
              </w:rPr>
              <w:t>4、固（液）体废物监测</w:t>
            </w:r>
          </w:p>
          <w:p w14:paraId="04F4B16E">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调查该项目产生的固体废弃物的种类、属性、年产生量及处理方式。</w:t>
            </w:r>
          </w:p>
          <w:p w14:paraId="25EFC292">
            <w:pPr>
              <w:pStyle w:val="13"/>
              <w:rPr>
                <w:rFonts w:ascii="Times New Roman" w:hAnsi="Times New Roman"/>
              </w:rPr>
            </w:pPr>
          </w:p>
        </w:tc>
      </w:tr>
    </w:tbl>
    <w:p w14:paraId="2B946304">
      <w:pPr>
        <w:adjustRightInd w:val="0"/>
        <w:snapToGrid w:val="0"/>
        <w:spacing w:line="360" w:lineRule="auto"/>
        <w:rPr>
          <w:rFonts w:hint="default" w:ascii="Times New Roman" w:hAnsi="Times New Roman" w:eastAsia="宋体" w:cs="Times New Roman"/>
          <w:b/>
          <w:bCs/>
          <w:sz w:val="24"/>
        </w:rPr>
        <w:sectPr>
          <w:pgSz w:w="11906" w:h="16838"/>
          <w:pgMar w:top="1418" w:right="1418" w:bottom="1418" w:left="1418" w:header="851" w:footer="992" w:gutter="0"/>
          <w:cols w:space="720" w:num="1"/>
          <w:docGrid w:linePitch="312" w:charSpace="0"/>
        </w:sectPr>
      </w:pPr>
    </w:p>
    <w:p w14:paraId="2EA7146D">
      <w:pPr>
        <w:adjustRightInd w:val="0"/>
        <w:snapToGrid w:val="0"/>
        <w:outlineLvl w:val="0"/>
        <w:rPr>
          <w:rFonts w:hint="default" w:ascii="Times New Roman" w:hAnsi="Times New Roman" w:eastAsia="宋体" w:cs="Times New Roman"/>
        </w:rPr>
      </w:pPr>
      <w:bookmarkStart w:id="88" w:name="_Toc914"/>
      <w:r>
        <w:rPr>
          <w:rFonts w:hint="default" w:ascii="Times New Roman" w:hAnsi="Times New Roman" w:eastAsia="宋体" w:cs="Times New Roman"/>
          <w:b/>
          <w:bCs/>
          <w:sz w:val="24"/>
        </w:rPr>
        <w:t>表七验收监测结果</w:t>
      </w:r>
      <w:bookmarkEnd w:id="88"/>
    </w:p>
    <w:tbl>
      <w:tblPr>
        <w:tblStyle w:val="26"/>
        <w:tblW w:w="14218"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14218"/>
      </w:tblGrid>
      <w:tr w14:paraId="00FDF12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rPr>
          <w:trHeight w:val="5842" w:hRule="atLeast"/>
        </w:trPr>
        <w:tc>
          <w:tcPr>
            <w:tcW w:w="14218" w:type="dxa"/>
            <w:tcBorders>
              <w:tl2br w:val="nil"/>
              <w:tr2bl w:val="nil"/>
            </w:tcBorders>
            <w:shd w:val="clear" w:color="auto" w:fill="auto"/>
          </w:tcPr>
          <w:p w14:paraId="4208C26E">
            <w:pPr>
              <w:adjustRightInd w:val="0"/>
              <w:snapToGrid w:val="0"/>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1、验收监测期间生产工况记录：</w:t>
            </w:r>
          </w:p>
          <w:p w14:paraId="5D3BBCD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验收监测于2024年6月11日-6月12日实施。监测期间各生产设备均正常运行，主导产品的生产负荷见表7-1。</w:t>
            </w:r>
          </w:p>
          <w:p w14:paraId="1D15CA37">
            <w:pPr>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表7-1监测期间本项目产品生产负荷情况表</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2333"/>
              <w:gridCol w:w="2594"/>
              <w:gridCol w:w="2594"/>
              <w:gridCol w:w="2462"/>
              <w:gridCol w:w="2305"/>
            </w:tblGrid>
            <w:tr w14:paraId="2CF4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8" w:type="pct"/>
                  <w:noWrap/>
                  <w:vAlign w:val="center"/>
                </w:tcPr>
                <w:p w14:paraId="11EBBF4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监测日期</w:t>
                  </w:r>
                </w:p>
              </w:tc>
              <w:tc>
                <w:tcPr>
                  <w:tcW w:w="834" w:type="pct"/>
                  <w:noWrap/>
                  <w:vAlign w:val="center"/>
                </w:tcPr>
                <w:p w14:paraId="114BA46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产品</w:t>
                  </w:r>
                </w:p>
              </w:tc>
              <w:tc>
                <w:tcPr>
                  <w:tcW w:w="927" w:type="pct"/>
                  <w:noWrap/>
                  <w:vAlign w:val="center"/>
                </w:tcPr>
                <w:p w14:paraId="7461430D">
                  <w:pPr>
                    <w:snapToGrid w:val="0"/>
                    <w:jc w:val="center"/>
                    <w:rPr>
                      <w:rFonts w:hint="default" w:ascii="Times New Roman" w:hAnsi="Times New Roman" w:eastAsia="宋体" w:cs="Times New Roman"/>
                      <w:bCs/>
                      <w:sz w:val="18"/>
                      <w:szCs w:val="18"/>
                      <w:lang w:val="en-US" w:eastAsia="zh-CN"/>
                    </w:rPr>
                  </w:pPr>
                  <w:r>
                    <w:rPr>
                      <w:rFonts w:hint="eastAsia" w:ascii="Times New Roman" w:hAnsi="Times New Roman" w:cs="Times New Roman"/>
                      <w:bCs/>
                      <w:sz w:val="18"/>
                      <w:szCs w:val="18"/>
                      <w:lang w:val="en-US" w:eastAsia="zh-CN"/>
                    </w:rPr>
                    <w:t>环评审批量</w:t>
                  </w:r>
                </w:p>
              </w:tc>
              <w:tc>
                <w:tcPr>
                  <w:tcW w:w="927" w:type="pct"/>
                  <w:noWrap/>
                  <w:vAlign w:val="center"/>
                </w:tcPr>
                <w:p w14:paraId="62C27F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eastAsia="zh-CN"/>
                    </w:rPr>
                    <w:t>第一阶段</w:t>
                  </w:r>
                  <w:r>
                    <w:rPr>
                      <w:rFonts w:hint="default" w:ascii="Times New Roman" w:hAnsi="Times New Roman" w:eastAsia="宋体" w:cs="Times New Roman"/>
                      <w:bCs/>
                      <w:sz w:val="18"/>
                      <w:szCs w:val="18"/>
                    </w:rPr>
                    <w:t>设计产量</w:t>
                  </w:r>
                </w:p>
              </w:tc>
              <w:tc>
                <w:tcPr>
                  <w:tcW w:w="880" w:type="pct"/>
                  <w:noWrap/>
                  <w:vAlign w:val="center"/>
                </w:tcPr>
                <w:p w14:paraId="4938B20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实际产量</w:t>
                  </w:r>
                </w:p>
              </w:tc>
              <w:tc>
                <w:tcPr>
                  <w:tcW w:w="822" w:type="pct"/>
                  <w:noWrap/>
                  <w:vAlign w:val="center"/>
                </w:tcPr>
                <w:p w14:paraId="3D0936F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eastAsia="zh-CN"/>
                    </w:rPr>
                    <w:t>第一阶段</w:t>
                  </w:r>
                  <w:r>
                    <w:rPr>
                      <w:rFonts w:hint="default" w:ascii="Times New Roman" w:hAnsi="Times New Roman" w:eastAsia="宋体" w:cs="Times New Roman"/>
                      <w:bCs/>
                      <w:sz w:val="18"/>
                      <w:szCs w:val="18"/>
                    </w:rPr>
                    <w:t>运行负荷（%）</w:t>
                  </w:r>
                </w:p>
              </w:tc>
            </w:tr>
            <w:tr w14:paraId="5B80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8" w:type="pct"/>
                  <w:noWrap/>
                  <w:vAlign w:val="center"/>
                </w:tcPr>
                <w:p w14:paraId="72ABDF5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2024.6.11</w:t>
                  </w:r>
                </w:p>
              </w:tc>
              <w:tc>
                <w:tcPr>
                  <w:tcW w:w="834" w:type="pct"/>
                  <w:noWrap/>
                  <w:vAlign w:val="center"/>
                </w:tcPr>
                <w:p w14:paraId="2D968C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塑料件</w:t>
                  </w:r>
                </w:p>
              </w:tc>
              <w:tc>
                <w:tcPr>
                  <w:tcW w:w="927" w:type="pct"/>
                  <w:noWrap/>
                  <w:vAlign w:val="center"/>
                </w:tcPr>
                <w:p w14:paraId="4D14922E">
                  <w:pPr>
                    <w:snapToGrid w:val="0"/>
                    <w:jc w:val="center"/>
                    <w:rPr>
                      <w:rFonts w:hint="default" w:ascii="Times New Roman" w:hAnsi="Times New Roman" w:eastAsia="宋体" w:cs="Times New Roman"/>
                      <w:bCs/>
                      <w:sz w:val="18"/>
                      <w:szCs w:val="18"/>
                    </w:rPr>
                  </w:pPr>
                  <w:r>
                    <w:rPr>
                      <w:rFonts w:hint="eastAsia" w:ascii="Times New Roman" w:hAnsi="Times New Roman" w:cs="Times New Roman"/>
                      <w:bCs/>
                      <w:sz w:val="18"/>
                      <w:szCs w:val="18"/>
                      <w:lang w:val="en-US" w:eastAsia="zh-CN"/>
                    </w:rPr>
                    <w:t>6</w:t>
                  </w:r>
                  <w:r>
                    <w:rPr>
                      <w:rFonts w:hint="default" w:ascii="Times New Roman" w:hAnsi="Times New Roman" w:eastAsia="宋体" w:cs="Times New Roman"/>
                      <w:bCs/>
                      <w:sz w:val="18"/>
                      <w:szCs w:val="18"/>
                    </w:rPr>
                    <w:t>万件/天</w:t>
                  </w:r>
                </w:p>
              </w:tc>
              <w:tc>
                <w:tcPr>
                  <w:tcW w:w="927" w:type="pct"/>
                  <w:noWrap/>
                  <w:vAlign w:val="center"/>
                </w:tcPr>
                <w:p w14:paraId="2695611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en-US" w:eastAsia="zh-CN"/>
                    </w:rPr>
                    <w:t>5</w:t>
                  </w:r>
                  <w:r>
                    <w:rPr>
                      <w:rFonts w:hint="default" w:ascii="Times New Roman" w:hAnsi="Times New Roman" w:eastAsia="宋体" w:cs="Times New Roman"/>
                      <w:bCs/>
                      <w:sz w:val="18"/>
                      <w:szCs w:val="18"/>
                    </w:rPr>
                    <w:t>万件/天</w:t>
                  </w:r>
                </w:p>
              </w:tc>
              <w:tc>
                <w:tcPr>
                  <w:tcW w:w="880" w:type="pct"/>
                  <w:noWrap/>
                  <w:vAlign w:val="center"/>
                </w:tcPr>
                <w:p w14:paraId="43BE140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en-US" w:eastAsia="zh-CN"/>
                    </w:rPr>
                    <w:t>4.46</w:t>
                  </w:r>
                  <w:r>
                    <w:rPr>
                      <w:rFonts w:hint="default" w:ascii="Times New Roman" w:hAnsi="Times New Roman" w:eastAsia="宋体" w:cs="Times New Roman"/>
                      <w:bCs/>
                      <w:sz w:val="18"/>
                      <w:szCs w:val="18"/>
                    </w:rPr>
                    <w:t>万件/天</w:t>
                  </w:r>
                </w:p>
              </w:tc>
              <w:tc>
                <w:tcPr>
                  <w:tcW w:w="822" w:type="pct"/>
                  <w:noWrap/>
                  <w:vAlign w:val="center"/>
                </w:tcPr>
                <w:p w14:paraId="00881858">
                  <w:pPr>
                    <w:snapToGrid w:val="0"/>
                    <w:jc w:val="center"/>
                    <w:rPr>
                      <w:rFonts w:hint="default" w:ascii="Times New Roman" w:hAnsi="Times New Roman" w:eastAsia="宋体" w:cs="Times New Roman"/>
                      <w:bCs/>
                      <w:sz w:val="18"/>
                      <w:szCs w:val="18"/>
                      <w:lang w:val="en-US" w:eastAsia="zh-CN"/>
                    </w:rPr>
                  </w:pPr>
                  <w:r>
                    <w:rPr>
                      <w:rFonts w:hint="default" w:ascii="Times New Roman" w:hAnsi="Times New Roman" w:eastAsia="宋体" w:cs="Times New Roman"/>
                      <w:bCs/>
                      <w:sz w:val="18"/>
                      <w:szCs w:val="18"/>
                      <w:lang w:val="en-US" w:eastAsia="zh-CN"/>
                    </w:rPr>
                    <w:t>89.2</w:t>
                  </w:r>
                </w:p>
              </w:tc>
            </w:tr>
            <w:tr w14:paraId="087B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8" w:type="pct"/>
                  <w:noWrap/>
                  <w:vAlign w:val="center"/>
                </w:tcPr>
                <w:p w14:paraId="5F6C414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2024.6.12</w:t>
                  </w:r>
                </w:p>
              </w:tc>
              <w:tc>
                <w:tcPr>
                  <w:tcW w:w="834" w:type="pct"/>
                  <w:noWrap/>
                  <w:vAlign w:val="center"/>
                </w:tcPr>
                <w:p w14:paraId="384397B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塑料件</w:t>
                  </w:r>
                </w:p>
              </w:tc>
              <w:tc>
                <w:tcPr>
                  <w:tcW w:w="927" w:type="pct"/>
                  <w:noWrap/>
                  <w:vAlign w:val="center"/>
                </w:tcPr>
                <w:p w14:paraId="1C148AF0">
                  <w:pPr>
                    <w:snapToGrid w:val="0"/>
                    <w:jc w:val="center"/>
                    <w:rPr>
                      <w:rFonts w:hint="default" w:ascii="Times New Roman" w:hAnsi="Times New Roman" w:eastAsia="宋体" w:cs="Times New Roman"/>
                      <w:bCs/>
                      <w:sz w:val="18"/>
                      <w:szCs w:val="18"/>
                    </w:rPr>
                  </w:pPr>
                  <w:r>
                    <w:rPr>
                      <w:rFonts w:hint="eastAsia" w:ascii="Times New Roman" w:hAnsi="Times New Roman" w:cs="Times New Roman"/>
                      <w:bCs/>
                      <w:sz w:val="18"/>
                      <w:szCs w:val="18"/>
                      <w:lang w:val="en-US" w:eastAsia="zh-CN"/>
                    </w:rPr>
                    <w:t>6</w:t>
                  </w:r>
                  <w:r>
                    <w:rPr>
                      <w:rFonts w:hint="default" w:ascii="Times New Roman" w:hAnsi="Times New Roman" w:eastAsia="宋体" w:cs="Times New Roman"/>
                      <w:bCs/>
                      <w:sz w:val="18"/>
                      <w:szCs w:val="18"/>
                    </w:rPr>
                    <w:t>万件/天</w:t>
                  </w:r>
                </w:p>
              </w:tc>
              <w:tc>
                <w:tcPr>
                  <w:tcW w:w="927" w:type="pct"/>
                  <w:noWrap/>
                  <w:vAlign w:val="center"/>
                </w:tcPr>
                <w:p w14:paraId="7C82671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en-US" w:eastAsia="zh-CN"/>
                    </w:rPr>
                    <w:t>5</w:t>
                  </w:r>
                  <w:r>
                    <w:rPr>
                      <w:rFonts w:hint="default" w:ascii="Times New Roman" w:hAnsi="Times New Roman" w:eastAsia="宋体" w:cs="Times New Roman"/>
                      <w:bCs/>
                      <w:sz w:val="18"/>
                      <w:szCs w:val="18"/>
                    </w:rPr>
                    <w:t>万件/天</w:t>
                  </w:r>
                </w:p>
              </w:tc>
              <w:tc>
                <w:tcPr>
                  <w:tcW w:w="880" w:type="pct"/>
                  <w:noWrap/>
                  <w:vAlign w:val="center"/>
                </w:tcPr>
                <w:p w14:paraId="5E63588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en-US" w:eastAsia="zh-CN"/>
                    </w:rPr>
                    <w:t>4.65</w:t>
                  </w:r>
                  <w:r>
                    <w:rPr>
                      <w:rFonts w:hint="default" w:ascii="Times New Roman" w:hAnsi="Times New Roman" w:eastAsia="宋体" w:cs="Times New Roman"/>
                      <w:bCs/>
                      <w:sz w:val="18"/>
                      <w:szCs w:val="18"/>
                    </w:rPr>
                    <w:t>万件/天</w:t>
                  </w:r>
                </w:p>
              </w:tc>
              <w:tc>
                <w:tcPr>
                  <w:tcW w:w="822" w:type="pct"/>
                  <w:noWrap/>
                  <w:vAlign w:val="center"/>
                </w:tcPr>
                <w:p w14:paraId="7A848F2E">
                  <w:pPr>
                    <w:snapToGrid w:val="0"/>
                    <w:jc w:val="center"/>
                    <w:rPr>
                      <w:rFonts w:hint="default" w:ascii="Times New Roman" w:hAnsi="Times New Roman" w:eastAsia="宋体" w:cs="Times New Roman"/>
                      <w:bCs/>
                      <w:sz w:val="18"/>
                      <w:szCs w:val="18"/>
                      <w:lang w:val="en-US" w:eastAsia="zh-CN"/>
                    </w:rPr>
                  </w:pPr>
                  <w:r>
                    <w:rPr>
                      <w:rFonts w:hint="default" w:ascii="Times New Roman" w:hAnsi="Times New Roman" w:eastAsia="宋体" w:cs="Times New Roman"/>
                      <w:bCs/>
                      <w:sz w:val="18"/>
                      <w:szCs w:val="18"/>
                      <w:lang w:val="en-US" w:eastAsia="zh-CN"/>
                    </w:rPr>
                    <w:t>93</w:t>
                  </w:r>
                </w:p>
              </w:tc>
            </w:tr>
            <w:tr w14:paraId="5D02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noWrap/>
                  <w:vAlign w:val="center"/>
                </w:tcPr>
                <w:p w14:paraId="681AFE1C">
                  <w:pPr>
                    <w:snapToGrid w:val="0"/>
                    <w:jc w:val="left"/>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备注：年工作</w:t>
                  </w:r>
                  <w:r>
                    <w:rPr>
                      <w:rFonts w:hint="default" w:ascii="Times New Roman" w:hAnsi="Times New Roman" w:eastAsia="宋体" w:cs="Times New Roman"/>
                      <w:bCs/>
                      <w:sz w:val="18"/>
                      <w:szCs w:val="18"/>
                      <w:lang w:val="en-US" w:eastAsia="zh-CN"/>
                    </w:rPr>
                    <w:t>300</w:t>
                  </w:r>
                  <w:r>
                    <w:rPr>
                      <w:rFonts w:hint="default" w:ascii="Times New Roman" w:hAnsi="Times New Roman" w:eastAsia="宋体" w:cs="Times New Roman"/>
                      <w:bCs/>
                      <w:sz w:val="18"/>
                      <w:szCs w:val="18"/>
                    </w:rPr>
                    <w:t>天，二班制，每班生产8小时。</w:t>
                  </w:r>
                </w:p>
              </w:tc>
            </w:tr>
          </w:tbl>
          <w:p w14:paraId="66C998C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根据企业提供的监测期间本项目的工况可知，主体工程、环保工程设施运行稳定，满足竣工验收的检测工况要求。</w:t>
            </w:r>
          </w:p>
          <w:p w14:paraId="3009EF17">
            <w:pPr>
              <w:adjustRightInd w:val="0"/>
              <w:snapToGrid w:val="0"/>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2、验收监测结果：</w:t>
            </w:r>
          </w:p>
          <w:p w14:paraId="64C92A67">
            <w:pPr>
              <w:pStyle w:val="3"/>
              <w:spacing w:line="360" w:lineRule="auto"/>
              <w:ind w:left="311"/>
              <w:rPr>
                <w:rFonts w:hint="default" w:ascii="Times New Roman" w:hAnsi="Times New Roman" w:eastAsia="宋体" w:cs="Times New Roman"/>
                <w:w w:val="95"/>
              </w:rPr>
            </w:pPr>
            <w:r>
              <w:rPr>
                <w:rFonts w:hint="default" w:ascii="Times New Roman" w:hAnsi="Times New Roman" w:eastAsia="宋体" w:cs="Times New Roman"/>
                <w:w w:val="95"/>
              </w:rPr>
              <w:t>（1）有组织废气</w:t>
            </w:r>
          </w:p>
          <w:p w14:paraId="46A2231C">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浙江鸿博环境检测有限公司在2024.6.11、2024.6.12对本项目有组织废气、无组织废气进行了环境保护验收监测（报告编号：HJ20240501-BG002和HJ20240501-BG001），废气监测结果如下：</w:t>
            </w:r>
          </w:p>
          <w:p w14:paraId="645663D5">
            <w:pPr>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表7-2有组织废气检测结果</w:t>
            </w:r>
          </w:p>
          <w:tbl>
            <w:tblPr>
              <w:tblStyle w:val="26"/>
              <w:tblW w:w="13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2924"/>
              <w:gridCol w:w="1819"/>
              <w:gridCol w:w="1379"/>
              <w:gridCol w:w="1379"/>
              <w:gridCol w:w="1399"/>
              <w:gridCol w:w="1379"/>
              <w:gridCol w:w="1379"/>
              <w:gridCol w:w="1410"/>
            </w:tblGrid>
            <w:tr w14:paraId="49A9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Merge w:val="restart"/>
                  <w:vAlign w:val="center"/>
                </w:tcPr>
                <w:p w14:paraId="71D9A7B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序号</w:t>
                  </w:r>
                </w:p>
              </w:tc>
              <w:tc>
                <w:tcPr>
                  <w:tcW w:w="2924" w:type="dxa"/>
                  <w:vMerge w:val="restart"/>
                  <w:vAlign w:val="center"/>
                </w:tcPr>
                <w:p w14:paraId="56CF6C1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测试项目</w:t>
                  </w:r>
                </w:p>
              </w:tc>
              <w:tc>
                <w:tcPr>
                  <w:tcW w:w="1819" w:type="dxa"/>
                  <w:vMerge w:val="restart"/>
                  <w:vAlign w:val="center"/>
                </w:tcPr>
                <w:p w14:paraId="12FD13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单位</w:t>
                  </w:r>
                </w:p>
              </w:tc>
              <w:tc>
                <w:tcPr>
                  <w:tcW w:w="8325" w:type="dxa"/>
                  <w:gridSpan w:val="6"/>
                  <w:vAlign w:val="center"/>
                </w:tcPr>
                <w:p w14:paraId="0CCABAB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检测结果（2024.6.11）</w:t>
                  </w:r>
                </w:p>
              </w:tc>
            </w:tr>
            <w:tr w14:paraId="42D2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Merge w:val="continue"/>
                  <w:vAlign w:val="center"/>
                </w:tcPr>
                <w:p w14:paraId="1922341C">
                  <w:pPr>
                    <w:snapToGrid w:val="0"/>
                    <w:jc w:val="center"/>
                    <w:rPr>
                      <w:rFonts w:hint="default" w:ascii="Times New Roman" w:hAnsi="Times New Roman" w:eastAsia="宋体" w:cs="Times New Roman"/>
                      <w:bCs/>
                      <w:sz w:val="18"/>
                      <w:szCs w:val="18"/>
                    </w:rPr>
                  </w:pPr>
                </w:p>
              </w:tc>
              <w:tc>
                <w:tcPr>
                  <w:tcW w:w="2924" w:type="dxa"/>
                  <w:vMerge w:val="continue"/>
                  <w:vAlign w:val="center"/>
                </w:tcPr>
                <w:p w14:paraId="58384A6F">
                  <w:pPr>
                    <w:snapToGrid w:val="0"/>
                    <w:jc w:val="center"/>
                    <w:rPr>
                      <w:rFonts w:hint="default" w:ascii="Times New Roman" w:hAnsi="Times New Roman" w:eastAsia="宋体" w:cs="Times New Roman"/>
                      <w:bCs/>
                      <w:sz w:val="18"/>
                      <w:szCs w:val="18"/>
                    </w:rPr>
                  </w:pPr>
                </w:p>
              </w:tc>
              <w:tc>
                <w:tcPr>
                  <w:tcW w:w="1819" w:type="dxa"/>
                  <w:vMerge w:val="continue"/>
                  <w:vAlign w:val="center"/>
                </w:tcPr>
                <w:p w14:paraId="134DCFBD">
                  <w:pPr>
                    <w:snapToGrid w:val="0"/>
                    <w:jc w:val="center"/>
                    <w:rPr>
                      <w:rFonts w:hint="default" w:ascii="Times New Roman" w:hAnsi="Times New Roman" w:eastAsia="宋体" w:cs="Times New Roman"/>
                      <w:bCs/>
                      <w:sz w:val="18"/>
                      <w:szCs w:val="18"/>
                    </w:rPr>
                  </w:pPr>
                </w:p>
              </w:tc>
              <w:tc>
                <w:tcPr>
                  <w:tcW w:w="4157" w:type="dxa"/>
                  <w:gridSpan w:val="3"/>
                  <w:vAlign w:val="center"/>
                </w:tcPr>
                <w:p w14:paraId="2D82D7C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注塑废气进口G1</w:t>
                  </w:r>
                </w:p>
              </w:tc>
              <w:tc>
                <w:tcPr>
                  <w:tcW w:w="4168" w:type="dxa"/>
                  <w:gridSpan w:val="3"/>
                  <w:vAlign w:val="center"/>
                </w:tcPr>
                <w:p w14:paraId="7A90DFE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注塑废气出口G2</w:t>
                  </w:r>
                </w:p>
              </w:tc>
            </w:tr>
            <w:tr w14:paraId="6C47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648DD66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w:t>
                  </w:r>
                </w:p>
              </w:tc>
              <w:tc>
                <w:tcPr>
                  <w:tcW w:w="2924" w:type="dxa"/>
                  <w:vAlign w:val="center"/>
                </w:tcPr>
                <w:p w14:paraId="2BCFCE4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废气处理方式</w:t>
                  </w:r>
                </w:p>
              </w:tc>
              <w:tc>
                <w:tcPr>
                  <w:tcW w:w="1819" w:type="dxa"/>
                  <w:vAlign w:val="center"/>
                </w:tcPr>
                <w:p w14:paraId="3B38CF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157" w:type="dxa"/>
                  <w:gridSpan w:val="3"/>
                  <w:vAlign w:val="center"/>
                </w:tcPr>
                <w:p w14:paraId="7FB06EE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168" w:type="dxa"/>
                  <w:gridSpan w:val="3"/>
                  <w:vAlign w:val="center"/>
                </w:tcPr>
                <w:p w14:paraId="7F690B5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光氧催化+活性炭吸附</w:t>
                  </w:r>
                </w:p>
              </w:tc>
            </w:tr>
            <w:tr w14:paraId="5A2E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063E6E0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2924" w:type="dxa"/>
                  <w:vAlign w:val="center"/>
                </w:tcPr>
                <w:p w14:paraId="62C1EC1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排气筒高度</w:t>
                  </w:r>
                </w:p>
              </w:tc>
              <w:tc>
                <w:tcPr>
                  <w:tcW w:w="1819" w:type="dxa"/>
                  <w:vAlign w:val="center"/>
                </w:tcPr>
                <w:p w14:paraId="7BF834B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p>
              </w:tc>
              <w:tc>
                <w:tcPr>
                  <w:tcW w:w="4157" w:type="dxa"/>
                  <w:gridSpan w:val="3"/>
                  <w:vAlign w:val="center"/>
                </w:tcPr>
                <w:p w14:paraId="54917D7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168" w:type="dxa"/>
                  <w:gridSpan w:val="3"/>
                  <w:vAlign w:val="center"/>
                </w:tcPr>
                <w:p w14:paraId="3C18BE1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433F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39D01F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w:t>
                  </w:r>
                </w:p>
              </w:tc>
              <w:tc>
                <w:tcPr>
                  <w:tcW w:w="2924" w:type="dxa"/>
                  <w:vAlign w:val="center"/>
                </w:tcPr>
                <w:p w14:paraId="68EEEF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截面积</w:t>
                  </w:r>
                </w:p>
              </w:tc>
              <w:tc>
                <w:tcPr>
                  <w:tcW w:w="1819" w:type="dxa"/>
                  <w:vAlign w:val="center"/>
                </w:tcPr>
                <w:p w14:paraId="210D96A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2</w:t>
                  </w:r>
                </w:p>
              </w:tc>
              <w:tc>
                <w:tcPr>
                  <w:tcW w:w="4157" w:type="dxa"/>
                  <w:gridSpan w:val="3"/>
                  <w:vAlign w:val="center"/>
                </w:tcPr>
                <w:p w14:paraId="652EF0F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c>
                <w:tcPr>
                  <w:tcW w:w="4168" w:type="dxa"/>
                  <w:gridSpan w:val="3"/>
                  <w:vAlign w:val="center"/>
                </w:tcPr>
                <w:p w14:paraId="783A6E9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r>
            <w:tr w14:paraId="4634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6E6E22A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w:t>
                  </w:r>
                </w:p>
              </w:tc>
              <w:tc>
                <w:tcPr>
                  <w:tcW w:w="2924" w:type="dxa"/>
                  <w:vAlign w:val="center"/>
                </w:tcPr>
                <w:p w14:paraId="1915F69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流速</w:t>
                  </w:r>
                </w:p>
              </w:tc>
              <w:tc>
                <w:tcPr>
                  <w:tcW w:w="1819" w:type="dxa"/>
                  <w:vAlign w:val="center"/>
                </w:tcPr>
                <w:p w14:paraId="31D83FA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m/s</w:t>
                  </w:r>
                </w:p>
              </w:tc>
              <w:tc>
                <w:tcPr>
                  <w:tcW w:w="1379" w:type="dxa"/>
                  <w:vAlign w:val="center"/>
                </w:tcPr>
                <w:p w14:paraId="5E7D0F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4.6</w:t>
                  </w:r>
                </w:p>
              </w:tc>
              <w:tc>
                <w:tcPr>
                  <w:tcW w:w="1379" w:type="dxa"/>
                  <w:vAlign w:val="center"/>
                </w:tcPr>
                <w:p w14:paraId="587885C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5.1</w:t>
                  </w:r>
                </w:p>
              </w:tc>
              <w:tc>
                <w:tcPr>
                  <w:tcW w:w="1399" w:type="dxa"/>
                  <w:vAlign w:val="center"/>
                </w:tcPr>
                <w:p w14:paraId="770F954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5.2</w:t>
                  </w:r>
                </w:p>
              </w:tc>
              <w:tc>
                <w:tcPr>
                  <w:tcW w:w="1379" w:type="dxa"/>
                  <w:vAlign w:val="center"/>
                </w:tcPr>
                <w:p w14:paraId="1B10DD1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4.3</w:t>
                  </w:r>
                </w:p>
              </w:tc>
              <w:tc>
                <w:tcPr>
                  <w:tcW w:w="1379" w:type="dxa"/>
                  <w:vAlign w:val="center"/>
                </w:tcPr>
                <w:p w14:paraId="3CAD22A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5.1</w:t>
                  </w:r>
                </w:p>
              </w:tc>
              <w:tc>
                <w:tcPr>
                  <w:tcW w:w="1410" w:type="dxa"/>
                  <w:vAlign w:val="center"/>
                </w:tcPr>
                <w:p w14:paraId="50F097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5.0</w:t>
                  </w:r>
                </w:p>
              </w:tc>
            </w:tr>
            <w:tr w14:paraId="132B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4E0C77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w:t>
                  </w:r>
                </w:p>
              </w:tc>
              <w:tc>
                <w:tcPr>
                  <w:tcW w:w="2924" w:type="dxa"/>
                  <w:vAlign w:val="center"/>
                </w:tcPr>
                <w:p w14:paraId="27AAF4A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烟气温度</w:t>
                  </w:r>
                </w:p>
              </w:tc>
              <w:tc>
                <w:tcPr>
                  <w:tcW w:w="1819" w:type="dxa"/>
                  <w:vAlign w:val="center"/>
                </w:tcPr>
                <w:p w14:paraId="7E08BA7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379" w:type="dxa"/>
                  <w:vAlign w:val="center"/>
                </w:tcPr>
                <w:p w14:paraId="2B1A20F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24</w:t>
                  </w:r>
                </w:p>
              </w:tc>
              <w:tc>
                <w:tcPr>
                  <w:tcW w:w="1379" w:type="dxa"/>
                  <w:vAlign w:val="center"/>
                </w:tcPr>
                <w:p w14:paraId="46854A2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21</w:t>
                  </w:r>
                </w:p>
              </w:tc>
              <w:tc>
                <w:tcPr>
                  <w:tcW w:w="1399" w:type="dxa"/>
                  <w:vAlign w:val="center"/>
                </w:tcPr>
                <w:p w14:paraId="06DA3D8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22</w:t>
                  </w:r>
                </w:p>
              </w:tc>
              <w:tc>
                <w:tcPr>
                  <w:tcW w:w="1379" w:type="dxa"/>
                  <w:vAlign w:val="center"/>
                </w:tcPr>
                <w:p w14:paraId="73D790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23</w:t>
                  </w:r>
                </w:p>
              </w:tc>
              <w:tc>
                <w:tcPr>
                  <w:tcW w:w="1379" w:type="dxa"/>
                  <w:vAlign w:val="center"/>
                </w:tcPr>
                <w:p w14:paraId="7058FC2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25</w:t>
                  </w:r>
                </w:p>
              </w:tc>
              <w:tc>
                <w:tcPr>
                  <w:tcW w:w="1410" w:type="dxa"/>
                  <w:vAlign w:val="center"/>
                </w:tcPr>
                <w:p w14:paraId="21BB08B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26</w:t>
                  </w:r>
                </w:p>
              </w:tc>
            </w:tr>
            <w:tr w14:paraId="2E044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30A696A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w:t>
                  </w:r>
                </w:p>
              </w:tc>
              <w:tc>
                <w:tcPr>
                  <w:tcW w:w="2924" w:type="dxa"/>
                  <w:vAlign w:val="center"/>
                </w:tcPr>
                <w:p w14:paraId="47567F9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标干流量</w:t>
                  </w:r>
                </w:p>
              </w:tc>
              <w:tc>
                <w:tcPr>
                  <w:tcW w:w="1819" w:type="dxa"/>
                  <w:vAlign w:val="center"/>
                </w:tcPr>
                <w:p w14:paraId="2760266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/h</w:t>
                  </w:r>
                </w:p>
              </w:tc>
              <w:tc>
                <w:tcPr>
                  <w:tcW w:w="1379" w:type="dxa"/>
                  <w:vAlign w:val="center"/>
                </w:tcPr>
                <w:p w14:paraId="3C96309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4114</w:t>
                  </w:r>
                </w:p>
              </w:tc>
              <w:tc>
                <w:tcPr>
                  <w:tcW w:w="1379" w:type="dxa"/>
                  <w:vAlign w:val="center"/>
                </w:tcPr>
                <w:p w14:paraId="5EDB14A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4560</w:t>
                  </w:r>
                </w:p>
              </w:tc>
              <w:tc>
                <w:tcPr>
                  <w:tcW w:w="1399" w:type="dxa"/>
                  <w:vAlign w:val="center"/>
                </w:tcPr>
                <w:p w14:paraId="586727F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4665</w:t>
                  </w:r>
                </w:p>
              </w:tc>
              <w:tc>
                <w:tcPr>
                  <w:tcW w:w="1379" w:type="dxa"/>
                  <w:vAlign w:val="center"/>
                </w:tcPr>
                <w:p w14:paraId="14140B7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3886</w:t>
                  </w:r>
                </w:p>
              </w:tc>
              <w:tc>
                <w:tcPr>
                  <w:tcW w:w="1379" w:type="dxa"/>
                  <w:vAlign w:val="center"/>
                </w:tcPr>
                <w:p w14:paraId="7F2CD18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4551</w:t>
                  </w:r>
                </w:p>
              </w:tc>
              <w:tc>
                <w:tcPr>
                  <w:tcW w:w="1410" w:type="dxa"/>
                  <w:vAlign w:val="center"/>
                </w:tcPr>
                <w:p w14:paraId="04F49AC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4434</w:t>
                  </w:r>
                </w:p>
              </w:tc>
            </w:tr>
            <w:tr w14:paraId="1E8B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918" w:type="dxa"/>
                  <w:vAlign w:val="center"/>
                </w:tcPr>
                <w:p w14:paraId="5706F34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w:t>
                  </w:r>
                </w:p>
              </w:tc>
              <w:tc>
                <w:tcPr>
                  <w:tcW w:w="2924" w:type="dxa"/>
                  <w:vAlign w:val="center"/>
                </w:tcPr>
                <w:p w14:paraId="3F3D8CB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1,3-丁二烯排放浓度</w:t>
                  </w:r>
                </w:p>
              </w:tc>
              <w:tc>
                <w:tcPr>
                  <w:tcW w:w="1819" w:type="dxa"/>
                  <w:vAlign w:val="center"/>
                </w:tcPr>
                <w:p w14:paraId="24229D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379" w:type="dxa"/>
                  <w:vAlign w:val="center"/>
                </w:tcPr>
                <w:p w14:paraId="6D6702E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379" w:type="dxa"/>
                  <w:vAlign w:val="center"/>
                </w:tcPr>
                <w:p w14:paraId="1B3B52F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399" w:type="dxa"/>
                  <w:vAlign w:val="center"/>
                </w:tcPr>
                <w:p w14:paraId="3A9BB37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379" w:type="dxa"/>
                  <w:vAlign w:val="center"/>
                </w:tcPr>
                <w:p w14:paraId="6E25CA7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379" w:type="dxa"/>
                  <w:vAlign w:val="center"/>
                </w:tcPr>
                <w:p w14:paraId="52E1D30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410" w:type="dxa"/>
                  <w:vAlign w:val="center"/>
                </w:tcPr>
                <w:p w14:paraId="0356566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r>
            <w:tr w14:paraId="53B0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918" w:type="dxa"/>
                  <w:vAlign w:val="center"/>
                </w:tcPr>
                <w:p w14:paraId="31F256B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w:t>
                  </w:r>
                </w:p>
              </w:tc>
              <w:tc>
                <w:tcPr>
                  <w:tcW w:w="2924" w:type="dxa"/>
                  <w:vAlign w:val="center"/>
                </w:tcPr>
                <w:p w14:paraId="42B3C78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1,3-丁二烯排放速率</w:t>
                  </w:r>
                </w:p>
              </w:tc>
              <w:tc>
                <w:tcPr>
                  <w:tcW w:w="1819" w:type="dxa"/>
                  <w:vAlign w:val="center"/>
                </w:tcPr>
                <w:p w14:paraId="693350C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379" w:type="dxa"/>
                  <w:vAlign w:val="center"/>
                </w:tcPr>
                <w:p w14:paraId="5135199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&lt;3.70×10</w:t>
                  </w:r>
                  <w:r>
                    <w:rPr>
                      <w:rFonts w:hint="default" w:ascii="Times New Roman" w:hAnsi="Times New Roman" w:eastAsia="宋体" w:cs="Times New Roman"/>
                      <w:bCs/>
                      <w:sz w:val="18"/>
                      <w:szCs w:val="18"/>
                      <w:vertAlign w:val="superscript"/>
                    </w:rPr>
                    <w:t>-4</w:t>
                  </w:r>
                </w:p>
              </w:tc>
              <w:tc>
                <w:tcPr>
                  <w:tcW w:w="1379" w:type="dxa"/>
                  <w:vAlign w:val="center"/>
                </w:tcPr>
                <w:p w14:paraId="6582503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&lt;4.10×10</w:t>
                  </w:r>
                  <w:r>
                    <w:rPr>
                      <w:rFonts w:hint="default" w:ascii="Times New Roman" w:hAnsi="Times New Roman" w:eastAsia="宋体" w:cs="Times New Roman"/>
                      <w:bCs/>
                      <w:sz w:val="18"/>
                      <w:szCs w:val="18"/>
                      <w:vertAlign w:val="superscript"/>
                    </w:rPr>
                    <w:t>-4</w:t>
                  </w:r>
                </w:p>
              </w:tc>
              <w:tc>
                <w:tcPr>
                  <w:tcW w:w="1399" w:type="dxa"/>
                  <w:vAlign w:val="center"/>
                </w:tcPr>
                <w:p w14:paraId="0C2DA24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&lt;4.20×10</w:t>
                  </w:r>
                  <w:r>
                    <w:rPr>
                      <w:rFonts w:hint="default" w:ascii="Times New Roman" w:hAnsi="Times New Roman" w:eastAsia="宋体" w:cs="Times New Roman"/>
                      <w:bCs/>
                      <w:sz w:val="18"/>
                      <w:szCs w:val="18"/>
                      <w:vertAlign w:val="superscript"/>
                    </w:rPr>
                    <w:t>-4</w:t>
                  </w:r>
                </w:p>
              </w:tc>
              <w:tc>
                <w:tcPr>
                  <w:tcW w:w="1379" w:type="dxa"/>
                  <w:vAlign w:val="center"/>
                </w:tcPr>
                <w:p w14:paraId="1AEDCC6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&lt;3.50×10</w:t>
                  </w:r>
                  <w:r>
                    <w:rPr>
                      <w:rFonts w:hint="default" w:ascii="Times New Roman" w:hAnsi="Times New Roman" w:eastAsia="宋体" w:cs="Times New Roman"/>
                      <w:bCs/>
                      <w:sz w:val="18"/>
                      <w:szCs w:val="18"/>
                      <w:vertAlign w:val="superscript"/>
                    </w:rPr>
                    <w:t>-4</w:t>
                  </w:r>
                </w:p>
              </w:tc>
              <w:tc>
                <w:tcPr>
                  <w:tcW w:w="1379" w:type="dxa"/>
                  <w:vAlign w:val="center"/>
                </w:tcPr>
                <w:p w14:paraId="4A5EE7D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&lt;4.10×10</w:t>
                  </w:r>
                  <w:r>
                    <w:rPr>
                      <w:rFonts w:hint="default" w:ascii="Times New Roman" w:hAnsi="Times New Roman" w:eastAsia="宋体" w:cs="Times New Roman"/>
                      <w:bCs/>
                      <w:sz w:val="18"/>
                      <w:szCs w:val="18"/>
                      <w:vertAlign w:val="superscript"/>
                    </w:rPr>
                    <w:t>-4</w:t>
                  </w:r>
                </w:p>
              </w:tc>
              <w:tc>
                <w:tcPr>
                  <w:tcW w:w="1410" w:type="dxa"/>
                  <w:vAlign w:val="center"/>
                </w:tcPr>
                <w:p w14:paraId="7400F4C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&lt;3.99×10</w:t>
                  </w:r>
                  <w:r>
                    <w:rPr>
                      <w:rFonts w:hint="default" w:ascii="Times New Roman" w:hAnsi="Times New Roman" w:eastAsia="宋体" w:cs="Times New Roman"/>
                      <w:bCs/>
                      <w:sz w:val="18"/>
                      <w:szCs w:val="18"/>
                      <w:vertAlign w:val="superscript"/>
                    </w:rPr>
                    <w:t>-4</w:t>
                  </w:r>
                </w:p>
              </w:tc>
            </w:tr>
            <w:tr w14:paraId="449E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661" w:type="dxa"/>
                  <w:gridSpan w:val="3"/>
                  <w:vAlign w:val="center"/>
                </w:tcPr>
                <w:p w14:paraId="3938305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《合成树脂工业污染物排放标准》GB31572-2015</w:t>
                  </w:r>
                </w:p>
              </w:tc>
              <w:tc>
                <w:tcPr>
                  <w:tcW w:w="8325" w:type="dxa"/>
                  <w:gridSpan w:val="6"/>
                  <w:vAlign w:val="center"/>
                </w:tcPr>
                <w:p w14:paraId="52F312E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1,3-丁二烯排放浓度≤1mg/m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r>
          </w:tbl>
          <w:p w14:paraId="7B0926F2">
            <w:pPr>
              <w:pStyle w:val="13"/>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表7-3有组织废气检测结果</w:t>
            </w:r>
          </w:p>
          <w:tbl>
            <w:tblPr>
              <w:tblStyle w:val="26"/>
              <w:tblW w:w="13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2887"/>
              <w:gridCol w:w="1211"/>
              <w:gridCol w:w="1530"/>
              <w:gridCol w:w="1530"/>
              <w:gridCol w:w="1564"/>
              <w:gridCol w:w="1528"/>
              <w:gridCol w:w="1530"/>
              <w:gridCol w:w="1582"/>
            </w:tblGrid>
            <w:tr w14:paraId="4BBC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Merge w:val="restart"/>
                  <w:vAlign w:val="center"/>
                </w:tcPr>
                <w:p w14:paraId="3BE154B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序号</w:t>
                  </w:r>
                </w:p>
              </w:tc>
              <w:tc>
                <w:tcPr>
                  <w:tcW w:w="2887" w:type="dxa"/>
                  <w:vMerge w:val="restart"/>
                  <w:vAlign w:val="center"/>
                </w:tcPr>
                <w:p w14:paraId="30774F9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测试项目</w:t>
                  </w:r>
                </w:p>
              </w:tc>
              <w:tc>
                <w:tcPr>
                  <w:tcW w:w="1211" w:type="dxa"/>
                  <w:vMerge w:val="restart"/>
                  <w:vAlign w:val="center"/>
                </w:tcPr>
                <w:p w14:paraId="571ADA2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单位</w:t>
                  </w:r>
                </w:p>
              </w:tc>
              <w:tc>
                <w:tcPr>
                  <w:tcW w:w="9264" w:type="dxa"/>
                  <w:gridSpan w:val="6"/>
                  <w:vAlign w:val="center"/>
                </w:tcPr>
                <w:p w14:paraId="7BE1306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检测结果（2024.6.12）</w:t>
                  </w:r>
                </w:p>
              </w:tc>
            </w:tr>
            <w:tr w14:paraId="2A29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Merge w:val="continue"/>
                  <w:vAlign w:val="center"/>
                </w:tcPr>
                <w:p w14:paraId="69E75426">
                  <w:pPr>
                    <w:snapToGrid w:val="0"/>
                    <w:jc w:val="center"/>
                    <w:rPr>
                      <w:rFonts w:hint="default" w:ascii="Times New Roman" w:hAnsi="Times New Roman" w:eastAsia="宋体" w:cs="Times New Roman"/>
                      <w:bCs/>
                      <w:sz w:val="18"/>
                      <w:szCs w:val="18"/>
                    </w:rPr>
                  </w:pPr>
                </w:p>
              </w:tc>
              <w:tc>
                <w:tcPr>
                  <w:tcW w:w="2887" w:type="dxa"/>
                  <w:vMerge w:val="continue"/>
                  <w:vAlign w:val="center"/>
                </w:tcPr>
                <w:p w14:paraId="4F8E0484">
                  <w:pPr>
                    <w:snapToGrid w:val="0"/>
                    <w:jc w:val="center"/>
                    <w:rPr>
                      <w:rFonts w:hint="default" w:ascii="Times New Roman" w:hAnsi="Times New Roman" w:eastAsia="宋体" w:cs="Times New Roman"/>
                      <w:bCs/>
                      <w:sz w:val="18"/>
                      <w:szCs w:val="18"/>
                    </w:rPr>
                  </w:pPr>
                </w:p>
              </w:tc>
              <w:tc>
                <w:tcPr>
                  <w:tcW w:w="1211" w:type="dxa"/>
                  <w:vMerge w:val="continue"/>
                  <w:vAlign w:val="center"/>
                </w:tcPr>
                <w:p w14:paraId="1B103242">
                  <w:pPr>
                    <w:snapToGrid w:val="0"/>
                    <w:jc w:val="center"/>
                    <w:rPr>
                      <w:rFonts w:hint="default" w:ascii="Times New Roman" w:hAnsi="Times New Roman" w:eastAsia="宋体" w:cs="Times New Roman"/>
                      <w:bCs/>
                      <w:sz w:val="18"/>
                      <w:szCs w:val="18"/>
                    </w:rPr>
                  </w:pPr>
                </w:p>
              </w:tc>
              <w:tc>
                <w:tcPr>
                  <w:tcW w:w="4624" w:type="dxa"/>
                  <w:gridSpan w:val="3"/>
                  <w:vAlign w:val="center"/>
                </w:tcPr>
                <w:p w14:paraId="63B4E38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注塑废气进口G1</w:t>
                  </w:r>
                </w:p>
              </w:tc>
              <w:tc>
                <w:tcPr>
                  <w:tcW w:w="4640" w:type="dxa"/>
                  <w:gridSpan w:val="3"/>
                  <w:vAlign w:val="center"/>
                </w:tcPr>
                <w:p w14:paraId="65AE62D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注塑废气出口G2</w:t>
                  </w:r>
                </w:p>
              </w:tc>
            </w:tr>
            <w:tr w14:paraId="342B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Align w:val="center"/>
                </w:tcPr>
                <w:p w14:paraId="604A4C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w:t>
                  </w:r>
                </w:p>
              </w:tc>
              <w:tc>
                <w:tcPr>
                  <w:tcW w:w="2887" w:type="dxa"/>
                  <w:vAlign w:val="center"/>
                </w:tcPr>
                <w:p w14:paraId="75C2448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废气处理方式</w:t>
                  </w:r>
                </w:p>
              </w:tc>
              <w:tc>
                <w:tcPr>
                  <w:tcW w:w="1211" w:type="dxa"/>
                  <w:vAlign w:val="center"/>
                </w:tcPr>
                <w:p w14:paraId="702B961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24" w:type="dxa"/>
                  <w:gridSpan w:val="3"/>
                  <w:vAlign w:val="center"/>
                </w:tcPr>
                <w:p w14:paraId="5156949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40" w:type="dxa"/>
                  <w:gridSpan w:val="3"/>
                  <w:vAlign w:val="center"/>
                </w:tcPr>
                <w:p w14:paraId="372B809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光氧催化+活性炭吸附</w:t>
                  </w:r>
                </w:p>
              </w:tc>
            </w:tr>
            <w:tr w14:paraId="7546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Align w:val="center"/>
                </w:tcPr>
                <w:p w14:paraId="25D5FF8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2887" w:type="dxa"/>
                  <w:vAlign w:val="center"/>
                </w:tcPr>
                <w:p w14:paraId="4518A90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排气筒高度</w:t>
                  </w:r>
                </w:p>
              </w:tc>
              <w:tc>
                <w:tcPr>
                  <w:tcW w:w="1211" w:type="dxa"/>
                  <w:vAlign w:val="center"/>
                </w:tcPr>
                <w:p w14:paraId="6D4F3C6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p>
              </w:tc>
              <w:tc>
                <w:tcPr>
                  <w:tcW w:w="4624" w:type="dxa"/>
                  <w:gridSpan w:val="3"/>
                  <w:vAlign w:val="center"/>
                </w:tcPr>
                <w:p w14:paraId="14E5D96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40" w:type="dxa"/>
                  <w:gridSpan w:val="3"/>
                  <w:vAlign w:val="center"/>
                </w:tcPr>
                <w:p w14:paraId="5960F36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270A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8" w:hRule="atLeast"/>
                <w:jc w:val="center"/>
              </w:trPr>
              <w:tc>
                <w:tcPr>
                  <w:tcW w:w="624" w:type="dxa"/>
                  <w:vAlign w:val="center"/>
                </w:tcPr>
                <w:p w14:paraId="48E789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w:t>
                  </w:r>
                </w:p>
              </w:tc>
              <w:tc>
                <w:tcPr>
                  <w:tcW w:w="2887" w:type="dxa"/>
                  <w:vAlign w:val="center"/>
                </w:tcPr>
                <w:p w14:paraId="1B27927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截面积</w:t>
                  </w:r>
                </w:p>
              </w:tc>
              <w:tc>
                <w:tcPr>
                  <w:tcW w:w="1211" w:type="dxa"/>
                  <w:vAlign w:val="center"/>
                </w:tcPr>
                <w:p w14:paraId="5529C90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2</w:t>
                  </w:r>
                </w:p>
              </w:tc>
              <w:tc>
                <w:tcPr>
                  <w:tcW w:w="4624" w:type="dxa"/>
                  <w:gridSpan w:val="3"/>
                  <w:vAlign w:val="center"/>
                </w:tcPr>
                <w:p w14:paraId="113DE5F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c>
                <w:tcPr>
                  <w:tcW w:w="4640" w:type="dxa"/>
                  <w:gridSpan w:val="3"/>
                  <w:vAlign w:val="center"/>
                </w:tcPr>
                <w:p w14:paraId="3A325E0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r>
            <w:tr w14:paraId="4869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Align w:val="center"/>
                </w:tcPr>
                <w:p w14:paraId="6643F0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w:t>
                  </w:r>
                </w:p>
              </w:tc>
              <w:tc>
                <w:tcPr>
                  <w:tcW w:w="2887" w:type="dxa"/>
                  <w:vAlign w:val="center"/>
                </w:tcPr>
                <w:p w14:paraId="7DD69CA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流速</w:t>
                  </w:r>
                </w:p>
              </w:tc>
              <w:tc>
                <w:tcPr>
                  <w:tcW w:w="1211" w:type="dxa"/>
                  <w:vAlign w:val="center"/>
                </w:tcPr>
                <w:p w14:paraId="553EADC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m/s</w:t>
                  </w:r>
                </w:p>
              </w:tc>
              <w:tc>
                <w:tcPr>
                  <w:tcW w:w="1530" w:type="dxa"/>
                  <w:vAlign w:val="center"/>
                </w:tcPr>
                <w:p w14:paraId="0CDA8A2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5.1</w:t>
                  </w:r>
                </w:p>
              </w:tc>
              <w:tc>
                <w:tcPr>
                  <w:tcW w:w="1530" w:type="dxa"/>
                  <w:vAlign w:val="center"/>
                </w:tcPr>
                <w:p w14:paraId="071FAF7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5.0</w:t>
                  </w:r>
                </w:p>
              </w:tc>
              <w:tc>
                <w:tcPr>
                  <w:tcW w:w="1564" w:type="dxa"/>
                  <w:vAlign w:val="center"/>
                </w:tcPr>
                <w:p w14:paraId="608FD26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4.9</w:t>
                  </w:r>
                </w:p>
              </w:tc>
              <w:tc>
                <w:tcPr>
                  <w:tcW w:w="1528" w:type="dxa"/>
                  <w:vAlign w:val="center"/>
                </w:tcPr>
                <w:p w14:paraId="55E0E63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4.9</w:t>
                  </w:r>
                </w:p>
              </w:tc>
              <w:tc>
                <w:tcPr>
                  <w:tcW w:w="1530" w:type="dxa"/>
                  <w:vAlign w:val="center"/>
                </w:tcPr>
                <w:p w14:paraId="479E428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4.8</w:t>
                  </w:r>
                </w:p>
              </w:tc>
              <w:tc>
                <w:tcPr>
                  <w:tcW w:w="1582" w:type="dxa"/>
                  <w:vAlign w:val="center"/>
                </w:tcPr>
                <w:p w14:paraId="1DB847D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4.8</w:t>
                  </w:r>
                </w:p>
              </w:tc>
            </w:tr>
            <w:tr w14:paraId="0940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Align w:val="center"/>
                </w:tcPr>
                <w:p w14:paraId="7C76B75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w:t>
                  </w:r>
                </w:p>
              </w:tc>
              <w:tc>
                <w:tcPr>
                  <w:tcW w:w="2887" w:type="dxa"/>
                  <w:vAlign w:val="center"/>
                </w:tcPr>
                <w:p w14:paraId="4623E50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烟气温度</w:t>
                  </w:r>
                </w:p>
              </w:tc>
              <w:tc>
                <w:tcPr>
                  <w:tcW w:w="1211" w:type="dxa"/>
                  <w:vAlign w:val="center"/>
                </w:tcPr>
                <w:p w14:paraId="2B28D5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530" w:type="dxa"/>
                  <w:vAlign w:val="center"/>
                </w:tcPr>
                <w:p w14:paraId="5DADFA0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23</w:t>
                  </w:r>
                </w:p>
              </w:tc>
              <w:tc>
                <w:tcPr>
                  <w:tcW w:w="1530" w:type="dxa"/>
                  <w:vAlign w:val="center"/>
                </w:tcPr>
                <w:p w14:paraId="0E965FA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26</w:t>
                  </w:r>
                </w:p>
              </w:tc>
              <w:tc>
                <w:tcPr>
                  <w:tcW w:w="1564" w:type="dxa"/>
                  <w:vAlign w:val="center"/>
                </w:tcPr>
                <w:p w14:paraId="2B1F5F3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25</w:t>
                  </w:r>
                </w:p>
              </w:tc>
              <w:tc>
                <w:tcPr>
                  <w:tcW w:w="1528" w:type="dxa"/>
                  <w:vAlign w:val="center"/>
                </w:tcPr>
                <w:p w14:paraId="20940D7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27</w:t>
                  </w:r>
                </w:p>
              </w:tc>
              <w:tc>
                <w:tcPr>
                  <w:tcW w:w="1530" w:type="dxa"/>
                  <w:vAlign w:val="center"/>
                </w:tcPr>
                <w:p w14:paraId="556BCC5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28</w:t>
                  </w:r>
                </w:p>
              </w:tc>
              <w:tc>
                <w:tcPr>
                  <w:tcW w:w="1582" w:type="dxa"/>
                  <w:vAlign w:val="center"/>
                </w:tcPr>
                <w:p w14:paraId="6B628E7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29</w:t>
                  </w:r>
                </w:p>
              </w:tc>
            </w:tr>
            <w:tr w14:paraId="0B79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Align w:val="center"/>
                </w:tcPr>
                <w:p w14:paraId="1A24B50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w:t>
                  </w:r>
                </w:p>
              </w:tc>
              <w:tc>
                <w:tcPr>
                  <w:tcW w:w="2887" w:type="dxa"/>
                  <w:vAlign w:val="center"/>
                </w:tcPr>
                <w:p w14:paraId="698337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标干流量</w:t>
                  </w:r>
                </w:p>
              </w:tc>
              <w:tc>
                <w:tcPr>
                  <w:tcW w:w="1211" w:type="dxa"/>
                  <w:vAlign w:val="center"/>
                </w:tcPr>
                <w:p w14:paraId="2014B2E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/h</w:t>
                  </w:r>
                </w:p>
              </w:tc>
              <w:tc>
                <w:tcPr>
                  <w:tcW w:w="1530" w:type="dxa"/>
                  <w:vAlign w:val="center"/>
                </w:tcPr>
                <w:p w14:paraId="58567A0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4550</w:t>
                  </w:r>
                </w:p>
              </w:tc>
              <w:tc>
                <w:tcPr>
                  <w:tcW w:w="1530" w:type="dxa"/>
                  <w:vAlign w:val="center"/>
                </w:tcPr>
                <w:p w14:paraId="731014F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4426</w:t>
                  </w:r>
                </w:p>
              </w:tc>
              <w:tc>
                <w:tcPr>
                  <w:tcW w:w="1564" w:type="dxa"/>
                  <w:vAlign w:val="center"/>
                </w:tcPr>
                <w:p w14:paraId="3C12B41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4330</w:t>
                  </w:r>
                </w:p>
              </w:tc>
              <w:tc>
                <w:tcPr>
                  <w:tcW w:w="1528" w:type="dxa"/>
                  <w:vAlign w:val="center"/>
                </w:tcPr>
                <w:p w14:paraId="6BF0C70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4326</w:t>
                  </w:r>
                </w:p>
              </w:tc>
              <w:tc>
                <w:tcPr>
                  <w:tcW w:w="1530" w:type="dxa"/>
                  <w:vAlign w:val="center"/>
                </w:tcPr>
                <w:p w14:paraId="1B6DECA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4205</w:t>
                  </w:r>
                </w:p>
              </w:tc>
              <w:tc>
                <w:tcPr>
                  <w:tcW w:w="1582" w:type="dxa"/>
                  <w:vAlign w:val="center"/>
                </w:tcPr>
                <w:p w14:paraId="27FBEF3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4191</w:t>
                  </w:r>
                </w:p>
              </w:tc>
            </w:tr>
            <w:tr w14:paraId="383EE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24" w:type="dxa"/>
                  <w:vAlign w:val="center"/>
                </w:tcPr>
                <w:p w14:paraId="3093494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w:t>
                  </w:r>
                </w:p>
              </w:tc>
              <w:tc>
                <w:tcPr>
                  <w:tcW w:w="2887" w:type="dxa"/>
                  <w:vAlign w:val="center"/>
                </w:tcPr>
                <w:p w14:paraId="6F568C6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1,3-丁二烯排放浓度</w:t>
                  </w:r>
                </w:p>
              </w:tc>
              <w:tc>
                <w:tcPr>
                  <w:tcW w:w="1211" w:type="dxa"/>
                  <w:vAlign w:val="center"/>
                </w:tcPr>
                <w:p w14:paraId="5FB4268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0" w:type="dxa"/>
                  <w:vAlign w:val="center"/>
                </w:tcPr>
                <w:p w14:paraId="751B992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530" w:type="dxa"/>
                  <w:vAlign w:val="center"/>
                </w:tcPr>
                <w:p w14:paraId="45F78CE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564" w:type="dxa"/>
                  <w:vAlign w:val="center"/>
                </w:tcPr>
                <w:p w14:paraId="34EC11E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528" w:type="dxa"/>
                  <w:vAlign w:val="center"/>
                </w:tcPr>
                <w:p w14:paraId="67A8313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530" w:type="dxa"/>
                  <w:vAlign w:val="center"/>
                </w:tcPr>
                <w:p w14:paraId="3302258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c>
                <w:tcPr>
                  <w:tcW w:w="1582" w:type="dxa"/>
                  <w:vAlign w:val="center"/>
                </w:tcPr>
                <w:p w14:paraId="446725D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&lt;0.09</w:t>
                  </w:r>
                </w:p>
              </w:tc>
            </w:tr>
            <w:tr w14:paraId="37D3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624" w:type="dxa"/>
                  <w:vAlign w:val="center"/>
                </w:tcPr>
                <w:p w14:paraId="4F80D51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w:t>
                  </w:r>
                </w:p>
              </w:tc>
              <w:tc>
                <w:tcPr>
                  <w:tcW w:w="2887" w:type="dxa"/>
                  <w:vAlign w:val="center"/>
                </w:tcPr>
                <w:p w14:paraId="5C17731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1,3-丁二烯排放速率</w:t>
                  </w:r>
                </w:p>
              </w:tc>
              <w:tc>
                <w:tcPr>
                  <w:tcW w:w="1211" w:type="dxa"/>
                  <w:vAlign w:val="center"/>
                </w:tcPr>
                <w:p w14:paraId="23CF46E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0" w:type="dxa"/>
                  <w:vAlign w:val="center"/>
                </w:tcPr>
                <w:p w14:paraId="6FF98F4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&lt;4.10×10</w:t>
                  </w:r>
                  <w:r>
                    <w:rPr>
                      <w:rFonts w:hint="default" w:ascii="Times New Roman" w:hAnsi="Times New Roman" w:eastAsia="宋体" w:cs="Times New Roman"/>
                      <w:bCs/>
                      <w:sz w:val="18"/>
                      <w:szCs w:val="18"/>
                      <w:vertAlign w:val="superscript"/>
                    </w:rPr>
                    <w:t>-4</w:t>
                  </w:r>
                </w:p>
              </w:tc>
              <w:tc>
                <w:tcPr>
                  <w:tcW w:w="1530" w:type="dxa"/>
                  <w:vAlign w:val="center"/>
                </w:tcPr>
                <w:p w14:paraId="503F469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&lt;3.98×10</w:t>
                  </w:r>
                  <w:r>
                    <w:rPr>
                      <w:rFonts w:hint="default" w:ascii="Times New Roman" w:hAnsi="Times New Roman" w:eastAsia="宋体" w:cs="Times New Roman"/>
                      <w:bCs/>
                      <w:sz w:val="18"/>
                      <w:szCs w:val="18"/>
                      <w:vertAlign w:val="superscript"/>
                    </w:rPr>
                    <w:t>-4</w:t>
                  </w:r>
                </w:p>
              </w:tc>
              <w:tc>
                <w:tcPr>
                  <w:tcW w:w="1564" w:type="dxa"/>
                  <w:vAlign w:val="center"/>
                </w:tcPr>
                <w:p w14:paraId="7547E0B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&lt;3.90×10</w:t>
                  </w:r>
                  <w:r>
                    <w:rPr>
                      <w:rFonts w:hint="default" w:ascii="Times New Roman" w:hAnsi="Times New Roman" w:eastAsia="宋体" w:cs="Times New Roman"/>
                      <w:bCs/>
                      <w:sz w:val="18"/>
                      <w:szCs w:val="18"/>
                      <w:vertAlign w:val="superscript"/>
                    </w:rPr>
                    <w:t>-4</w:t>
                  </w:r>
                </w:p>
              </w:tc>
              <w:tc>
                <w:tcPr>
                  <w:tcW w:w="1528" w:type="dxa"/>
                  <w:vAlign w:val="center"/>
                </w:tcPr>
                <w:p w14:paraId="1661C98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&lt;3.89×10</w:t>
                  </w:r>
                  <w:r>
                    <w:rPr>
                      <w:rFonts w:hint="default" w:ascii="Times New Roman" w:hAnsi="Times New Roman" w:eastAsia="宋体" w:cs="Times New Roman"/>
                      <w:bCs/>
                      <w:sz w:val="18"/>
                      <w:szCs w:val="18"/>
                      <w:vertAlign w:val="superscript"/>
                    </w:rPr>
                    <w:t>-4</w:t>
                  </w:r>
                </w:p>
              </w:tc>
              <w:tc>
                <w:tcPr>
                  <w:tcW w:w="1530" w:type="dxa"/>
                  <w:vAlign w:val="center"/>
                </w:tcPr>
                <w:p w14:paraId="3575F48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&lt;3.78×10</w:t>
                  </w:r>
                  <w:r>
                    <w:rPr>
                      <w:rFonts w:hint="default" w:ascii="Times New Roman" w:hAnsi="Times New Roman" w:eastAsia="宋体" w:cs="Times New Roman"/>
                      <w:bCs/>
                      <w:sz w:val="18"/>
                      <w:szCs w:val="18"/>
                      <w:vertAlign w:val="superscript"/>
                    </w:rPr>
                    <w:t>-4</w:t>
                  </w:r>
                </w:p>
              </w:tc>
              <w:tc>
                <w:tcPr>
                  <w:tcW w:w="1582" w:type="dxa"/>
                  <w:vAlign w:val="center"/>
                </w:tcPr>
                <w:p w14:paraId="586113B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&lt;3.77×10</w:t>
                  </w:r>
                  <w:r>
                    <w:rPr>
                      <w:rFonts w:hint="default" w:ascii="Times New Roman" w:hAnsi="Times New Roman" w:eastAsia="宋体" w:cs="Times New Roman"/>
                      <w:bCs/>
                      <w:sz w:val="18"/>
                      <w:szCs w:val="18"/>
                      <w:vertAlign w:val="superscript"/>
                    </w:rPr>
                    <w:t>-4</w:t>
                  </w:r>
                </w:p>
              </w:tc>
            </w:tr>
            <w:tr w14:paraId="7A6C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4722" w:type="dxa"/>
                  <w:gridSpan w:val="3"/>
                  <w:vAlign w:val="center"/>
                </w:tcPr>
                <w:p w14:paraId="6BD4C26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《合成树脂工业污染物排放标准》GB31572-2015</w:t>
                  </w:r>
                </w:p>
              </w:tc>
              <w:tc>
                <w:tcPr>
                  <w:tcW w:w="9264" w:type="dxa"/>
                  <w:gridSpan w:val="6"/>
                  <w:vAlign w:val="center"/>
                </w:tcPr>
                <w:p w14:paraId="33F91D0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1,3-丁二烯排放浓度≤1mg/m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r>
          </w:tbl>
          <w:p w14:paraId="08F19F85">
            <w:pPr>
              <w:pStyle w:val="13"/>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表7-4有组织废气检测结果</w:t>
            </w:r>
          </w:p>
          <w:tbl>
            <w:tblPr>
              <w:tblStyle w:val="26"/>
              <w:tblW w:w="13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6"/>
              <w:gridCol w:w="2870"/>
              <w:gridCol w:w="1239"/>
              <w:gridCol w:w="1539"/>
              <w:gridCol w:w="1539"/>
              <w:gridCol w:w="1542"/>
              <w:gridCol w:w="1539"/>
              <w:gridCol w:w="1539"/>
              <w:gridCol w:w="1553"/>
            </w:tblGrid>
            <w:tr w14:paraId="1884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Merge w:val="restart"/>
                  <w:vAlign w:val="center"/>
                </w:tcPr>
                <w:p w14:paraId="0199A47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序号</w:t>
                  </w:r>
                </w:p>
              </w:tc>
              <w:tc>
                <w:tcPr>
                  <w:tcW w:w="2870" w:type="dxa"/>
                  <w:vMerge w:val="restart"/>
                  <w:vAlign w:val="center"/>
                </w:tcPr>
                <w:p w14:paraId="59A88AE4">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测试项目</w:t>
                  </w:r>
                </w:p>
              </w:tc>
              <w:tc>
                <w:tcPr>
                  <w:tcW w:w="1239" w:type="dxa"/>
                  <w:vMerge w:val="restart"/>
                  <w:vAlign w:val="center"/>
                </w:tcPr>
                <w:p w14:paraId="42EE36C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单位</w:t>
                  </w:r>
                </w:p>
              </w:tc>
              <w:tc>
                <w:tcPr>
                  <w:tcW w:w="9251" w:type="dxa"/>
                  <w:gridSpan w:val="6"/>
                  <w:vAlign w:val="center"/>
                </w:tcPr>
                <w:p w14:paraId="13D0C28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检测结果（2024.6.11）</w:t>
                  </w:r>
                </w:p>
              </w:tc>
            </w:tr>
            <w:tr w14:paraId="4626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Merge w:val="continue"/>
                  <w:vAlign w:val="center"/>
                </w:tcPr>
                <w:p w14:paraId="1F09FC81">
                  <w:pPr>
                    <w:snapToGrid w:val="0"/>
                    <w:jc w:val="center"/>
                    <w:rPr>
                      <w:rFonts w:hint="default" w:ascii="Times New Roman" w:hAnsi="Times New Roman" w:eastAsia="宋体" w:cs="Times New Roman"/>
                      <w:kern w:val="0"/>
                      <w:sz w:val="18"/>
                      <w:szCs w:val="18"/>
                    </w:rPr>
                  </w:pPr>
                </w:p>
              </w:tc>
              <w:tc>
                <w:tcPr>
                  <w:tcW w:w="2870" w:type="dxa"/>
                  <w:vMerge w:val="continue"/>
                  <w:vAlign w:val="center"/>
                </w:tcPr>
                <w:p w14:paraId="5AFD4A91">
                  <w:pPr>
                    <w:snapToGrid w:val="0"/>
                    <w:jc w:val="center"/>
                    <w:rPr>
                      <w:rFonts w:hint="default" w:ascii="Times New Roman" w:hAnsi="Times New Roman" w:eastAsia="宋体" w:cs="Times New Roman"/>
                      <w:kern w:val="0"/>
                      <w:sz w:val="18"/>
                      <w:szCs w:val="18"/>
                    </w:rPr>
                  </w:pPr>
                </w:p>
              </w:tc>
              <w:tc>
                <w:tcPr>
                  <w:tcW w:w="1239" w:type="dxa"/>
                  <w:vMerge w:val="continue"/>
                  <w:vAlign w:val="center"/>
                </w:tcPr>
                <w:p w14:paraId="6CA1B33E">
                  <w:pPr>
                    <w:snapToGrid w:val="0"/>
                    <w:jc w:val="center"/>
                    <w:rPr>
                      <w:rFonts w:hint="default" w:ascii="Times New Roman" w:hAnsi="Times New Roman" w:eastAsia="宋体" w:cs="Times New Roman"/>
                      <w:kern w:val="0"/>
                      <w:sz w:val="18"/>
                      <w:szCs w:val="18"/>
                    </w:rPr>
                  </w:pPr>
                </w:p>
              </w:tc>
              <w:tc>
                <w:tcPr>
                  <w:tcW w:w="4620" w:type="dxa"/>
                  <w:gridSpan w:val="3"/>
                  <w:vAlign w:val="center"/>
                </w:tcPr>
                <w:p w14:paraId="2BE4B28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注塑废气进口G1</w:t>
                  </w:r>
                </w:p>
              </w:tc>
              <w:tc>
                <w:tcPr>
                  <w:tcW w:w="4631" w:type="dxa"/>
                  <w:gridSpan w:val="3"/>
                  <w:vAlign w:val="center"/>
                </w:tcPr>
                <w:p w14:paraId="5CD298F0">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注塑废气出口G2</w:t>
                  </w:r>
                </w:p>
              </w:tc>
            </w:tr>
            <w:tr w14:paraId="44663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1F26046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w:t>
                  </w:r>
                </w:p>
              </w:tc>
              <w:tc>
                <w:tcPr>
                  <w:tcW w:w="2870" w:type="dxa"/>
                  <w:vAlign w:val="center"/>
                </w:tcPr>
                <w:p w14:paraId="0AEBB95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废气处理方式</w:t>
                  </w:r>
                </w:p>
              </w:tc>
              <w:tc>
                <w:tcPr>
                  <w:tcW w:w="1239" w:type="dxa"/>
                  <w:vAlign w:val="center"/>
                </w:tcPr>
                <w:p w14:paraId="7158C2B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w:t>
                  </w:r>
                </w:p>
              </w:tc>
              <w:tc>
                <w:tcPr>
                  <w:tcW w:w="4620" w:type="dxa"/>
                  <w:gridSpan w:val="3"/>
                  <w:vAlign w:val="center"/>
                </w:tcPr>
                <w:p w14:paraId="5ABDC4F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w:t>
                  </w:r>
                </w:p>
              </w:tc>
              <w:tc>
                <w:tcPr>
                  <w:tcW w:w="4631" w:type="dxa"/>
                  <w:gridSpan w:val="3"/>
                  <w:vAlign w:val="center"/>
                </w:tcPr>
                <w:p w14:paraId="2A11E6B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光氧催化+活性炭吸附</w:t>
                  </w:r>
                </w:p>
              </w:tc>
            </w:tr>
            <w:tr w14:paraId="3955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1A1FAB5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w:t>
                  </w:r>
                </w:p>
              </w:tc>
              <w:tc>
                <w:tcPr>
                  <w:tcW w:w="2870" w:type="dxa"/>
                  <w:vAlign w:val="center"/>
                </w:tcPr>
                <w:p w14:paraId="3EE6C5D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排气筒高度</w:t>
                  </w:r>
                </w:p>
              </w:tc>
              <w:tc>
                <w:tcPr>
                  <w:tcW w:w="1239" w:type="dxa"/>
                  <w:vAlign w:val="center"/>
                </w:tcPr>
                <w:p w14:paraId="38F2323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w:t>
                  </w:r>
                </w:p>
              </w:tc>
              <w:tc>
                <w:tcPr>
                  <w:tcW w:w="4620" w:type="dxa"/>
                  <w:gridSpan w:val="3"/>
                  <w:vAlign w:val="center"/>
                </w:tcPr>
                <w:p w14:paraId="3B907DD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w:t>
                  </w:r>
                </w:p>
              </w:tc>
              <w:tc>
                <w:tcPr>
                  <w:tcW w:w="4631" w:type="dxa"/>
                  <w:gridSpan w:val="3"/>
                  <w:vAlign w:val="center"/>
                </w:tcPr>
                <w:p w14:paraId="5CBDFC41">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20</w:t>
                  </w:r>
                </w:p>
              </w:tc>
            </w:tr>
            <w:tr w14:paraId="0EC7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2661EE0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w:t>
                  </w:r>
                </w:p>
              </w:tc>
              <w:tc>
                <w:tcPr>
                  <w:tcW w:w="2870" w:type="dxa"/>
                  <w:vAlign w:val="center"/>
                </w:tcPr>
                <w:p w14:paraId="791783F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截面积</w:t>
                  </w:r>
                </w:p>
              </w:tc>
              <w:tc>
                <w:tcPr>
                  <w:tcW w:w="1239" w:type="dxa"/>
                  <w:vAlign w:val="center"/>
                </w:tcPr>
                <w:p w14:paraId="04395C1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w:t>
                  </w:r>
                  <w:r>
                    <w:rPr>
                      <w:rFonts w:hint="default" w:ascii="Times New Roman" w:hAnsi="Times New Roman" w:eastAsia="宋体" w:cs="Times New Roman"/>
                      <w:kern w:val="0"/>
                      <w:sz w:val="18"/>
                      <w:szCs w:val="18"/>
                      <w:vertAlign w:val="superscript"/>
                    </w:rPr>
                    <w:t>2</w:t>
                  </w:r>
                </w:p>
              </w:tc>
              <w:tc>
                <w:tcPr>
                  <w:tcW w:w="4620" w:type="dxa"/>
                  <w:gridSpan w:val="3"/>
                  <w:vAlign w:val="center"/>
                </w:tcPr>
                <w:p w14:paraId="3B63B94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0.2827</w:t>
                  </w:r>
                </w:p>
              </w:tc>
              <w:tc>
                <w:tcPr>
                  <w:tcW w:w="4631" w:type="dxa"/>
                  <w:gridSpan w:val="3"/>
                  <w:vAlign w:val="center"/>
                </w:tcPr>
                <w:p w14:paraId="2572348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0.2827</w:t>
                  </w:r>
                </w:p>
              </w:tc>
            </w:tr>
            <w:tr w14:paraId="7AA4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11CDDC5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w:t>
                  </w:r>
                </w:p>
              </w:tc>
              <w:tc>
                <w:tcPr>
                  <w:tcW w:w="2870" w:type="dxa"/>
                  <w:vAlign w:val="center"/>
                </w:tcPr>
                <w:p w14:paraId="2C02545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流速</w:t>
                  </w:r>
                </w:p>
              </w:tc>
              <w:tc>
                <w:tcPr>
                  <w:tcW w:w="1239" w:type="dxa"/>
                  <w:vAlign w:val="center"/>
                </w:tcPr>
                <w:p w14:paraId="7D739EE1">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m/s</w:t>
                  </w:r>
                </w:p>
              </w:tc>
              <w:tc>
                <w:tcPr>
                  <w:tcW w:w="1539" w:type="dxa"/>
                  <w:vAlign w:val="center"/>
                </w:tcPr>
                <w:p w14:paraId="2B696C5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4.6</w:t>
                  </w:r>
                </w:p>
              </w:tc>
              <w:tc>
                <w:tcPr>
                  <w:tcW w:w="1539" w:type="dxa"/>
                  <w:vAlign w:val="center"/>
                </w:tcPr>
                <w:p w14:paraId="7F3B5A9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5.1</w:t>
                  </w:r>
                </w:p>
              </w:tc>
              <w:tc>
                <w:tcPr>
                  <w:tcW w:w="1542" w:type="dxa"/>
                  <w:vAlign w:val="center"/>
                </w:tcPr>
                <w:p w14:paraId="31AF92A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5.2</w:t>
                  </w:r>
                </w:p>
              </w:tc>
              <w:tc>
                <w:tcPr>
                  <w:tcW w:w="1539" w:type="dxa"/>
                  <w:vAlign w:val="center"/>
                </w:tcPr>
                <w:p w14:paraId="0057324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4.3</w:t>
                  </w:r>
                </w:p>
              </w:tc>
              <w:tc>
                <w:tcPr>
                  <w:tcW w:w="1539" w:type="dxa"/>
                  <w:vAlign w:val="center"/>
                </w:tcPr>
                <w:p w14:paraId="695200D1">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5.1</w:t>
                  </w:r>
                </w:p>
              </w:tc>
              <w:tc>
                <w:tcPr>
                  <w:tcW w:w="1553" w:type="dxa"/>
                  <w:vAlign w:val="center"/>
                </w:tcPr>
                <w:p w14:paraId="4CDB869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5.0</w:t>
                  </w:r>
                </w:p>
              </w:tc>
            </w:tr>
            <w:tr w14:paraId="2D0E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39C8D4D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w:t>
                  </w:r>
                </w:p>
              </w:tc>
              <w:tc>
                <w:tcPr>
                  <w:tcW w:w="2870" w:type="dxa"/>
                  <w:vAlign w:val="center"/>
                </w:tcPr>
                <w:p w14:paraId="2CD12F6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烟气温度</w:t>
                  </w:r>
                </w:p>
              </w:tc>
              <w:tc>
                <w:tcPr>
                  <w:tcW w:w="1239" w:type="dxa"/>
                  <w:vAlign w:val="center"/>
                </w:tcPr>
                <w:p w14:paraId="0CA9D6A1">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w:t>
                  </w:r>
                </w:p>
              </w:tc>
              <w:tc>
                <w:tcPr>
                  <w:tcW w:w="1539" w:type="dxa"/>
                  <w:vAlign w:val="center"/>
                </w:tcPr>
                <w:p w14:paraId="009AB14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24</w:t>
                  </w:r>
                </w:p>
              </w:tc>
              <w:tc>
                <w:tcPr>
                  <w:tcW w:w="1539" w:type="dxa"/>
                  <w:vAlign w:val="center"/>
                </w:tcPr>
                <w:p w14:paraId="596D80B0">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21</w:t>
                  </w:r>
                </w:p>
              </w:tc>
              <w:tc>
                <w:tcPr>
                  <w:tcW w:w="1542" w:type="dxa"/>
                  <w:vAlign w:val="center"/>
                </w:tcPr>
                <w:p w14:paraId="1CDB781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22</w:t>
                  </w:r>
                </w:p>
              </w:tc>
              <w:tc>
                <w:tcPr>
                  <w:tcW w:w="1539" w:type="dxa"/>
                  <w:vAlign w:val="center"/>
                </w:tcPr>
                <w:p w14:paraId="476AFC2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23</w:t>
                  </w:r>
                </w:p>
              </w:tc>
              <w:tc>
                <w:tcPr>
                  <w:tcW w:w="1539" w:type="dxa"/>
                  <w:vAlign w:val="center"/>
                </w:tcPr>
                <w:p w14:paraId="7C70C71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25</w:t>
                  </w:r>
                </w:p>
              </w:tc>
              <w:tc>
                <w:tcPr>
                  <w:tcW w:w="1553" w:type="dxa"/>
                  <w:vAlign w:val="center"/>
                </w:tcPr>
                <w:p w14:paraId="4E51B96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26</w:t>
                  </w:r>
                </w:p>
              </w:tc>
            </w:tr>
            <w:tr w14:paraId="46661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0F394CF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*6</w:t>
                  </w:r>
                </w:p>
              </w:tc>
              <w:tc>
                <w:tcPr>
                  <w:tcW w:w="2870" w:type="dxa"/>
                  <w:vAlign w:val="center"/>
                </w:tcPr>
                <w:p w14:paraId="0348E224">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标干流量</w:t>
                  </w:r>
                </w:p>
              </w:tc>
              <w:tc>
                <w:tcPr>
                  <w:tcW w:w="1239" w:type="dxa"/>
                  <w:vAlign w:val="center"/>
                </w:tcPr>
                <w:p w14:paraId="570C03E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/h</w:t>
                  </w:r>
                </w:p>
              </w:tc>
              <w:tc>
                <w:tcPr>
                  <w:tcW w:w="1539" w:type="dxa"/>
                  <w:vAlign w:val="center"/>
                </w:tcPr>
                <w:p w14:paraId="20FC23B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4114</w:t>
                  </w:r>
                </w:p>
              </w:tc>
              <w:tc>
                <w:tcPr>
                  <w:tcW w:w="1539" w:type="dxa"/>
                  <w:vAlign w:val="center"/>
                </w:tcPr>
                <w:p w14:paraId="6F85146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4560</w:t>
                  </w:r>
                </w:p>
              </w:tc>
              <w:tc>
                <w:tcPr>
                  <w:tcW w:w="1542" w:type="dxa"/>
                  <w:vAlign w:val="center"/>
                </w:tcPr>
                <w:p w14:paraId="487265E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4665</w:t>
                  </w:r>
                </w:p>
              </w:tc>
              <w:tc>
                <w:tcPr>
                  <w:tcW w:w="1539" w:type="dxa"/>
                  <w:vAlign w:val="center"/>
                </w:tcPr>
                <w:p w14:paraId="2292C29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3886</w:t>
                  </w:r>
                </w:p>
              </w:tc>
              <w:tc>
                <w:tcPr>
                  <w:tcW w:w="1539" w:type="dxa"/>
                  <w:vAlign w:val="center"/>
                </w:tcPr>
                <w:p w14:paraId="56E2DE8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4551</w:t>
                  </w:r>
                </w:p>
              </w:tc>
              <w:tc>
                <w:tcPr>
                  <w:tcW w:w="1553" w:type="dxa"/>
                  <w:vAlign w:val="center"/>
                </w:tcPr>
                <w:p w14:paraId="7F39AD8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4434</w:t>
                  </w:r>
                </w:p>
              </w:tc>
            </w:tr>
            <w:tr w14:paraId="33627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3230AF6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7</w:t>
                  </w:r>
                </w:p>
              </w:tc>
              <w:tc>
                <w:tcPr>
                  <w:tcW w:w="2870" w:type="dxa"/>
                  <w:vAlign w:val="center"/>
                </w:tcPr>
                <w:p w14:paraId="7F3EE6E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非甲烷总烃排放浓度</w:t>
                  </w:r>
                </w:p>
              </w:tc>
              <w:tc>
                <w:tcPr>
                  <w:tcW w:w="1239" w:type="dxa"/>
                  <w:vAlign w:val="center"/>
                </w:tcPr>
                <w:p w14:paraId="78FA470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mg/m</w:t>
                  </w:r>
                  <w:r>
                    <w:rPr>
                      <w:rFonts w:hint="default" w:ascii="Times New Roman" w:hAnsi="Times New Roman" w:eastAsia="宋体" w:cs="Times New Roman"/>
                      <w:kern w:val="0"/>
                      <w:sz w:val="18"/>
                      <w:szCs w:val="18"/>
                      <w:vertAlign w:val="superscript"/>
                    </w:rPr>
                    <w:t>3</w:t>
                  </w:r>
                </w:p>
              </w:tc>
              <w:tc>
                <w:tcPr>
                  <w:tcW w:w="1539" w:type="dxa"/>
                  <w:vAlign w:val="center"/>
                </w:tcPr>
                <w:p w14:paraId="2EF458C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3.03</w:t>
                  </w:r>
                </w:p>
              </w:tc>
              <w:tc>
                <w:tcPr>
                  <w:tcW w:w="1539" w:type="dxa"/>
                  <w:vAlign w:val="center"/>
                </w:tcPr>
                <w:p w14:paraId="7929CC4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3.12</w:t>
                  </w:r>
                </w:p>
              </w:tc>
              <w:tc>
                <w:tcPr>
                  <w:tcW w:w="1542" w:type="dxa"/>
                  <w:vAlign w:val="center"/>
                </w:tcPr>
                <w:p w14:paraId="74DA90C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2.78</w:t>
                  </w:r>
                </w:p>
              </w:tc>
              <w:tc>
                <w:tcPr>
                  <w:tcW w:w="1539" w:type="dxa"/>
                  <w:vAlign w:val="center"/>
                </w:tcPr>
                <w:p w14:paraId="475D7AC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0.86</w:t>
                  </w:r>
                </w:p>
              </w:tc>
              <w:tc>
                <w:tcPr>
                  <w:tcW w:w="1539" w:type="dxa"/>
                  <w:vAlign w:val="center"/>
                </w:tcPr>
                <w:p w14:paraId="203FF15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0.73</w:t>
                  </w:r>
                </w:p>
              </w:tc>
              <w:tc>
                <w:tcPr>
                  <w:tcW w:w="1553" w:type="dxa"/>
                  <w:vAlign w:val="center"/>
                </w:tcPr>
                <w:p w14:paraId="6CE0946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0.74</w:t>
                  </w:r>
                </w:p>
              </w:tc>
            </w:tr>
            <w:tr w14:paraId="649C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47BB1E2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w:t>
                  </w:r>
                </w:p>
              </w:tc>
              <w:tc>
                <w:tcPr>
                  <w:tcW w:w="2870" w:type="dxa"/>
                  <w:vAlign w:val="center"/>
                </w:tcPr>
                <w:p w14:paraId="6145C60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非甲烷总烃排放速率</w:t>
                  </w:r>
                </w:p>
              </w:tc>
              <w:tc>
                <w:tcPr>
                  <w:tcW w:w="1239" w:type="dxa"/>
                  <w:vAlign w:val="center"/>
                </w:tcPr>
                <w:p w14:paraId="508693B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kg/h</w:t>
                  </w:r>
                </w:p>
              </w:tc>
              <w:tc>
                <w:tcPr>
                  <w:tcW w:w="1539" w:type="dxa"/>
                  <w:vAlign w:val="center"/>
                </w:tcPr>
                <w:p w14:paraId="4962531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0.0125</w:t>
                  </w:r>
                </w:p>
              </w:tc>
              <w:tc>
                <w:tcPr>
                  <w:tcW w:w="1539" w:type="dxa"/>
                  <w:vAlign w:val="center"/>
                </w:tcPr>
                <w:p w14:paraId="2FAB3A9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0.0142</w:t>
                  </w:r>
                </w:p>
              </w:tc>
              <w:tc>
                <w:tcPr>
                  <w:tcW w:w="1542" w:type="dxa"/>
                  <w:vAlign w:val="center"/>
                </w:tcPr>
                <w:p w14:paraId="449469E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0.0130</w:t>
                  </w:r>
                </w:p>
              </w:tc>
              <w:tc>
                <w:tcPr>
                  <w:tcW w:w="1539" w:type="dxa"/>
                  <w:vAlign w:val="center"/>
                </w:tcPr>
                <w:p w14:paraId="3EDF2F6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3.34×10</w:t>
                  </w:r>
                  <w:r>
                    <w:rPr>
                      <w:rFonts w:hint="default" w:ascii="Times New Roman" w:hAnsi="Times New Roman" w:eastAsia="宋体" w:cs="Times New Roman"/>
                      <w:kern w:val="0"/>
                      <w:sz w:val="18"/>
                      <w:szCs w:val="18"/>
                      <w:vertAlign w:val="superscript"/>
                    </w:rPr>
                    <w:t>-3</w:t>
                  </w:r>
                </w:p>
              </w:tc>
              <w:tc>
                <w:tcPr>
                  <w:tcW w:w="1539" w:type="dxa"/>
                  <w:vAlign w:val="center"/>
                </w:tcPr>
                <w:p w14:paraId="1946CAE0">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3.32×10</w:t>
                  </w:r>
                  <w:r>
                    <w:rPr>
                      <w:rFonts w:hint="default" w:ascii="Times New Roman" w:hAnsi="Times New Roman" w:eastAsia="宋体" w:cs="Times New Roman"/>
                      <w:kern w:val="0"/>
                      <w:sz w:val="18"/>
                      <w:szCs w:val="18"/>
                      <w:vertAlign w:val="superscript"/>
                    </w:rPr>
                    <w:t>-3</w:t>
                  </w:r>
                </w:p>
              </w:tc>
              <w:tc>
                <w:tcPr>
                  <w:tcW w:w="1553" w:type="dxa"/>
                  <w:vAlign w:val="center"/>
                </w:tcPr>
                <w:p w14:paraId="1C8C0E1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3.28×10</w:t>
                  </w:r>
                  <w:r>
                    <w:rPr>
                      <w:rFonts w:hint="default" w:ascii="Times New Roman" w:hAnsi="Times New Roman" w:eastAsia="宋体" w:cs="Times New Roman"/>
                      <w:kern w:val="0"/>
                      <w:sz w:val="18"/>
                      <w:szCs w:val="18"/>
                      <w:vertAlign w:val="superscript"/>
                    </w:rPr>
                    <w:t>-3</w:t>
                  </w:r>
                </w:p>
              </w:tc>
            </w:tr>
            <w:tr w14:paraId="5678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2A7FE92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9</w:t>
                  </w:r>
                </w:p>
              </w:tc>
              <w:tc>
                <w:tcPr>
                  <w:tcW w:w="2870" w:type="dxa"/>
                  <w:vAlign w:val="center"/>
                </w:tcPr>
                <w:p w14:paraId="4C3055F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丙烯腈排放浓度</w:t>
                  </w:r>
                </w:p>
              </w:tc>
              <w:tc>
                <w:tcPr>
                  <w:tcW w:w="1239" w:type="dxa"/>
                  <w:vAlign w:val="center"/>
                </w:tcPr>
                <w:p w14:paraId="3C80101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mg/m</w:t>
                  </w:r>
                  <w:r>
                    <w:rPr>
                      <w:rFonts w:hint="default" w:ascii="Times New Roman" w:hAnsi="Times New Roman" w:eastAsia="宋体" w:cs="Times New Roman"/>
                      <w:kern w:val="0"/>
                      <w:sz w:val="18"/>
                      <w:szCs w:val="18"/>
                      <w:vertAlign w:val="superscript"/>
                    </w:rPr>
                    <w:t>3</w:t>
                  </w:r>
                </w:p>
              </w:tc>
              <w:tc>
                <w:tcPr>
                  <w:tcW w:w="1539" w:type="dxa"/>
                  <w:vAlign w:val="center"/>
                </w:tcPr>
                <w:p w14:paraId="70482FE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&lt;0.2</w:t>
                  </w:r>
                </w:p>
              </w:tc>
              <w:tc>
                <w:tcPr>
                  <w:tcW w:w="1539" w:type="dxa"/>
                  <w:vAlign w:val="center"/>
                </w:tcPr>
                <w:p w14:paraId="70ECAC70">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&lt;0.2</w:t>
                  </w:r>
                </w:p>
              </w:tc>
              <w:tc>
                <w:tcPr>
                  <w:tcW w:w="1542" w:type="dxa"/>
                  <w:vAlign w:val="center"/>
                </w:tcPr>
                <w:p w14:paraId="10D4C14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&lt;0.2</w:t>
                  </w:r>
                </w:p>
              </w:tc>
              <w:tc>
                <w:tcPr>
                  <w:tcW w:w="1539" w:type="dxa"/>
                  <w:vAlign w:val="center"/>
                </w:tcPr>
                <w:p w14:paraId="28F9FB9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&lt;0.2</w:t>
                  </w:r>
                </w:p>
              </w:tc>
              <w:tc>
                <w:tcPr>
                  <w:tcW w:w="1539" w:type="dxa"/>
                  <w:vAlign w:val="center"/>
                </w:tcPr>
                <w:p w14:paraId="135B475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&lt;0.2</w:t>
                  </w:r>
                </w:p>
              </w:tc>
              <w:tc>
                <w:tcPr>
                  <w:tcW w:w="1553" w:type="dxa"/>
                  <w:vAlign w:val="center"/>
                </w:tcPr>
                <w:p w14:paraId="2D4E583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&lt;0.2</w:t>
                  </w:r>
                </w:p>
              </w:tc>
            </w:tr>
            <w:tr w14:paraId="32DE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47FA37C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10</w:t>
                  </w:r>
                </w:p>
              </w:tc>
              <w:tc>
                <w:tcPr>
                  <w:tcW w:w="2870" w:type="dxa"/>
                  <w:vAlign w:val="center"/>
                </w:tcPr>
                <w:p w14:paraId="3CAFBEF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丙烯腈排放速率</w:t>
                  </w:r>
                </w:p>
              </w:tc>
              <w:tc>
                <w:tcPr>
                  <w:tcW w:w="1239" w:type="dxa"/>
                  <w:vAlign w:val="center"/>
                </w:tcPr>
                <w:p w14:paraId="11F70E5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kg/h</w:t>
                  </w:r>
                </w:p>
              </w:tc>
              <w:tc>
                <w:tcPr>
                  <w:tcW w:w="1539" w:type="dxa"/>
                  <w:vAlign w:val="center"/>
                </w:tcPr>
                <w:p w14:paraId="1ECCF6B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&lt;8.23×10</w:t>
                  </w:r>
                  <w:r>
                    <w:rPr>
                      <w:rFonts w:hint="default" w:ascii="Times New Roman" w:hAnsi="Times New Roman" w:eastAsia="宋体" w:cs="Times New Roman"/>
                      <w:kern w:val="0"/>
                      <w:sz w:val="18"/>
                      <w:szCs w:val="18"/>
                      <w:vertAlign w:val="superscript"/>
                    </w:rPr>
                    <w:t>-4</w:t>
                  </w:r>
                </w:p>
              </w:tc>
              <w:tc>
                <w:tcPr>
                  <w:tcW w:w="1539" w:type="dxa"/>
                  <w:vAlign w:val="center"/>
                </w:tcPr>
                <w:p w14:paraId="660EE22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&lt;9.12×10</w:t>
                  </w:r>
                  <w:r>
                    <w:rPr>
                      <w:rFonts w:hint="default" w:ascii="Times New Roman" w:hAnsi="Times New Roman" w:eastAsia="宋体" w:cs="Times New Roman"/>
                      <w:kern w:val="0"/>
                      <w:sz w:val="18"/>
                      <w:szCs w:val="18"/>
                      <w:vertAlign w:val="superscript"/>
                    </w:rPr>
                    <w:t>-4</w:t>
                  </w:r>
                </w:p>
              </w:tc>
              <w:tc>
                <w:tcPr>
                  <w:tcW w:w="1542" w:type="dxa"/>
                  <w:vAlign w:val="center"/>
                </w:tcPr>
                <w:p w14:paraId="75B076F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&lt;9.33×10</w:t>
                  </w:r>
                  <w:r>
                    <w:rPr>
                      <w:rFonts w:hint="default" w:ascii="Times New Roman" w:hAnsi="Times New Roman" w:eastAsia="宋体" w:cs="Times New Roman"/>
                      <w:kern w:val="0"/>
                      <w:sz w:val="18"/>
                      <w:szCs w:val="18"/>
                      <w:vertAlign w:val="superscript"/>
                    </w:rPr>
                    <w:t>-4</w:t>
                  </w:r>
                </w:p>
              </w:tc>
              <w:tc>
                <w:tcPr>
                  <w:tcW w:w="1539" w:type="dxa"/>
                  <w:vAlign w:val="center"/>
                </w:tcPr>
                <w:p w14:paraId="598CF5D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&lt;7.77×10</w:t>
                  </w:r>
                  <w:r>
                    <w:rPr>
                      <w:rFonts w:hint="default" w:ascii="Times New Roman" w:hAnsi="Times New Roman" w:eastAsia="宋体" w:cs="Times New Roman"/>
                      <w:kern w:val="0"/>
                      <w:sz w:val="18"/>
                      <w:szCs w:val="18"/>
                      <w:vertAlign w:val="superscript"/>
                    </w:rPr>
                    <w:t>-4</w:t>
                  </w:r>
                </w:p>
              </w:tc>
              <w:tc>
                <w:tcPr>
                  <w:tcW w:w="1539" w:type="dxa"/>
                  <w:vAlign w:val="center"/>
                </w:tcPr>
                <w:p w14:paraId="6274366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&lt;9.10×10</w:t>
                  </w:r>
                  <w:r>
                    <w:rPr>
                      <w:rFonts w:hint="default" w:ascii="Times New Roman" w:hAnsi="Times New Roman" w:eastAsia="宋体" w:cs="Times New Roman"/>
                      <w:kern w:val="0"/>
                      <w:sz w:val="18"/>
                      <w:szCs w:val="18"/>
                      <w:vertAlign w:val="superscript"/>
                    </w:rPr>
                    <w:t>-4</w:t>
                  </w:r>
                </w:p>
              </w:tc>
              <w:tc>
                <w:tcPr>
                  <w:tcW w:w="1553" w:type="dxa"/>
                  <w:vAlign w:val="center"/>
                </w:tcPr>
                <w:p w14:paraId="0EF06DC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&lt;8.87×10</w:t>
                  </w:r>
                  <w:r>
                    <w:rPr>
                      <w:rFonts w:hint="default" w:ascii="Times New Roman" w:hAnsi="Times New Roman" w:eastAsia="宋体" w:cs="Times New Roman"/>
                      <w:kern w:val="0"/>
                      <w:sz w:val="18"/>
                      <w:szCs w:val="18"/>
                      <w:vertAlign w:val="superscript"/>
                    </w:rPr>
                    <w:t>-4</w:t>
                  </w:r>
                </w:p>
              </w:tc>
            </w:tr>
            <w:tr w14:paraId="3B57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464DEB2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11</w:t>
                  </w:r>
                </w:p>
              </w:tc>
              <w:tc>
                <w:tcPr>
                  <w:tcW w:w="2870" w:type="dxa"/>
                  <w:vAlign w:val="center"/>
                </w:tcPr>
                <w:p w14:paraId="543A734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颗粒物排放浓度</w:t>
                  </w:r>
                </w:p>
              </w:tc>
              <w:tc>
                <w:tcPr>
                  <w:tcW w:w="1239" w:type="dxa"/>
                  <w:vAlign w:val="center"/>
                </w:tcPr>
                <w:p w14:paraId="380D0A3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mg/m</w:t>
                  </w:r>
                  <w:r>
                    <w:rPr>
                      <w:rFonts w:hint="default" w:ascii="Times New Roman" w:hAnsi="Times New Roman" w:eastAsia="宋体" w:cs="Times New Roman"/>
                      <w:kern w:val="0"/>
                      <w:sz w:val="18"/>
                      <w:szCs w:val="18"/>
                      <w:vertAlign w:val="superscript"/>
                    </w:rPr>
                    <w:t>3</w:t>
                  </w:r>
                </w:p>
              </w:tc>
              <w:tc>
                <w:tcPr>
                  <w:tcW w:w="1539" w:type="dxa"/>
                  <w:vAlign w:val="center"/>
                </w:tcPr>
                <w:p w14:paraId="6869D2B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2.2</w:t>
                  </w:r>
                </w:p>
              </w:tc>
              <w:tc>
                <w:tcPr>
                  <w:tcW w:w="1539" w:type="dxa"/>
                  <w:vAlign w:val="center"/>
                </w:tcPr>
                <w:p w14:paraId="5CAC0A0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1.8</w:t>
                  </w:r>
                </w:p>
              </w:tc>
              <w:tc>
                <w:tcPr>
                  <w:tcW w:w="1542" w:type="dxa"/>
                  <w:vAlign w:val="center"/>
                </w:tcPr>
                <w:p w14:paraId="11E2338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1.9</w:t>
                  </w:r>
                </w:p>
              </w:tc>
              <w:tc>
                <w:tcPr>
                  <w:tcW w:w="1539" w:type="dxa"/>
                  <w:vAlign w:val="center"/>
                </w:tcPr>
                <w:p w14:paraId="4249C96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1.0</w:t>
                  </w:r>
                </w:p>
              </w:tc>
              <w:tc>
                <w:tcPr>
                  <w:tcW w:w="1539" w:type="dxa"/>
                  <w:vAlign w:val="center"/>
                </w:tcPr>
                <w:p w14:paraId="3CACDA1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1.1</w:t>
                  </w:r>
                </w:p>
              </w:tc>
              <w:tc>
                <w:tcPr>
                  <w:tcW w:w="1553" w:type="dxa"/>
                  <w:vAlign w:val="center"/>
                </w:tcPr>
                <w:p w14:paraId="1B61123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1.0</w:t>
                  </w:r>
                </w:p>
              </w:tc>
            </w:tr>
            <w:tr w14:paraId="56AB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66C8D92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12</w:t>
                  </w:r>
                </w:p>
              </w:tc>
              <w:tc>
                <w:tcPr>
                  <w:tcW w:w="2870" w:type="dxa"/>
                  <w:vAlign w:val="center"/>
                </w:tcPr>
                <w:p w14:paraId="301BB9D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颗粒物排放速率</w:t>
                  </w:r>
                </w:p>
              </w:tc>
              <w:tc>
                <w:tcPr>
                  <w:tcW w:w="1239" w:type="dxa"/>
                  <w:vAlign w:val="center"/>
                </w:tcPr>
                <w:p w14:paraId="17C5AEC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kg/h</w:t>
                  </w:r>
                </w:p>
              </w:tc>
              <w:tc>
                <w:tcPr>
                  <w:tcW w:w="1539" w:type="dxa"/>
                  <w:vAlign w:val="center"/>
                </w:tcPr>
                <w:p w14:paraId="32173A1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9.05×10</w:t>
                  </w:r>
                  <w:r>
                    <w:rPr>
                      <w:rFonts w:hint="default" w:ascii="Times New Roman" w:hAnsi="Times New Roman" w:eastAsia="宋体" w:cs="Times New Roman"/>
                      <w:kern w:val="0"/>
                      <w:sz w:val="18"/>
                      <w:szCs w:val="18"/>
                      <w:vertAlign w:val="superscript"/>
                    </w:rPr>
                    <w:t>-3</w:t>
                  </w:r>
                </w:p>
              </w:tc>
              <w:tc>
                <w:tcPr>
                  <w:tcW w:w="1539" w:type="dxa"/>
                  <w:vAlign w:val="center"/>
                </w:tcPr>
                <w:p w14:paraId="5B24341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8.21×10</w:t>
                  </w:r>
                  <w:r>
                    <w:rPr>
                      <w:rFonts w:hint="default" w:ascii="Times New Roman" w:hAnsi="Times New Roman" w:eastAsia="宋体" w:cs="Times New Roman"/>
                      <w:kern w:val="0"/>
                      <w:sz w:val="18"/>
                      <w:szCs w:val="18"/>
                      <w:vertAlign w:val="superscript"/>
                    </w:rPr>
                    <w:t>-3</w:t>
                  </w:r>
                </w:p>
              </w:tc>
              <w:tc>
                <w:tcPr>
                  <w:tcW w:w="1542" w:type="dxa"/>
                  <w:vAlign w:val="center"/>
                </w:tcPr>
                <w:p w14:paraId="3EA7DED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8.86×10</w:t>
                  </w:r>
                  <w:r>
                    <w:rPr>
                      <w:rFonts w:hint="default" w:ascii="Times New Roman" w:hAnsi="Times New Roman" w:eastAsia="宋体" w:cs="Times New Roman"/>
                      <w:kern w:val="0"/>
                      <w:sz w:val="18"/>
                      <w:szCs w:val="18"/>
                      <w:vertAlign w:val="superscript"/>
                    </w:rPr>
                    <w:t>-3</w:t>
                  </w:r>
                </w:p>
              </w:tc>
              <w:tc>
                <w:tcPr>
                  <w:tcW w:w="1539" w:type="dxa"/>
                  <w:vAlign w:val="center"/>
                </w:tcPr>
                <w:p w14:paraId="576F541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3.89×10</w:t>
                  </w:r>
                  <w:r>
                    <w:rPr>
                      <w:rFonts w:hint="default" w:ascii="Times New Roman" w:hAnsi="Times New Roman" w:eastAsia="宋体" w:cs="Times New Roman"/>
                      <w:kern w:val="0"/>
                      <w:sz w:val="18"/>
                      <w:szCs w:val="18"/>
                      <w:vertAlign w:val="superscript"/>
                    </w:rPr>
                    <w:t>-3</w:t>
                  </w:r>
                </w:p>
              </w:tc>
              <w:tc>
                <w:tcPr>
                  <w:tcW w:w="1539" w:type="dxa"/>
                  <w:vAlign w:val="center"/>
                </w:tcPr>
                <w:p w14:paraId="385151B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5.01×10</w:t>
                  </w:r>
                  <w:r>
                    <w:rPr>
                      <w:rFonts w:hint="default" w:ascii="Times New Roman" w:hAnsi="Times New Roman" w:eastAsia="宋体" w:cs="Times New Roman"/>
                      <w:kern w:val="0"/>
                      <w:sz w:val="18"/>
                      <w:szCs w:val="18"/>
                      <w:vertAlign w:val="superscript"/>
                    </w:rPr>
                    <w:t>-3</w:t>
                  </w:r>
                </w:p>
              </w:tc>
              <w:tc>
                <w:tcPr>
                  <w:tcW w:w="1553" w:type="dxa"/>
                  <w:vAlign w:val="center"/>
                </w:tcPr>
                <w:p w14:paraId="0EB876B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4.43×10</w:t>
                  </w:r>
                  <w:r>
                    <w:rPr>
                      <w:rFonts w:hint="default" w:ascii="Times New Roman" w:hAnsi="Times New Roman" w:eastAsia="宋体" w:cs="Times New Roman"/>
                      <w:kern w:val="0"/>
                      <w:sz w:val="18"/>
                      <w:szCs w:val="18"/>
                      <w:vertAlign w:val="superscript"/>
                    </w:rPr>
                    <w:t>-3</w:t>
                  </w:r>
                </w:p>
              </w:tc>
            </w:tr>
            <w:tr w14:paraId="550F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7B7E10C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13</w:t>
                  </w:r>
                </w:p>
              </w:tc>
              <w:tc>
                <w:tcPr>
                  <w:tcW w:w="2870" w:type="dxa"/>
                  <w:vAlign w:val="center"/>
                </w:tcPr>
                <w:p w14:paraId="40C314B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苯乙烯排放浓度</w:t>
                  </w:r>
                </w:p>
              </w:tc>
              <w:tc>
                <w:tcPr>
                  <w:tcW w:w="1239" w:type="dxa"/>
                  <w:vAlign w:val="center"/>
                </w:tcPr>
                <w:p w14:paraId="0D9692F4">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mg/m</w:t>
                  </w:r>
                  <w:r>
                    <w:rPr>
                      <w:rFonts w:hint="default" w:ascii="Times New Roman" w:hAnsi="Times New Roman" w:eastAsia="宋体" w:cs="Times New Roman"/>
                      <w:kern w:val="0"/>
                      <w:sz w:val="18"/>
                      <w:szCs w:val="18"/>
                      <w:vertAlign w:val="superscript"/>
                    </w:rPr>
                    <w:t>3</w:t>
                  </w:r>
                </w:p>
              </w:tc>
              <w:tc>
                <w:tcPr>
                  <w:tcW w:w="1539" w:type="dxa"/>
                  <w:vAlign w:val="center"/>
                </w:tcPr>
                <w:p w14:paraId="754866E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&lt;0.004</w:t>
                  </w:r>
                </w:p>
              </w:tc>
              <w:tc>
                <w:tcPr>
                  <w:tcW w:w="1539" w:type="dxa"/>
                  <w:vAlign w:val="center"/>
                </w:tcPr>
                <w:p w14:paraId="608CF68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&lt;0.004</w:t>
                  </w:r>
                </w:p>
              </w:tc>
              <w:tc>
                <w:tcPr>
                  <w:tcW w:w="1542" w:type="dxa"/>
                  <w:vAlign w:val="center"/>
                </w:tcPr>
                <w:p w14:paraId="2135326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&lt;0.004</w:t>
                  </w:r>
                </w:p>
              </w:tc>
              <w:tc>
                <w:tcPr>
                  <w:tcW w:w="1539" w:type="dxa"/>
                  <w:vAlign w:val="center"/>
                </w:tcPr>
                <w:p w14:paraId="19C65F2B">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&lt;0.004</w:t>
                  </w:r>
                </w:p>
              </w:tc>
              <w:tc>
                <w:tcPr>
                  <w:tcW w:w="1539" w:type="dxa"/>
                  <w:vAlign w:val="center"/>
                </w:tcPr>
                <w:p w14:paraId="4E5B4DA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&lt;0.004</w:t>
                  </w:r>
                </w:p>
              </w:tc>
              <w:tc>
                <w:tcPr>
                  <w:tcW w:w="1553" w:type="dxa"/>
                  <w:vAlign w:val="center"/>
                </w:tcPr>
                <w:p w14:paraId="70A031F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&lt;0.004</w:t>
                  </w:r>
                </w:p>
              </w:tc>
            </w:tr>
            <w:tr w14:paraId="20B1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634E699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14</w:t>
                  </w:r>
                </w:p>
              </w:tc>
              <w:tc>
                <w:tcPr>
                  <w:tcW w:w="2870" w:type="dxa"/>
                  <w:vAlign w:val="center"/>
                </w:tcPr>
                <w:p w14:paraId="559123C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苯乙烯排放速率</w:t>
                  </w:r>
                </w:p>
              </w:tc>
              <w:tc>
                <w:tcPr>
                  <w:tcW w:w="1239" w:type="dxa"/>
                  <w:vAlign w:val="center"/>
                </w:tcPr>
                <w:p w14:paraId="6C2AD38E">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kg/h</w:t>
                  </w:r>
                </w:p>
              </w:tc>
              <w:tc>
                <w:tcPr>
                  <w:tcW w:w="1539" w:type="dxa"/>
                  <w:vAlign w:val="center"/>
                </w:tcPr>
                <w:p w14:paraId="0088839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&lt;1.65×10</w:t>
                  </w:r>
                  <w:r>
                    <w:rPr>
                      <w:rFonts w:hint="default" w:ascii="Times New Roman" w:hAnsi="Times New Roman" w:eastAsia="宋体" w:cs="Times New Roman"/>
                      <w:kern w:val="0"/>
                      <w:sz w:val="18"/>
                      <w:szCs w:val="18"/>
                      <w:vertAlign w:val="superscript"/>
                    </w:rPr>
                    <w:t>-5</w:t>
                  </w:r>
                </w:p>
              </w:tc>
              <w:tc>
                <w:tcPr>
                  <w:tcW w:w="1539" w:type="dxa"/>
                  <w:vAlign w:val="center"/>
                </w:tcPr>
                <w:p w14:paraId="3C04604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&lt;1.82×10</w:t>
                  </w:r>
                  <w:r>
                    <w:rPr>
                      <w:rFonts w:hint="default" w:ascii="Times New Roman" w:hAnsi="Times New Roman" w:eastAsia="宋体" w:cs="Times New Roman"/>
                      <w:kern w:val="0"/>
                      <w:sz w:val="18"/>
                      <w:szCs w:val="18"/>
                      <w:vertAlign w:val="superscript"/>
                    </w:rPr>
                    <w:t>-5</w:t>
                  </w:r>
                </w:p>
              </w:tc>
              <w:tc>
                <w:tcPr>
                  <w:tcW w:w="1542" w:type="dxa"/>
                  <w:vAlign w:val="center"/>
                </w:tcPr>
                <w:p w14:paraId="51C87D7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&lt;1.87×10</w:t>
                  </w:r>
                  <w:r>
                    <w:rPr>
                      <w:rFonts w:hint="default" w:ascii="Times New Roman" w:hAnsi="Times New Roman" w:eastAsia="宋体" w:cs="Times New Roman"/>
                      <w:kern w:val="0"/>
                      <w:sz w:val="18"/>
                      <w:szCs w:val="18"/>
                      <w:vertAlign w:val="superscript"/>
                    </w:rPr>
                    <w:t>-5</w:t>
                  </w:r>
                </w:p>
              </w:tc>
              <w:tc>
                <w:tcPr>
                  <w:tcW w:w="1539" w:type="dxa"/>
                  <w:vAlign w:val="center"/>
                </w:tcPr>
                <w:p w14:paraId="5C4D034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&lt;1.55×10</w:t>
                  </w:r>
                  <w:r>
                    <w:rPr>
                      <w:rFonts w:hint="default" w:ascii="Times New Roman" w:hAnsi="Times New Roman" w:eastAsia="宋体" w:cs="Times New Roman"/>
                      <w:kern w:val="0"/>
                      <w:sz w:val="18"/>
                      <w:szCs w:val="18"/>
                      <w:vertAlign w:val="superscript"/>
                    </w:rPr>
                    <w:t>-5</w:t>
                  </w:r>
                </w:p>
              </w:tc>
              <w:tc>
                <w:tcPr>
                  <w:tcW w:w="1539" w:type="dxa"/>
                  <w:vAlign w:val="center"/>
                </w:tcPr>
                <w:p w14:paraId="704A7A3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&lt;1.82×10</w:t>
                  </w:r>
                  <w:r>
                    <w:rPr>
                      <w:rFonts w:hint="default" w:ascii="Times New Roman" w:hAnsi="Times New Roman" w:eastAsia="宋体" w:cs="Times New Roman"/>
                      <w:kern w:val="0"/>
                      <w:sz w:val="18"/>
                      <w:szCs w:val="18"/>
                      <w:vertAlign w:val="superscript"/>
                    </w:rPr>
                    <w:t>-5</w:t>
                  </w:r>
                </w:p>
              </w:tc>
              <w:tc>
                <w:tcPr>
                  <w:tcW w:w="1553" w:type="dxa"/>
                  <w:vAlign w:val="center"/>
                </w:tcPr>
                <w:p w14:paraId="662CB35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&lt;1.77×10</w:t>
                  </w:r>
                  <w:r>
                    <w:rPr>
                      <w:rFonts w:hint="default" w:ascii="Times New Roman" w:hAnsi="Times New Roman" w:eastAsia="宋体" w:cs="Times New Roman"/>
                      <w:kern w:val="0"/>
                      <w:sz w:val="18"/>
                      <w:szCs w:val="18"/>
                      <w:vertAlign w:val="superscript"/>
                    </w:rPr>
                    <w:t>-5</w:t>
                  </w:r>
                </w:p>
              </w:tc>
            </w:tr>
            <w:tr w14:paraId="4B19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091C826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15</w:t>
                  </w:r>
                </w:p>
              </w:tc>
              <w:tc>
                <w:tcPr>
                  <w:tcW w:w="2870" w:type="dxa"/>
                  <w:vAlign w:val="center"/>
                </w:tcPr>
                <w:p w14:paraId="6D05A49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甲醛排放浓度</w:t>
                  </w:r>
                </w:p>
              </w:tc>
              <w:tc>
                <w:tcPr>
                  <w:tcW w:w="1239" w:type="dxa"/>
                  <w:vAlign w:val="center"/>
                </w:tcPr>
                <w:p w14:paraId="7A20776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mg/m</w:t>
                  </w:r>
                  <w:r>
                    <w:rPr>
                      <w:rFonts w:hint="default" w:ascii="Times New Roman" w:hAnsi="Times New Roman" w:eastAsia="宋体" w:cs="Times New Roman"/>
                      <w:kern w:val="0"/>
                      <w:sz w:val="18"/>
                      <w:szCs w:val="18"/>
                      <w:vertAlign w:val="superscript"/>
                    </w:rPr>
                    <w:t>3</w:t>
                  </w:r>
                </w:p>
              </w:tc>
              <w:tc>
                <w:tcPr>
                  <w:tcW w:w="1539" w:type="dxa"/>
                  <w:vAlign w:val="center"/>
                </w:tcPr>
                <w:p w14:paraId="36BE5BF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0.60</w:t>
                  </w:r>
                </w:p>
              </w:tc>
              <w:tc>
                <w:tcPr>
                  <w:tcW w:w="1539" w:type="dxa"/>
                  <w:vAlign w:val="center"/>
                </w:tcPr>
                <w:p w14:paraId="145E2FC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0.54</w:t>
                  </w:r>
                </w:p>
              </w:tc>
              <w:tc>
                <w:tcPr>
                  <w:tcW w:w="1542" w:type="dxa"/>
                  <w:vAlign w:val="center"/>
                </w:tcPr>
                <w:p w14:paraId="65451C5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0.88</w:t>
                  </w:r>
                </w:p>
              </w:tc>
              <w:tc>
                <w:tcPr>
                  <w:tcW w:w="1539" w:type="dxa"/>
                  <w:vAlign w:val="center"/>
                </w:tcPr>
                <w:p w14:paraId="6C54C9F4">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0.35</w:t>
                  </w:r>
                </w:p>
              </w:tc>
              <w:tc>
                <w:tcPr>
                  <w:tcW w:w="1539" w:type="dxa"/>
                  <w:vAlign w:val="center"/>
                </w:tcPr>
                <w:p w14:paraId="0F7A9F80">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0.40</w:t>
                  </w:r>
                </w:p>
              </w:tc>
              <w:tc>
                <w:tcPr>
                  <w:tcW w:w="1553" w:type="dxa"/>
                  <w:vAlign w:val="center"/>
                </w:tcPr>
                <w:p w14:paraId="04D29BB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0.29</w:t>
                  </w:r>
                </w:p>
              </w:tc>
            </w:tr>
            <w:tr w14:paraId="678D5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411C4C90">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16</w:t>
                  </w:r>
                </w:p>
              </w:tc>
              <w:tc>
                <w:tcPr>
                  <w:tcW w:w="2870" w:type="dxa"/>
                  <w:vAlign w:val="center"/>
                </w:tcPr>
                <w:p w14:paraId="6075344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甲醛排放速率</w:t>
                  </w:r>
                </w:p>
              </w:tc>
              <w:tc>
                <w:tcPr>
                  <w:tcW w:w="1239" w:type="dxa"/>
                  <w:vAlign w:val="center"/>
                </w:tcPr>
                <w:p w14:paraId="18E8EFE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kg/h</w:t>
                  </w:r>
                </w:p>
              </w:tc>
              <w:tc>
                <w:tcPr>
                  <w:tcW w:w="1539" w:type="dxa"/>
                  <w:vAlign w:val="center"/>
                </w:tcPr>
                <w:p w14:paraId="200E388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2.47×10</w:t>
                  </w:r>
                  <w:r>
                    <w:rPr>
                      <w:rFonts w:hint="default" w:ascii="Times New Roman" w:hAnsi="Times New Roman" w:eastAsia="宋体" w:cs="Times New Roman"/>
                      <w:kern w:val="0"/>
                      <w:sz w:val="18"/>
                      <w:szCs w:val="18"/>
                      <w:vertAlign w:val="superscript"/>
                    </w:rPr>
                    <w:t>-3</w:t>
                  </w:r>
                </w:p>
              </w:tc>
              <w:tc>
                <w:tcPr>
                  <w:tcW w:w="1539" w:type="dxa"/>
                  <w:vAlign w:val="center"/>
                </w:tcPr>
                <w:p w14:paraId="55726479">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2.46×10</w:t>
                  </w:r>
                  <w:r>
                    <w:rPr>
                      <w:rFonts w:hint="default" w:ascii="Times New Roman" w:hAnsi="Times New Roman" w:eastAsia="宋体" w:cs="Times New Roman"/>
                      <w:kern w:val="0"/>
                      <w:sz w:val="18"/>
                      <w:szCs w:val="18"/>
                      <w:vertAlign w:val="superscript"/>
                    </w:rPr>
                    <w:t>-3</w:t>
                  </w:r>
                </w:p>
              </w:tc>
              <w:tc>
                <w:tcPr>
                  <w:tcW w:w="1542" w:type="dxa"/>
                  <w:vAlign w:val="center"/>
                </w:tcPr>
                <w:p w14:paraId="1E1F49E2">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4.11×10</w:t>
                  </w:r>
                  <w:r>
                    <w:rPr>
                      <w:rFonts w:hint="default" w:ascii="Times New Roman" w:hAnsi="Times New Roman" w:eastAsia="宋体" w:cs="Times New Roman"/>
                      <w:kern w:val="0"/>
                      <w:sz w:val="18"/>
                      <w:szCs w:val="18"/>
                      <w:vertAlign w:val="superscript"/>
                    </w:rPr>
                    <w:t>-3</w:t>
                  </w:r>
                </w:p>
              </w:tc>
              <w:tc>
                <w:tcPr>
                  <w:tcW w:w="1539" w:type="dxa"/>
                  <w:vAlign w:val="center"/>
                </w:tcPr>
                <w:p w14:paraId="0B26970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1.36×10</w:t>
                  </w:r>
                  <w:r>
                    <w:rPr>
                      <w:rFonts w:hint="default" w:ascii="Times New Roman" w:hAnsi="Times New Roman" w:eastAsia="宋体" w:cs="Times New Roman"/>
                      <w:kern w:val="0"/>
                      <w:sz w:val="18"/>
                      <w:szCs w:val="18"/>
                      <w:vertAlign w:val="superscript"/>
                    </w:rPr>
                    <w:t>-3</w:t>
                  </w:r>
                </w:p>
              </w:tc>
              <w:tc>
                <w:tcPr>
                  <w:tcW w:w="1539" w:type="dxa"/>
                  <w:vAlign w:val="center"/>
                </w:tcPr>
                <w:p w14:paraId="06D3192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1.82×10</w:t>
                  </w:r>
                  <w:r>
                    <w:rPr>
                      <w:rFonts w:hint="default" w:ascii="Times New Roman" w:hAnsi="Times New Roman" w:eastAsia="宋体" w:cs="Times New Roman"/>
                      <w:kern w:val="0"/>
                      <w:sz w:val="18"/>
                      <w:szCs w:val="18"/>
                      <w:vertAlign w:val="superscript"/>
                    </w:rPr>
                    <w:t>-3</w:t>
                  </w:r>
                </w:p>
              </w:tc>
              <w:tc>
                <w:tcPr>
                  <w:tcW w:w="1553" w:type="dxa"/>
                  <w:vAlign w:val="center"/>
                </w:tcPr>
                <w:p w14:paraId="1FA77E4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1.29×10</w:t>
                  </w:r>
                  <w:r>
                    <w:rPr>
                      <w:rFonts w:hint="default" w:ascii="Times New Roman" w:hAnsi="Times New Roman" w:eastAsia="宋体" w:cs="Times New Roman"/>
                      <w:kern w:val="0"/>
                      <w:sz w:val="18"/>
                      <w:szCs w:val="18"/>
                      <w:vertAlign w:val="superscript"/>
                    </w:rPr>
                    <w:t>-3</w:t>
                  </w:r>
                </w:p>
              </w:tc>
            </w:tr>
            <w:tr w14:paraId="33DB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1D017FA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17</w:t>
                  </w:r>
                </w:p>
              </w:tc>
              <w:tc>
                <w:tcPr>
                  <w:tcW w:w="2870" w:type="dxa"/>
                  <w:vAlign w:val="center"/>
                </w:tcPr>
                <w:p w14:paraId="72ED57A5">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氨排放浓度</w:t>
                  </w:r>
                </w:p>
              </w:tc>
              <w:tc>
                <w:tcPr>
                  <w:tcW w:w="1239" w:type="dxa"/>
                  <w:vAlign w:val="center"/>
                </w:tcPr>
                <w:p w14:paraId="7D3BEC38">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mg/m</w:t>
                  </w:r>
                  <w:r>
                    <w:rPr>
                      <w:rFonts w:hint="default" w:ascii="Times New Roman" w:hAnsi="Times New Roman" w:eastAsia="宋体" w:cs="Times New Roman"/>
                      <w:kern w:val="0"/>
                      <w:sz w:val="18"/>
                      <w:szCs w:val="18"/>
                      <w:vertAlign w:val="superscript"/>
                    </w:rPr>
                    <w:t>3</w:t>
                  </w:r>
                </w:p>
              </w:tc>
              <w:tc>
                <w:tcPr>
                  <w:tcW w:w="1539" w:type="dxa"/>
                  <w:vAlign w:val="center"/>
                </w:tcPr>
                <w:p w14:paraId="0998E3B1">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1.16</w:t>
                  </w:r>
                </w:p>
              </w:tc>
              <w:tc>
                <w:tcPr>
                  <w:tcW w:w="1539" w:type="dxa"/>
                  <w:vAlign w:val="center"/>
                </w:tcPr>
                <w:p w14:paraId="1B0FF55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1.01</w:t>
                  </w:r>
                </w:p>
              </w:tc>
              <w:tc>
                <w:tcPr>
                  <w:tcW w:w="1542" w:type="dxa"/>
                  <w:vAlign w:val="center"/>
                </w:tcPr>
                <w:p w14:paraId="4ECF99A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0.98</w:t>
                  </w:r>
                </w:p>
              </w:tc>
              <w:tc>
                <w:tcPr>
                  <w:tcW w:w="1539" w:type="dxa"/>
                  <w:vAlign w:val="center"/>
                </w:tcPr>
                <w:p w14:paraId="1C130BA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0.74</w:t>
                  </w:r>
                </w:p>
              </w:tc>
              <w:tc>
                <w:tcPr>
                  <w:tcW w:w="1539" w:type="dxa"/>
                  <w:vAlign w:val="center"/>
                </w:tcPr>
                <w:p w14:paraId="65C77E1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0.63</w:t>
                  </w:r>
                </w:p>
              </w:tc>
              <w:tc>
                <w:tcPr>
                  <w:tcW w:w="1553" w:type="dxa"/>
                  <w:vAlign w:val="center"/>
                </w:tcPr>
                <w:p w14:paraId="364ECB73">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0.71</w:t>
                  </w:r>
                </w:p>
              </w:tc>
            </w:tr>
            <w:tr w14:paraId="10EF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6" w:type="dxa"/>
                  <w:vAlign w:val="center"/>
                </w:tcPr>
                <w:p w14:paraId="12A07614">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18</w:t>
                  </w:r>
                </w:p>
              </w:tc>
              <w:tc>
                <w:tcPr>
                  <w:tcW w:w="2870" w:type="dxa"/>
                  <w:vAlign w:val="center"/>
                </w:tcPr>
                <w:p w14:paraId="2809BFF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氨排放速率</w:t>
                  </w:r>
                </w:p>
              </w:tc>
              <w:tc>
                <w:tcPr>
                  <w:tcW w:w="1239" w:type="dxa"/>
                  <w:vAlign w:val="center"/>
                </w:tcPr>
                <w:p w14:paraId="798E8146">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kg/h</w:t>
                  </w:r>
                </w:p>
              </w:tc>
              <w:tc>
                <w:tcPr>
                  <w:tcW w:w="1539" w:type="dxa"/>
                  <w:vAlign w:val="center"/>
                </w:tcPr>
                <w:p w14:paraId="4BB8F2C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4.77×10</w:t>
                  </w:r>
                  <w:r>
                    <w:rPr>
                      <w:rFonts w:hint="default" w:ascii="Times New Roman" w:hAnsi="Times New Roman" w:eastAsia="宋体" w:cs="Times New Roman"/>
                      <w:kern w:val="0"/>
                      <w:sz w:val="18"/>
                      <w:szCs w:val="18"/>
                      <w:vertAlign w:val="superscript"/>
                    </w:rPr>
                    <w:t>-3</w:t>
                  </w:r>
                </w:p>
              </w:tc>
              <w:tc>
                <w:tcPr>
                  <w:tcW w:w="1539" w:type="dxa"/>
                  <w:vAlign w:val="center"/>
                </w:tcPr>
                <w:p w14:paraId="2F3FAA4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4.61×10</w:t>
                  </w:r>
                  <w:r>
                    <w:rPr>
                      <w:rFonts w:hint="default" w:ascii="Times New Roman" w:hAnsi="Times New Roman" w:eastAsia="宋体" w:cs="Times New Roman"/>
                      <w:kern w:val="0"/>
                      <w:sz w:val="18"/>
                      <w:szCs w:val="18"/>
                      <w:vertAlign w:val="superscript"/>
                    </w:rPr>
                    <w:t>-3</w:t>
                  </w:r>
                </w:p>
              </w:tc>
              <w:tc>
                <w:tcPr>
                  <w:tcW w:w="1542" w:type="dxa"/>
                  <w:vAlign w:val="center"/>
                </w:tcPr>
                <w:p w14:paraId="1078834A">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4.57×10</w:t>
                  </w:r>
                  <w:r>
                    <w:rPr>
                      <w:rFonts w:hint="default" w:ascii="Times New Roman" w:hAnsi="Times New Roman" w:eastAsia="宋体" w:cs="Times New Roman"/>
                      <w:kern w:val="0"/>
                      <w:sz w:val="18"/>
                      <w:szCs w:val="18"/>
                      <w:vertAlign w:val="superscript"/>
                    </w:rPr>
                    <w:t>-3</w:t>
                  </w:r>
                </w:p>
              </w:tc>
              <w:tc>
                <w:tcPr>
                  <w:tcW w:w="1539" w:type="dxa"/>
                  <w:vAlign w:val="center"/>
                </w:tcPr>
                <w:p w14:paraId="1541497F">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2.88×10</w:t>
                  </w:r>
                  <w:r>
                    <w:rPr>
                      <w:rFonts w:hint="default" w:ascii="Times New Roman" w:hAnsi="Times New Roman" w:eastAsia="宋体" w:cs="Times New Roman"/>
                      <w:kern w:val="0"/>
                      <w:sz w:val="18"/>
                      <w:szCs w:val="18"/>
                      <w:vertAlign w:val="superscript"/>
                    </w:rPr>
                    <w:t>-3</w:t>
                  </w:r>
                </w:p>
              </w:tc>
              <w:tc>
                <w:tcPr>
                  <w:tcW w:w="1539" w:type="dxa"/>
                  <w:vAlign w:val="center"/>
                </w:tcPr>
                <w:p w14:paraId="2EB1EE8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2.87×10</w:t>
                  </w:r>
                  <w:r>
                    <w:rPr>
                      <w:rFonts w:hint="default" w:ascii="Times New Roman" w:hAnsi="Times New Roman" w:eastAsia="宋体" w:cs="Times New Roman"/>
                      <w:kern w:val="0"/>
                      <w:sz w:val="18"/>
                      <w:szCs w:val="18"/>
                      <w:vertAlign w:val="superscript"/>
                    </w:rPr>
                    <w:t>-3</w:t>
                  </w:r>
                </w:p>
              </w:tc>
              <w:tc>
                <w:tcPr>
                  <w:tcW w:w="1553" w:type="dxa"/>
                  <w:vAlign w:val="center"/>
                </w:tcPr>
                <w:p w14:paraId="07E0F28D">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3.15×10</w:t>
                  </w:r>
                  <w:r>
                    <w:rPr>
                      <w:rFonts w:hint="default" w:ascii="Times New Roman" w:hAnsi="Times New Roman" w:eastAsia="宋体" w:cs="Times New Roman"/>
                      <w:kern w:val="0"/>
                      <w:sz w:val="18"/>
                      <w:szCs w:val="18"/>
                      <w:vertAlign w:val="superscript"/>
                    </w:rPr>
                    <w:t>-3</w:t>
                  </w:r>
                </w:p>
              </w:tc>
            </w:tr>
            <w:tr w14:paraId="2089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735" w:type="dxa"/>
                  <w:gridSpan w:val="3"/>
                  <w:vAlign w:val="center"/>
                </w:tcPr>
                <w:p w14:paraId="2E665727">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《合成树脂工业污染物排放标准》GB31572-2015</w:t>
                  </w:r>
                </w:p>
              </w:tc>
              <w:tc>
                <w:tcPr>
                  <w:tcW w:w="9251" w:type="dxa"/>
                  <w:gridSpan w:val="6"/>
                  <w:vAlign w:val="center"/>
                </w:tcPr>
                <w:p w14:paraId="43AA704C">
                  <w:pPr>
                    <w:snapToGrid w:val="0"/>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非甲烷总烃排放浓度≤60mg/m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；丙烯腈排放浓度≤0.5mg/m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；颗粒物排放浓度≤20mg/m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；苯乙烯排放浓度≤20mg/m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；甲醛排放浓度≤5mg/m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；氨排放浓度≤20mg/m</w:t>
                  </w:r>
                  <w:r>
                    <w:rPr>
                      <w:rFonts w:hint="default" w:ascii="Times New Roman" w:hAnsi="Times New Roman" w:eastAsia="宋体" w:cs="Times New Roman"/>
                      <w:kern w:val="0"/>
                      <w:sz w:val="18"/>
                      <w:szCs w:val="18"/>
                      <w:vertAlign w:val="superscript"/>
                    </w:rPr>
                    <w:t>3</w:t>
                  </w:r>
                  <w:r>
                    <w:rPr>
                      <w:rFonts w:hint="default" w:ascii="Times New Roman" w:hAnsi="Times New Roman" w:eastAsia="宋体" w:cs="Times New Roman"/>
                      <w:kern w:val="0"/>
                      <w:sz w:val="18"/>
                      <w:szCs w:val="18"/>
                    </w:rPr>
                    <w:t>。</w:t>
                  </w:r>
                </w:p>
              </w:tc>
            </w:tr>
          </w:tbl>
          <w:p w14:paraId="5A5DAC75">
            <w:pPr>
              <w:pStyle w:val="13"/>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表7-5有组织废气检测结果</w:t>
            </w:r>
          </w:p>
          <w:tbl>
            <w:tblPr>
              <w:tblStyle w:val="26"/>
              <w:tblW w:w="13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2872"/>
              <w:gridCol w:w="1237"/>
              <w:gridCol w:w="1153"/>
              <w:gridCol w:w="1153"/>
              <w:gridCol w:w="1153"/>
              <w:gridCol w:w="1153"/>
              <w:gridCol w:w="8"/>
              <w:gridCol w:w="1142"/>
              <w:gridCol w:w="1153"/>
              <w:gridCol w:w="1153"/>
              <w:gridCol w:w="1183"/>
            </w:tblGrid>
            <w:tr w14:paraId="3058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 w:hRule="atLeast"/>
                <w:jc w:val="center"/>
              </w:trPr>
              <w:tc>
                <w:tcPr>
                  <w:tcW w:w="629" w:type="dxa"/>
                  <w:vMerge w:val="restart"/>
                  <w:vAlign w:val="center"/>
                </w:tcPr>
                <w:p w14:paraId="07F0219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序号</w:t>
                  </w:r>
                </w:p>
              </w:tc>
              <w:tc>
                <w:tcPr>
                  <w:tcW w:w="2872" w:type="dxa"/>
                  <w:vMerge w:val="restart"/>
                  <w:vAlign w:val="center"/>
                </w:tcPr>
                <w:p w14:paraId="7574059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测试项目</w:t>
                  </w:r>
                </w:p>
              </w:tc>
              <w:tc>
                <w:tcPr>
                  <w:tcW w:w="1237" w:type="dxa"/>
                  <w:vMerge w:val="restart"/>
                  <w:vAlign w:val="center"/>
                </w:tcPr>
                <w:p w14:paraId="700E9AA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单位</w:t>
                  </w:r>
                </w:p>
              </w:tc>
              <w:tc>
                <w:tcPr>
                  <w:tcW w:w="9251" w:type="dxa"/>
                  <w:gridSpan w:val="9"/>
                  <w:vAlign w:val="center"/>
                </w:tcPr>
                <w:p w14:paraId="18284DB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检测结果（2024.6.11）</w:t>
                  </w:r>
                </w:p>
              </w:tc>
            </w:tr>
            <w:tr w14:paraId="7E62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Merge w:val="continue"/>
                  <w:vAlign w:val="center"/>
                </w:tcPr>
                <w:p w14:paraId="635DC442">
                  <w:pPr>
                    <w:snapToGrid w:val="0"/>
                    <w:jc w:val="center"/>
                    <w:rPr>
                      <w:rFonts w:hint="default" w:ascii="Times New Roman" w:hAnsi="Times New Roman" w:eastAsia="宋体" w:cs="Times New Roman"/>
                      <w:bCs/>
                      <w:sz w:val="18"/>
                      <w:szCs w:val="18"/>
                    </w:rPr>
                  </w:pPr>
                </w:p>
              </w:tc>
              <w:tc>
                <w:tcPr>
                  <w:tcW w:w="2872" w:type="dxa"/>
                  <w:vMerge w:val="continue"/>
                  <w:vAlign w:val="center"/>
                </w:tcPr>
                <w:p w14:paraId="13833E0F">
                  <w:pPr>
                    <w:snapToGrid w:val="0"/>
                    <w:jc w:val="center"/>
                    <w:rPr>
                      <w:rFonts w:hint="default" w:ascii="Times New Roman" w:hAnsi="Times New Roman" w:eastAsia="宋体" w:cs="Times New Roman"/>
                      <w:bCs/>
                      <w:sz w:val="18"/>
                      <w:szCs w:val="18"/>
                    </w:rPr>
                  </w:pPr>
                </w:p>
              </w:tc>
              <w:tc>
                <w:tcPr>
                  <w:tcW w:w="1237" w:type="dxa"/>
                  <w:vMerge w:val="continue"/>
                  <w:vAlign w:val="center"/>
                </w:tcPr>
                <w:p w14:paraId="7E9756EE">
                  <w:pPr>
                    <w:snapToGrid w:val="0"/>
                    <w:jc w:val="center"/>
                    <w:rPr>
                      <w:rFonts w:hint="default" w:ascii="Times New Roman" w:hAnsi="Times New Roman" w:eastAsia="宋体" w:cs="Times New Roman"/>
                      <w:bCs/>
                      <w:sz w:val="18"/>
                      <w:szCs w:val="18"/>
                    </w:rPr>
                  </w:pPr>
                </w:p>
              </w:tc>
              <w:tc>
                <w:tcPr>
                  <w:tcW w:w="4620" w:type="dxa"/>
                  <w:gridSpan w:val="5"/>
                  <w:vAlign w:val="center"/>
                </w:tcPr>
                <w:p w14:paraId="06D406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注塑废气进口G1</w:t>
                  </w:r>
                </w:p>
              </w:tc>
              <w:tc>
                <w:tcPr>
                  <w:tcW w:w="4631" w:type="dxa"/>
                  <w:gridSpan w:val="4"/>
                  <w:vAlign w:val="center"/>
                </w:tcPr>
                <w:p w14:paraId="4108483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注塑废气出口G2</w:t>
                  </w:r>
                </w:p>
              </w:tc>
            </w:tr>
            <w:tr w14:paraId="5F8F2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380476C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w:t>
                  </w:r>
                </w:p>
              </w:tc>
              <w:tc>
                <w:tcPr>
                  <w:tcW w:w="2872" w:type="dxa"/>
                  <w:vAlign w:val="center"/>
                </w:tcPr>
                <w:p w14:paraId="7702ABA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废气处理方式</w:t>
                  </w:r>
                </w:p>
              </w:tc>
              <w:tc>
                <w:tcPr>
                  <w:tcW w:w="1237" w:type="dxa"/>
                  <w:vAlign w:val="center"/>
                </w:tcPr>
                <w:p w14:paraId="4485C53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20" w:type="dxa"/>
                  <w:gridSpan w:val="5"/>
                  <w:vAlign w:val="center"/>
                </w:tcPr>
                <w:p w14:paraId="22F7C4A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31" w:type="dxa"/>
                  <w:gridSpan w:val="4"/>
                  <w:vAlign w:val="center"/>
                </w:tcPr>
                <w:p w14:paraId="5AE5759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光氧催化+活性炭吸附</w:t>
                  </w:r>
                </w:p>
              </w:tc>
            </w:tr>
            <w:tr w14:paraId="5F69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4ED701B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2872" w:type="dxa"/>
                  <w:vAlign w:val="center"/>
                </w:tcPr>
                <w:p w14:paraId="19A4860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排气筒高度</w:t>
                  </w:r>
                </w:p>
              </w:tc>
              <w:tc>
                <w:tcPr>
                  <w:tcW w:w="1237" w:type="dxa"/>
                  <w:vAlign w:val="center"/>
                </w:tcPr>
                <w:p w14:paraId="3319B4C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p>
              </w:tc>
              <w:tc>
                <w:tcPr>
                  <w:tcW w:w="4620" w:type="dxa"/>
                  <w:gridSpan w:val="5"/>
                  <w:vAlign w:val="center"/>
                </w:tcPr>
                <w:p w14:paraId="531B8F9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31" w:type="dxa"/>
                  <w:gridSpan w:val="4"/>
                  <w:vAlign w:val="center"/>
                </w:tcPr>
                <w:p w14:paraId="0DEEE18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2C64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7DBCE3B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w:t>
                  </w:r>
                </w:p>
              </w:tc>
              <w:tc>
                <w:tcPr>
                  <w:tcW w:w="2872" w:type="dxa"/>
                  <w:vAlign w:val="center"/>
                </w:tcPr>
                <w:p w14:paraId="3C87F6C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截面积</w:t>
                  </w:r>
                </w:p>
              </w:tc>
              <w:tc>
                <w:tcPr>
                  <w:tcW w:w="1237" w:type="dxa"/>
                  <w:vAlign w:val="center"/>
                </w:tcPr>
                <w:p w14:paraId="4B302CA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2</w:t>
                  </w:r>
                </w:p>
              </w:tc>
              <w:tc>
                <w:tcPr>
                  <w:tcW w:w="4620" w:type="dxa"/>
                  <w:gridSpan w:val="5"/>
                  <w:vAlign w:val="center"/>
                </w:tcPr>
                <w:p w14:paraId="15838A1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c>
                <w:tcPr>
                  <w:tcW w:w="4631" w:type="dxa"/>
                  <w:gridSpan w:val="4"/>
                  <w:vAlign w:val="center"/>
                </w:tcPr>
                <w:p w14:paraId="183AECC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r>
            <w:tr w14:paraId="2D93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3FB96DC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w:t>
                  </w:r>
                </w:p>
              </w:tc>
              <w:tc>
                <w:tcPr>
                  <w:tcW w:w="2872" w:type="dxa"/>
                  <w:vAlign w:val="center"/>
                </w:tcPr>
                <w:p w14:paraId="753FCAC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臭气浓度</w:t>
                  </w:r>
                </w:p>
              </w:tc>
              <w:tc>
                <w:tcPr>
                  <w:tcW w:w="1237" w:type="dxa"/>
                  <w:vAlign w:val="center"/>
                </w:tcPr>
                <w:p w14:paraId="026B259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无量纲</w:t>
                  </w:r>
                </w:p>
              </w:tc>
              <w:tc>
                <w:tcPr>
                  <w:tcW w:w="1153" w:type="dxa"/>
                  <w:vAlign w:val="center"/>
                </w:tcPr>
                <w:p w14:paraId="30DD04D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1122</w:t>
                  </w:r>
                </w:p>
              </w:tc>
              <w:tc>
                <w:tcPr>
                  <w:tcW w:w="1153" w:type="dxa"/>
                  <w:vAlign w:val="center"/>
                </w:tcPr>
                <w:p w14:paraId="41E326C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977</w:t>
                  </w:r>
                </w:p>
              </w:tc>
              <w:tc>
                <w:tcPr>
                  <w:tcW w:w="1153" w:type="dxa"/>
                  <w:vAlign w:val="center"/>
                </w:tcPr>
                <w:p w14:paraId="019D6C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851</w:t>
                  </w:r>
                </w:p>
              </w:tc>
              <w:tc>
                <w:tcPr>
                  <w:tcW w:w="1153" w:type="dxa"/>
                  <w:vAlign w:val="center"/>
                </w:tcPr>
                <w:p w14:paraId="2FE70CF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977</w:t>
                  </w:r>
                </w:p>
              </w:tc>
              <w:tc>
                <w:tcPr>
                  <w:tcW w:w="1150" w:type="dxa"/>
                  <w:gridSpan w:val="2"/>
                  <w:vAlign w:val="center"/>
                </w:tcPr>
                <w:p w14:paraId="443E4A5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199</w:t>
                  </w:r>
                </w:p>
              </w:tc>
              <w:tc>
                <w:tcPr>
                  <w:tcW w:w="1153" w:type="dxa"/>
                  <w:vAlign w:val="center"/>
                </w:tcPr>
                <w:p w14:paraId="5B590FF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269</w:t>
                  </w:r>
                </w:p>
              </w:tc>
              <w:tc>
                <w:tcPr>
                  <w:tcW w:w="1153" w:type="dxa"/>
                  <w:vAlign w:val="center"/>
                </w:tcPr>
                <w:p w14:paraId="3AA9645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309</w:t>
                  </w:r>
                </w:p>
              </w:tc>
              <w:tc>
                <w:tcPr>
                  <w:tcW w:w="1183" w:type="dxa"/>
                  <w:vAlign w:val="center"/>
                </w:tcPr>
                <w:p w14:paraId="6694FEA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229</w:t>
                  </w:r>
                </w:p>
              </w:tc>
            </w:tr>
            <w:tr w14:paraId="322B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738" w:type="dxa"/>
                  <w:gridSpan w:val="3"/>
                  <w:vAlign w:val="center"/>
                </w:tcPr>
                <w:p w14:paraId="1DF3F3C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《恶臭污染物排放标准》GB14554-93</w:t>
                  </w:r>
                </w:p>
              </w:tc>
              <w:tc>
                <w:tcPr>
                  <w:tcW w:w="9251" w:type="dxa"/>
                  <w:gridSpan w:val="9"/>
                  <w:vAlign w:val="center"/>
                </w:tcPr>
                <w:p w14:paraId="3AD5779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臭气浓度≤6000无量纲。</w:t>
                  </w:r>
                </w:p>
              </w:tc>
            </w:tr>
            <w:tr w14:paraId="08602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989" w:type="dxa"/>
                  <w:gridSpan w:val="12"/>
                  <w:vAlign w:val="center"/>
                </w:tcPr>
                <w:p w14:paraId="1EE509B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备注：1、本报告仅对本次测试负责；2、废气处理设施及排气筒高度均由企业提供。</w:t>
                  </w:r>
                </w:p>
              </w:tc>
            </w:tr>
          </w:tbl>
          <w:p w14:paraId="163737AF">
            <w:pPr>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表7-6有组织废气检测结果</w:t>
            </w:r>
          </w:p>
          <w:tbl>
            <w:tblPr>
              <w:tblStyle w:val="26"/>
              <w:tblW w:w="13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2872"/>
              <w:gridCol w:w="1237"/>
              <w:gridCol w:w="1539"/>
              <w:gridCol w:w="1539"/>
              <w:gridCol w:w="1542"/>
              <w:gridCol w:w="1539"/>
              <w:gridCol w:w="1539"/>
              <w:gridCol w:w="1553"/>
            </w:tblGrid>
            <w:tr w14:paraId="7CCA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Merge w:val="restart"/>
                  <w:vAlign w:val="center"/>
                </w:tcPr>
                <w:p w14:paraId="26D736A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序号</w:t>
                  </w:r>
                </w:p>
              </w:tc>
              <w:tc>
                <w:tcPr>
                  <w:tcW w:w="2872" w:type="dxa"/>
                  <w:vMerge w:val="restart"/>
                  <w:vAlign w:val="center"/>
                </w:tcPr>
                <w:p w14:paraId="05EAD55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测试项目</w:t>
                  </w:r>
                </w:p>
              </w:tc>
              <w:tc>
                <w:tcPr>
                  <w:tcW w:w="1237" w:type="dxa"/>
                  <w:vMerge w:val="restart"/>
                  <w:vAlign w:val="center"/>
                </w:tcPr>
                <w:p w14:paraId="79ED0FC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单位</w:t>
                  </w:r>
                </w:p>
              </w:tc>
              <w:tc>
                <w:tcPr>
                  <w:tcW w:w="9251" w:type="dxa"/>
                  <w:gridSpan w:val="6"/>
                  <w:vAlign w:val="center"/>
                </w:tcPr>
                <w:p w14:paraId="18C4526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检测结果（2024.6.12）</w:t>
                  </w:r>
                </w:p>
              </w:tc>
            </w:tr>
            <w:tr w14:paraId="53EF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Merge w:val="continue"/>
                  <w:vAlign w:val="center"/>
                </w:tcPr>
                <w:p w14:paraId="5D415C31">
                  <w:pPr>
                    <w:snapToGrid w:val="0"/>
                    <w:jc w:val="center"/>
                    <w:rPr>
                      <w:rFonts w:hint="default" w:ascii="Times New Roman" w:hAnsi="Times New Roman" w:eastAsia="宋体" w:cs="Times New Roman"/>
                      <w:bCs/>
                      <w:sz w:val="18"/>
                      <w:szCs w:val="18"/>
                    </w:rPr>
                  </w:pPr>
                </w:p>
              </w:tc>
              <w:tc>
                <w:tcPr>
                  <w:tcW w:w="2872" w:type="dxa"/>
                  <w:vMerge w:val="continue"/>
                  <w:vAlign w:val="center"/>
                </w:tcPr>
                <w:p w14:paraId="7C33DA83">
                  <w:pPr>
                    <w:snapToGrid w:val="0"/>
                    <w:jc w:val="center"/>
                    <w:rPr>
                      <w:rFonts w:hint="default" w:ascii="Times New Roman" w:hAnsi="Times New Roman" w:eastAsia="宋体" w:cs="Times New Roman"/>
                      <w:bCs/>
                      <w:sz w:val="18"/>
                      <w:szCs w:val="18"/>
                    </w:rPr>
                  </w:pPr>
                </w:p>
              </w:tc>
              <w:tc>
                <w:tcPr>
                  <w:tcW w:w="1237" w:type="dxa"/>
                  <w:vMerge w:val="continue"/>
                  <w:vAlign w:val="center"/>
                </w:tcPr>
                <w:p w14:paraId="72965FC6">
                  <w:pPr>
                    <w:snapToGrid w:val="0"/>
                    <w:jc w:val="center"/>
                    <w:rPr>
                      <w:rFonts w:hint="default" w:ascii="Times New Roman" w:hAnsi="Times New Roman" w:eastAsia="宋体" w:cs="Times New Roman"/>
                      <w:bCs/>
                      <w:sz w:val="18"/>
                      <w:szCs w:val="18"/>
                    </w:rPr>
                  </w:pPr>
                </w:p>
              </w:tc>
              <w:tc>
                <w:tcPr>
                  <w:tcW w:w="4620" w:type="dxa"/>
                  <w:gridSpan w:val="3"/>
                  <w:vAlign w:val="center"/>
                </w:tcPr>
                <w:p w14:paraId="32F4D86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注塑废气进口G1</w:t>
                  </w:r>
                </w:p>
              </w:tc>
              <w:tc>
                <w:tcPr>
                  <w:tcW w:w="4631" w:type="dxa"/>
                  <w:gridSpan w:val="3"/>
                  <w:vAlign w:val="center"/>
                </w:tcPr>
                <w:p w14:paraId="1743872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注塑废气出口G2</w:t>
                  </w:r>
                </w:p>
              </w:tc>
            </w:tr>
            <w:tr w14:paraId="3DB5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4A30CFA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w:t>
                  </w:r>
                </w:p>
              </w:tc>
              <w:tc>
                <w:tcPr>
                  <w:tcW w:w="2872" w:type="dxa"/>
                  <w:vAlign w:val="center"/>
                </w:tcPr>
                <w:p w14:paraId="00F9A53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废气处理方式</w:t>
                  </w:r>
                </w:p>
              </w:tc>
              <w:tc>
                <w:tcPr>
                  <w:tcW w:w="1237" w:type="dxa"/>
                  <w:vAlign w:val="center"/>
                </w:tcPr>
                <w:p w14:paraId="7B69F61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20" w:type="dxa"/>
                  <w:gridSpan w:val="3"/>
                  <w:vAlign w:val="center"/>
                </w:tcPr>
                <w:p w14:paraId="3A018A9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31" w:type="dxa"/>
                  <w:gridSpan w:val="3"/>
                  <w:vAlign w:val="center"/>
                </w:tcPr>
                <w:p w14:paraId="686DAE3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光氧催化+活性炭吸附</w:t>
                  </w:r>
                </w:p>
              </w:tc>
            </w:tr>
            <w:tr w14:paraId="47B6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1D7845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2872" w:type="dxa"/>
                  <w:vAlign w:val="center"/>
                </w:tcPr>
                <w:p w14:paraId="09AF850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排气筒高度</w:t>
                  </w:r>
                </w:p>
              </w:tc>
              <w:tc>
                <w:tcPr>
                  <w:tcW w:w="1237" w:type="dxa"/>
                  <w:vAlign w:val="center"/>
                </w:tcPr>
                <w:p w14:paraId="7C65EC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p>
              </w:tc>
              <w:tc>
                <w:tcPr>
                  <w:tcW w:w="4620" w:type="dxa"/>
                  <w:gridSpan w:val="3"/>
                  <w:vAlign w:val="center"/>
                </w:tcPr>
                <w:p w14:paraId="4766FB0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31" w:type="dxa"/>
                  <w:gridSpan w:val="3"/>
                  <w:vAlign w:val="center"/>
                </w:tcPr>
                <w:p w14:paraId="4D8E09C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50227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0E792C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w:t>
                  </w:r>
                </w:p>
              </w:tc>
              <w:tc>
                <w:tcPr>
                  <w:tcW w:w="2872" w:type="dxa"/>
                  <w:vAlign w:val="center"/>
                </w:tcPr>
                <w:p w14:paraId="3EAC07A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截面积</w:t>
                  </w:r>
                </w:p>
              </w:tc>
              <w:tc>
                <w:tcPr>
                  <w:tcW w:w="1237" w:type="dxa"/>
                  <w:vAlign w:val="center"/>
                </w:tcPr>
                <w:p w14:paraId="0E5467D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2</w:t>
                  </w:r>
                </w:p>
              </w:tc>
              <w:tc>
                <w:tcPr>
                  <w:tcW w:w="4620" w:type="dxa"/>
                  <w:gridSpan w:val="3"/>
                  <w:vAlign w:val="center"/>
                </w:tcPr>
                <w:p w14:paraId="2EC2396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c>
                <w:tcPr>
                  <w:tcW w:w="4631" w:type="dxa"/>
                  <w:gridSpan w:val="3"/>
                  <w:vAlign w:val="center"/>
                </w:tcPr>
                <w:p w14:paraId="10A3767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r>
            <w:tr w14:paraId="327A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2EAA8A7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w:t>
                  </w:r>
                </w:p>
              </w:tc>
              <w:tc>
                <w:tcPr>
                  <w:tcW w:w="2872" w:type="dxa"/>
                  <w:vAlign w:val="center"/>
                </w:tcPr>
                <w:p w14:paraId="4A11E83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流速</w:t>
                  </w:r>
                </w:p>
              </w:tc>
              <w:tc>
                <w:tcPr>
                  <w:tcW w:w="1237" w:type="dxa"/>
                  <w:vAlign w:val="center"/>
                </w:tcPr>
                <w:p w14:paraId="3BA8051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m/s</w:t>
                  </w:r>
                </w:p>
              </w:tc>
              <w:tc>
                <w:tcPr>
                  <w:tcW w:w="1539" w:type="dxa"/>
                  <w:vAlign w:val="center"/>
                </w:tcPr>
                <w:p w14:paraId="2DEA92E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5.1</w:t>
                  </w:r>
                </w:p>
              </w:tc>
              <w:tc>
                <w:tcPr>
                  <w:tcW w:w="1539" w:type="dxa"/>
                  <w:vAlign w:val="center"/>
                </w:tcPr>
                <w:p w14:paraId="35FF746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5.0</w:t>
                  </w:r>
                </w:p>
              </w:tc>
              <w:tc>
                <w:tcPr>
                  <w:tcW w:w="1542" w:type="dxa"/>
                  <w:vAlign w:val="center"/>
                </w:tcPr>
                <w:p w14:paraId="5F34E3B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4.9</w:t>
                  </w:r>
                </w:p>
              </w:tc>
              <w:tc>
                <w:tcPr>
                  <w:tcW w:w="1539" w:type="dxa"/>
                  <w:vAlign w:val="center"/>
                </w:tcPr>
                <w:p w14:paraId="4E18456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4.9</w:t>
                  </w:r>
                </w:p>
              </w:tc>
              <w:tc>
                <w:tcPr>
                  <w:tcW w:w="1539" w:type="dxa"/>
                  <w:vAlign w:val="center"/>
                </w:tcPr>
                <w:p w14:paraId="05B1628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4.8</w:t>
                  </w:r>
                </w:p>
              </w:tc>
              <w:tc>
                <w:tcPr>
                  <w:tcW w:w="1553" w:type="dxa"/>
                  <w:vAlign w:val="center"/>
                </w:tcPr>
                <w:p w14:paraId="1ABAD88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4.8</w:t>
                  </w:r>
                </w:p>
              </w:tc>
            </w:tr>
            <w:tr w14:paraId="6A544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654162A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w:t>
                  </w:r>
                </w:p>
              </w:tc>
              <w:tc>
                <w:tcPr>
                  <w:tcW w:w="2872" w:type="dxa"/>
                  <w:vAlign w:val="center"/>
                </w:tcPr>
                <w:p w14:paraId="6F00E13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烟气温度</w:t>
                  </w:r>
                </w:p>
              </w:tc>
              <w:tc>
                <w:tcPr>
                  <w:tcW w:w="1237" w:type="dxa"/>
                  <w:vAlign w:val="center"/>
                </w:tcPr>
                <w:p w14:paraId="1ABB5BB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539" w:type="dxa"/>
                  <w:vAlign w:val="center"/>
                </w:tcPr>
                <w:p w14:paraId="6794B57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23</w:t>
                  </w:r>
                </w:p>
              </w:tc>
              <w:tc>
                <w:tcPr>
                  <w:tcW w:w="1539" w:type="dxa"/>
                  <w:vAlign w:val="center"/>
                </w:tcPr>
                <w:p w14:paraId="564351D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26</w:t>
                  </w:r>
                </w:p>
              </w:tc>
              <w:tc>
                <w:tcPr>
                  <w:tcW w:w="1542" w:type="dxa"/>
                  <w:vAlign w:val="center"/>
                </w:tcPr>
                <w:p w14:paraId="73821BF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25</w:t>
                  </w:r>
                </w:p>
              </w:tc>
              <w:tc>
                <w:tcPr>
                  <w:tcW w:w="1539" w:type="dxa"/>
                  <w:vAlign w:val="center"/>
                </w:tcPr>
                <w:p w14:paraId="0333EE6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27</w:t>
                  </w:r>
                </w:p>
              </w:tc>
              <w:tc>
                <w:tcPr>
                  <w:tcW w:w="1539" w:type="dxa"/>
                  <w:vAlign w:val="center"/>
                </w:tcPr>
                <w:p w14:paraId="48C5CA0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28</w:t>
                  </w:r>
                </w:p>
              </w:tc>
              <w:tc>
                <w:tcPr>
                  <w:tcW w:w="1553" w:type="dxa"/>
                  <w:vAlign w:val="center"/>
                </w:tcPr>
                <w:p w14:paraId="0C3EA43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29</w:t>
                  </w:r>
                </w:p>
              </w:tc>
            </w:tr>
            <w:tr w14:paraId="407D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072461B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w:t>
                  </w:r>
                </w:p>
              </w:tc>
              <w:tc>
                <w:tcPr>
                  <w:tcW w:w="2872" w:type="dxa"/>
                  <w:vAlign w:val="center"/>
                </w:tcPr>
                <w:p w14:paraId="05205C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标干流量</w:t>
                  </w:r>
                </w:p>
              </w:tc>
              <w:tc>
                <w:tcPr>
                  <w:tcW w:w="1237" w:type="dxa"/>
                  <w:vAlign w:val="center"/>
                </w:tcPr>
                <w:p w14:paraId="303551A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/h</w:t>
                  </w:r>
                </w:p>
              </w:tc>
              <w:tc>
                <w:tcPr>
                  <w:tcW w:w="1539" w:type="dxa"/>
                  <w:vAlign w:val="center"/>
                </w:tcPr>
                <w:p w14:paraId="31FD9D4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4550</w:t>
                  </w:r>
                </w:p>
              </w:tc>
              <w:tc>
                <w:tcPr>
                  <w:tcW w:w="1539" w:type="dxa"/>
                  <w:vAlign w:val="center"/>
                </w:tcPr>
                <w:p w14:paraId="39EA56E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4426</w:t>
                  </w:r>
                </w:p>
              </w:tc>
              <w:tc>
                <w:tcPr>
                  <w:tcW w:w="1542" w:type="dxa"/>
                  <w:vAlign w:val="center"/>
                </w:tcPr>
                <w:p w14:paraId="79A5284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4330</w:t>
                  </w:r>
                </w:p>
              </w:tc>
              <w:tc>
                <w:tcPr>
                  <w:tcW w:w="1539" w:type="dxa"/>
                  <w:vAlign w:val="center"/>
                </w:tcPr>
                <w:p w14:paraId="65D9EA5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4326</w:t>
                  </w:r>
                </w:p>
              </w:tc>
              <w:tc>
                <w:tcPr>
                  <w:tcW w:w="1539" w:type="dxa"/>
                  <w:vAlign w:val="center"/>
                </w:tcPr>
                <w:p w14:paraId="20BA10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4205</w:t>
                  </w:r>
                </w:p>
              </w:tc>
              <w:tc>
                <w:tcPr>
                  <w:tcW w:w="1553" w:type="dxa"/>
                  <w:vAlign w:val="center"/>
                </w:tcPr>
                <w:p w14:paraId="200005A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4191</w:t>
                  </w:r>
                </w:p>
              </w:tc>
            </w:tr>
            <w:tr w14:paraId="146C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4BEC782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w:t>
                  </w:r>
                </w:p>
              </w:tc>
              <w:tc>
                <w:tcPr>
                  <w:tcW w:w="2872" w:type="dxa"/>
                  <w:vAlign w:val="center"/>
                </w:tcPr>
                <w:p w14:paraId="4B85EC7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非甲烷总烃排放浓度</w:t>
                  </w:r>
                </w:p>
              </w:tc>
              <w:tc>
                <w:tcPr>
                  <w:tcW w:w="1237" w:type="dxa"/>
                  <w:vAlign w:val="center"/>
                </w:tcPr>
                <w:p w14:paraId="52F8B10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9" w:type="dxa"/>
                  <w:vAlign w:val="center"/>
                </w:tcPr>
                <w:p w14:paraId="1E8B94B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1.60</w:t>
                  </w:r>
                </w:p>
              </w:tc>
              <w:tc>
                <w:tcPr>
                  <w:tcW w:w="1539" w:type="dxa"/>
                  <w:vAlign w:val="center"/>
                </w:tcPr>
                <w:p w14:paraId="656F50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1.61</w:t>
                  </w:r>
                </w:p>
              </w:tc>
              <w:tc>
                <w:tcPr>
                  <w:tcW w:w="1542" w:type="dxa"/>
                  <w:vAlign w:val="center"/>
                </w:tcPr>
                <w:p w14:paraId="0FB60BF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1.54</w:t>
                  </w:r>
                </w:p>
              </w:tc>
              <w:tc>
                <w:tcPr>
                  <w:tcW w:w="1539" w:type="dxa"/>
                  <w:vAlign w:val="center"/>
                </w:tcPr>
                <w:p w14:paraId="45B8990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1.45</w:t>
                  </w:r>
                </w:p>
              </w:tc>
              <w:tc>
                <w:tcPr>
                  <w:tcW w:w="1539" w:type="dxa"/>
                  <w:vAlign w:val="center"/>
                </w:tcPr>
                <w:p w14:paraId="318EAC5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1.49</w:t>
                  </w:r>
                </w:p>
              </w:tc>
              <w:tc>
                <w:tcPr>
                  <w:tcW w:w="1553" w:type="dxa"/>
                  <w:vAlign w:val="center"/>
                </w:tcPr>
                <w:p w14:paraId="24BD288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1.48</w:t>
                  </w:r>
                </w:p>
              </w:tc>
            </w:tr>
            <w:tr w14:paraId="34A03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3041D9C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w:t>
                  </w:r>
                </w:p>
              </w:tc>
              <w:tc>
                <w:tcPr>
                  <w:tcW w:w="2872" w:type="dxa"/>
                  <w:vAlign w:val="center"/>
                </w:tcPr>
                <w:p w14:paraId="40C0C81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非甲烷总烃排放速率</w:t>
                  </w:r>
                </w:p>
              </w:tc>
              <w:tc>
                <w:tcPr>
                  <w:tcW w:w="1237" w:type="dxa"/>
                  <w:vAlign w:val="center"/>
                </w:tcPr>
                <w:p w14:paraId="68E3387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9" w:type="dxa"/>
                  <w:vAlign w:val="center"/>
                </w:tcPr>
                <w:p w14:paraId="0824619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7.28×10</w:t>
                  </w:r>
                  <w:r>
                    <w:rPr>
                      <w:rFonts w:hint="default" w:ascii="Times New Roman" w:hAnsi="Times New Roman" w:eastAsia="宋体" w:cs="Times New Roman"/>
                      <w:bCs/>
                      <w:sz w:val="18"/>
                      <w:szCs w:val="18"/>
                      <w:vertAlign w:val="superscript"/>
                    </w:rPr>
                    <w:t>-3</w:t>
                  </w:r>
                </w:p>
              </w:tc>
              <w:tc>
                <w:tcPr>
                  <w:tcW w:w="1539" w:type="dxa"/>
                  <w:vAlign w:val="center"/>
                </w:tcPr>
                <w:p w14:paraId="0EDC15E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7.13×10</w:t>
                  </w:r>
                  <w:r>
                    <w:rPr>
                      <w:rFonts w:hint="default" w:ascii="Times New Roman" w:hAnsi="Times New Roman" w:eastAsia="宋体" w:cs="Times New Roman"/>
                      <w:bCs/>
                      <w:sz w:val="18"/>
                      <w:szCs w:val="18"/>
                      <w:vertAlign w:val="superscript"/>
                    </w:rPr>
                    <w:t>-3</w:t>
                  </w:r>
                </w:p>
              </w:tc>
              <w:tc>
                <w:tcPr>
                  <w:tcW w:w="1542" w:type="dxa"/>
                  <w:vAlign w:val="center"/>
                </w:tcPr>
                <w:p w14:paraId="38B764C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6.67×10</w:t>
                  </w:r>
                  <w:r>
                    <w:rPr>
                      <w:rFonts w:hint="default" w:ascii="Times New Roman" w:hAnsi="Times New Roman" w:eastAsia="宋体" w:cs="Times New Roman"/>
                      <w:bCs/>
                      <w:sz w:val="18"/>
                      <w:szCs w:val="18"/>
                      <w:vertAlign w:val="superscript"/>
                    </w:rPr>
                    <w:t>-3</w:t>
                  </w:r>
                </w:p>
              </w:tc>
              <w:tc>
                <w:tcPr>
                  <w:tcW w:w="1539" w:type="dxa"/>
                  <w:vAlign w:val="center"/>
                </w:tcPr>
                <w:p w14:paraId="0C49CF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6.27×10</w:t>
                  </w:r>
                  <w:r>
                    <w:rPr>
                      <w:rFonts w:hint="default" w:ascii="Times New Roman" w:hAnsi="Times New Roman" w:eastAsia="宋体" w:cs="Times New Roman"/>
                      <w:bCs/>
                      <w:sz w:val="18"/>
                      <w:szCs w:val="18"/>
                      <w:vertAlign w:val="superscript"/>
                    </w:rPr>
                    <w:t>-3</w:t>
                  </w:r>
                </w:p>
              </w:tc>
              <w:tc>
                <w:tcPr>
                  <w:tcW w:w="1539" w:type="dxa"/>
                  <w:vAlign w:val="center"/>
                </w:tcPr>
                <w:p w14:paraId="3C5E997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6.27×10</w:t>
                  </w:r>
                  <w:r>
                    <w:rPr>
                      <w:rFonts w:hint="default" w:ascii="Times New Roman" w:hAnsi="Times New Roman" w:eastAsia="宋体" w:cs="Times New Roman"/>
                      <w:bCs/>
                      <w:sz w:val="18"/>
                      <w:szCs w:val="18"/>
                      <w:vertAlign w:val="superscript"/>
                    </w:rPr>
                    <w:t>-3</w:t>
                  </w:r>
                </w:p>
              </w:tc>
              <w:tc>
                <w:tcPr>
                  <w:tcW w:w="1553" w:type="dxa"/>
                  <w:vAlign w:val="center"/>
                </w:tcPr>
                <w:p w14:paraId="6068110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6.20×10</w:t>
                  </w:r>
                  <w:r>
                    <w:rPr>
                      <w:rFonts w:hint="default" w:ascii="Times New Roman" w:hAnsi="Times New Roman" w:eastAsia="宋体" w:cs="Times New Roman"/>
                      <w:bCs/>
                      <w:sz w:val="18"/>
                      <w:szCs w:val="18"/>
                      <w:vertAlign w:val="superscript"/>
                    </w:rPr>
                    <w:t>-3</w:t>
                  </w:r>
                </w:p>
              </w:tc>
            </w:tr>
            <w:tr w14:paraId="4E10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7D8A45B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w:t>
                  </w:r>
                </w:p>
              </w:tc>
              <w:tc>
                <w:tcPr>
                  <w:tcW w:w="2872" w:type="dxa"/>
                  <w:vAlign w:val="center"/>
                </w:tcPr>
                <w:p w14:paraId="2B06522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丙烯腈排放浓度</w:t>
                  </w:r>
                </w:p>
              </w:tc>
              <w:tc>
                <w:tcPr>
                  <w:tcW w:w="1237" w:type="dxa"/>
                  <w:vAlign w:val="center"/>
                </w:tcPr>
                <w:p w14:paraId="1893A1E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9" w:type="dxa"/>
                  <w:vAlign w:val="center"/>
                </w:tcPr>
                <w:p w14:paraId="416838F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39" w:type="dxa"/>
                  <w:vAlign w:val="center"/>
                </w:tcPr>
                <w:p w14:paraId="624C6B5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42" w:type="dxa"/>
                  <w:vAlign w:val="center"/>
                </w:tcPr>
                <w:p w14:paraId="369F8B8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39" w:type="dxa"/>
                  <w:vAlign w:val="center"/>
                </w:tcPr>
                <w:p w14:paraId="7D01AF5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39" w:type="dxa"/>
                  <w:vAlign w:val="center"/>
                </w:tcPr>
                <w:p w14:paraId="7439299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53" w:type="dxa"/>
                  <w:vAlign w:val="center"/>
                </w:tcPr>
                <w:p w14:paraId="0F3C461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r>
            <w:tr w14:paraId="627F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399CE21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w:t>
                  </w:r>
                </w:p>
              </w:tc>
              <w:tc>
                <w:tcPr>
                  <w:tcW w:w="2872" w:type="dxa"/>
                  <w:vAlign w:val="center"/>
                </w:tcPr>
                <w:p w14:paraId="782B3E7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丙烯腈排放速率</w:t>
                  </w:r>
                </w:p>
              </w:tc>
              <w:tc>
                <w:tcPr>
                  <w:tcW w:w="1237" w:type="dxa"/>
                  <w:vAlign w:val="center"/>
                </w:tcPr>
                <w:p w14:paraId="161946E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9" w:type="dxa"/>
                  <w:vAlign w:val="center"/>
                </w:tcPr>
                <w:p w14:paraId="22CAD06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&lt;9.10×10</w:t>
                  </w:r>
                  <w:r>
                    <w:rPr>
                      <w:rFonts w:hint="default" w:ascii="Times New Roman" w:hAnsi="Times New Roman" w:eastAsia="宋体" w:cs="Times New Roman"/>
                      <w:bCs/>
                      <w:sz w:val="18"/>
                      <w:szCs w:val="18"/>
                      <w:vertAlign w:val="superscript"/>
                    </w:rPr>
                    <w:t>-4</w:t>
                  </w:r>
                </w:p>
              </w:tc>
              <w:tc>
                <w:tcPr>
                  <w:tcW w:w="1539" w:type="dxa"/>
                  <w:vAlign w:val="center"/>
                </w:tcPr>
                <w:p w14:paraId="6027EFB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&lt;8.85×10</w:t>
                  </w:r>
                  <w:r>
                    <w:rPr>
                      <w:rFonts w:hint="default" w:ascii="Times New Roman" w:hAnsi="Times New Roman" w:eastAsia="宋体" w:cs="Times New Roman"/>
                      <w:bCs/>
                      <w:sz w:val="18"/>
                      <w:szCs w:val="18"/>
                      <w:vertAlign w:val="superscript"/>
                    </w:rPr>
                    <w:t>-4</w:t>
                  </w:r>
                </w:p>
              </w:tc>
              <w:tc>
                <w:tcPr>
                  <w:tcW w:w="1542" w:type="dxa"/>
                  <w:vAlign w:val="center"/>
                </w:tcPr>
                <w:p w14:paraId="2B5807C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&lt;8.66×10</w:t>
                  </w:r>
                  <w:r>
                    <w:rPr>
                      <w:rFonts w:hint="default" w:ascii="Times New Roman" w:hAnsi="Times New Roman" w:eastAsia="宋体" w:cs="Times New Roman"/>
                      <w:bCs/>
                      <w:sz w:val="18"/>
                      <w:szCs w:val="18"/>
                      <w:vertAlign w:val="superscript"/>
                    </w:rPr>
                    <w:t>-4</w:t>
                  </w:r>
                </w:p>
              </w:tc>
              <w:tc>
                <w:tcPr>
                  <w:tcW w:w="1539" w:type="dxa"/>
                  <w:vAlign w:val="center"/>
                </w:tcPr>
                <w:p w14:paraId="74FE6BB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&lt;8.65×10</w:t>
                  </w:r>
                  <w:r>
                    <w:rPr>
                      <w:rFonts w:hint="default" w:ascii="Times New Roman" w:hAnsi="Times New Roman" w:eastAsia="宋体" w:cs="Times New Roman"/>
                      <w:bCs/>
                      <w:sz w:val="18"/>
                      <w:szCs w:val="18"/>
                      <w:vertAlign w:val="superscript"/>
                    </w:rPr>
                    <w:t>-4</w:t>
                  </w:r>
                </w:p>
              </w:tc>
              <w:tc>
                <w:tcPr>
                  <w:tcW w:w="1539" w:type="dxa"/>
                  <w:vAlign w:val="center"/>
                </w:tcPr>
                <w:p w14:paraId="2A206D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&lt;8.41×10</w:t>
                  </w:r>
                  <w:r>
                    <w:rPr>
                      <w:rFonts w:hint="default" w:ascii="Times New Roman" w:hAnsi="Times New Roman" w:eastAsia="宋体" w:cs="Times New Roman"/>
                      <w:bCs/>
                      <w:sz w:val="18"/>
                      <w:szCs w:val="18"/>
                      <w:vertAlign w:val="superscript"/>
                    </w:rPr>
                    <w:t>-4</w:t>
                  </w:r>
                </w:p>
              </w:tc>
              <w:tc>
                <w:tcPr>
                  <w:tcW w:w="1553" w:type="dxa"/>
                  <w:vAlign w:val="center"/>
                </w:tcPr>
                <w:p w14:paraId="1E5D394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&lt;8.38×10</w:t>
                  </w:r>
                  <w:r>
                    <w:rPr>
                      <w:rFonts w:hint="default" w:ascii="Times New Roman" w:hAnsi="Times New Roman" w:eastAsia="宋体" w:cs="Times New Roman"/>
                      <w:bCs/>
                      <w:sz w:val="18"/>
                      <w:szCs w:val="18"/>
                      <w:vertAlign w:val="superscript"/>
                    </w:rPr>
                    <w:t>-4</w:t>
                  </w:r>
                </w:p>
              </w:tc>
            </w:tr>
            <w:tr w14:paraId="4011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3408D3C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w:t>
                  </w:r>
                </w:p>
              </w:tc>
              <w:tc>
                <w:tcPr>
                  <w:tcW w:w="2872" w:type="dxa"/>
                  <w:vAlign w:val="center"/>
                </w:tcPr>
                <w:p w14:paraId="240E8CF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颗粒物排放浓度</w:t>
                  </w:r>
                </w:p>
              </w:tc>
              <w:tc>
                <w:tcPr>
                  <w:tcW w:w="1237" w:type="dxa"/>
                  <w:vAlign w:val="center"/>
                </w:tcPr>
                <w:p w14:paraId="52DD34E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9" w:type="dxa"/>
                  <w:vAlign w:val="center"/>
                </w:tcPr>
                <w:p w14:paraId="737E164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2.2</w:t>
                  </w:r>
                </w:p>
              </w:tc>
              <w:tc>
                <w:tcPr>
                  <w:tcW w:w="1539" w:type="dxa"/>
                  <w:vAlign w:val="center"/>
                </w:tcPr>
                <w:p w14:paraId="78B9859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1.8</w:t>
                  </w:r>
                </w:p>
              </w:tc>
              <w:tc>
                <w:tcPr>
                  <w:tcW w:w="1542" w:type="dxa"/>
                  <w:vAlign w:val="center"/>
                </w:tcPr>
                <w:p w14:paraId="6FD7ABC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c>
                <w:tcPr>
                  <w:tcW w:w="1539" w:type="dxa"/>
                  <w:vAlign w:val="center"/>
                </w:tcPr>
                <w:p w14:paraId="7F55601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w:t>
                  </w:r>
                </w:p>
              </w:tc>
              <w:tc>
                <w:tcPr>
                  <w:tcW w:w="1539" w:type="dxa"/>
                  <w:vAlign w:val="center"/>
                </w:tcPr>
                <w:p w14:paraId="510C841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w:t>
                  </w:r>
                </w:p>
              </w:tc>
              <w:tc>
                <w:tcPr>
                  <w:tcW w:w="1553" w:type="dxa"/>
                  <w:vAlign w:val="center"/>
                </w:tcPr>
                <w:p w14:paraId="4B4F134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w:t>
                  </w:r>
                </w:p>
              </w:tc>
            </w:tr>
            <w:tr w14:paraId="7D13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370AA9B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w:t>
                  </w:r>
                </w:p>
              </w:tc>
              <w:tc>
                <w:tcPr>
                  <w:tcW w:w="2872" w:type="dxa"/>
                  <w:vAlign w:val="center"/>
                </w:tcPr>
                <w:p w14:paraId="3C4612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颗粒物排放速率</w:t>
                  </w:r>
                </w:p>
              </w:tc>
              <w:tc>
                <w:tcPr>
                  <w:tcW w:w="1237" w:type="dxa"/>
                  <w:vAlign w:val="center"/>
                </w:tcPr>
                <w:p w14:paraId="1D77D13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9" w:type="dxa"/>
                  <w:vAlign w:val="center"/>
                </w:tcPr>
                <w:p w14:paraId="3D62E6D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0.0100</w:t>
                  </w:r>
                </w:p>
              </w:tc>
              <w:tc>
                <w:tcPr>
                  <w:tcW w:w="1539" w:type="dxa"/>
                  <w:vAlign w:val="center"/>
                </w:tcPr>
                <w:p w14:paraId="46E484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7.97×10</w:t>
                  </w:r>
                  <w:r>
                    <w:rPr>
                      <w:rFonts w:hint="default" w:ascii="Times New Roman" w:hAnsi="Times New Roman" w:eastAsia="宋体" w:cs="Times New Roman"/>
                      <w:bCs/>
                      <w:sz w:val="18"/>
                      <w:szCs w:val="18"/>
                      <w:vertAlign w:val="superscript"/>
                    </w:rPr>
                    <w:t>-3</w:t>
                  </w:r>
                </w:p>
              </w:tc>
              <w:tc>
                <w:tcPr>
                  <w:tcW w:w="1542" w:type="dxa"/>
                  <w:vAlign w:val="center"/>
                </w:tcPr>
                <w:p w14:paraId="7B22AC0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8.66×10</w:t>
                  </w:r>
                  <w:r>
                    <w:rPr>
                      <w:rFonts w:hint="default" w:ascii="Times New Roman" w:hAnsi="Times New Roman" w:eastAsia="宋体" w:cs="Times New Roman"/>
                      <w:bCs/>
                      <w:sz w:val="18"/>
                      <w:szCs w:val="18"/>
                      <w:vertAlign w:val="superscript"/>
                    </w:rPr>
                    <w:t>-3</w:t>
                  </w:r>
                </w:p>
              </w:tc>
              <w:tc>
                <w:tcPr>
                  <w:tcW w:w="1539" w:type="dxa"/>
                  <w:vAlign w:val="center"/>
                </w:tcPr>
                <w:p w14:paraId="208E890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4.76×10</w:t>
                  </w:r>
                  <w:r>
                    <w:rPr>
                      <w:rFonts w:hint="default" w:ascii="Times New Roman" w:hAnsi="Times New Roman" w:eastAsia="宋体" w:cs="Times New Roman"/>
                      <w:bCs/>
                      <w:sz w:val="18"/>
                      <w:szCs w:val="18"/>
                      <w:vertAlign w:val="superscript"/>
                    </w:rPr>
                    <w:t>-3</w:t>
                  </w:r>
                </w:p>
              </w:tc>
              <w:tc>
                <w:tcPr>
                  <w:tcW w:w="1539" w:type="dxa"/>
                  <w:vAlign w:val="center"/>
                </w:tcPr>
                <w:p w14:paraId="2AE4C85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4.63×10</w:t>
                  </w:r>
                  <w:r>
                    <w:rPr>
                      <w:rFonts w:hint="default" w:ascii="Times New Roman" w:hAnsi="Times New Roman" w:eastAsia="宋体" w:cs="Times New Roman"/>
                      <w:bCs/>
                      <w:sz w:val="18"/>
                      <w:szCs w:val="18"/>
                      <w:vertAlign w:val="superscript"/>
                    </w:rPr>
                    <w:t>-3</w:t>
                  </w:r>
                </w:p>
              </w:tc>
              <w:tc>
                <w:tcPr>
                  <w:tcW w:w="1553" w:type="dxa"/>
                  <w:vAlign w:val="center"/>
                </w:tcPr>
                <w:p w14:paraId="2A4372E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4.61×10</w:t>
                  </w:r>
                  <w:r>
                    <w:rPr>
                      <w:rFonts w:hint="default" w:ascii="Times New Roman" w:hAnsi="Times New Roman" w:eastAsia="宋体" w:cs="Times New Roman"/>
                      <w:bCs/>
                      <w:sz w:val="18"/>
                      <w:szCs w:val="18"/>
                      <w:vertAlign w:val="superscript"/>
                    </w:rPr>
                    <w:t>-3</w:t>
                  </w:r>
                </w:p>
              </w:tc>
            </w:tr>
            <w:tr w14:paraId="6C7B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7770995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w:t>
                  </w:r>
                </w:p>
              </w:tc>
              <w:tc>
                <w:tcPr>
                  <w:tcW w:w="2872" w:type="dxa"/>
                  <w:vAlign w:val="center"/>
                </w:tcPr>
                <w:p w14:paraId="44F7F3B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苯乙烯排放浓度</w:t>
                  </w:r>
                </w:p>
              </w:tc>
              <w:tc>
                <w:tcPr>
                  <w:tcW w:w="1237" w:type="dxa"/>
                  <w:vAlign w:val="center"/>
                </w:tcPr>
                <w:p w14:paraId="22814F9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9" w:type="dxa"/>
                  <w:vAlign w:val="center"/>
                </w:tcPr>
                <w:p w14:paraId="7EF292C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&lt;0.004</w:t>
                  </w:r>
                </w:p>
              </w:tc>
              <w:tc>
                <w:tcPr>
                  <w:tcW w:w="1539" w:type="dxa"/>
                  <w:vAlign w:val="center"/>
                </w:tcPr>
                <w:p w14:paraId="74C0581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&lt;0.004</w:t>
                  </w:r>
                </w:p>
              </w:tc>
              <w:tc>
                <w:tcPr>
                  <w:tcW w:w="1542" w:type="dxa"/>
                  <w:vAlign w:val="center"/>
                </w:tcPr>
                <w:p w14:paraId="6DCD2D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&lt;0.004</w:t>
                  </w:r>
                </w:p>
              </w:tc>
              <w:tc>
                <w:tcPr>
                  <w:tcW w:w="1539" w:type="dxa"/>
                  <w:vAlign w:val="center"/>
                </w:tcPr>
                <w:p w14:paraId="138357E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&lt;0.004</w:t>
                  </w:r>
                </w:p>
              </w:tc>
              <w:tc>
                <w:tcPr>
                  <w:tcW w:w="1539" w:type="dxa"/>
                  <w:vAlign w:val="center"/>
                </w:tcPr>
                <w:p w14:paraId="368B6C4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&lt;0.004</w:t>
                  </w:r>
                </w:p>
              </w:tc>
              <w:tc>
                <w:tcPr>
                  <w:tcW w:w="1553" w:type="dxa"/>
                  <w:vAlign w:val="center"/>
                </w:tcPr>
                <w:p w14:paraId="61C4C4A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&lt;0.004</w:t>
                  </w:r>
                </w:p>
              </w:tc>
            </w:tr>
            <w:tr w14:paraId="6310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17A67B5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w:t>
                  </w:r>
                </w:p>
              </w:tc>
              <w:tc>
                <w:tcPr>
                  <w:tcW w:w="2872" w:type="dxa"/>
                  <w:vAlign w:val="center"/>
                </w:tcPr>
                <w:p w14:paraId="0868825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苯乙烯排放速率</w:t>
                  </w:r>
                </w:p>
              </w:tc>
              <w:tc>
                <w:tcPr>
                  <w:tcW w:w="1237" w:type="dxa"/>
                  <w:vAlign w:val="center"/>
                </w:tcPr>
                <w:p w14:paraId="44D9848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9" w:type="dxa"/>
                  <w:vAlign w:val="center"/>
                </w:tcPr>
                <w:p w14:paraId="7E0A549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&lt;1.82×10</w:t>
                  </w:r>
                  <w:r>
                    <w:rPr>
                      <w:rFonts w:hint="default" w:ascii="Times New Roman" w:hAnsi="Times New Roman" w:eastAsia="宋体" w:cs="Times New Roman"/>
                      <w:bCs/>
                      <w:sz w:val="18"/>
                      <w:szCs w:val="18"/>
                      <w:vertAlign w:val="superscript"/>
                    </w:rPr>
                    <w:t>-5</w:t>
                  </w:r>
                </w:p>
              </w:tc>
              <w:tc>
                <w:tcPr>
                  <w:tcW w:w="1539" w:type="dxa"/>
                  <w:vAlign w:val="center"/>
                </w:tcPr>
                <w:p w14:paraId="1ECB1E4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&lt;1.77×10</w:t>
                  </w:r>
                  <w:r>
                    <w:rPr>
                      <w:rFonts w:hint="default" w:ascii="Times New Roman" w:hAnsi="Times New Roman" w:eastAsia="宋体" w:cs="Times New Roman"/>
                      <w:bCs/>
                      <w:sz w:val="18"/>
                      <w:szCs w:val="18"/>
                      <w:vertAlign w:val="superscript"/>
                    </w:rPr>
                    <w:t>-5</w:t>
                  </w:r>
                </w:p>
              </w:tc>
              <w:tc>
                <w:tcPr>
                  <w:tcW w:w="1542" w:type="dxa"/>
                  <w:vAlign w:val="center"/>
                </w:tcPr>
                <w:p w14:paraId="1BB085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&lt;1.73×10</w:t>
                  </w:r>
                  <w:r>
                    <w:rPr>
                      <w:rFonts w:hint="default" w:ascii="Times New Roman" w:hAnsi="Times New Roman" w:eastAsia="宋体" w:cs="Times New Roman"/>
                      <w:bCs/>
                      <w:sz w:val="18"/>
                      <w:szCs w:val="18"/>
                      <w:vertAlign w:val="superscript"/>
                    </w:rPr>
                    <w:t>-5</w:t>
                  </w:r>
                </w:p>
              </w:tc>
              <w:tc>
                <w:tcPr>
                  <w:tcW w:w="1539" w:type="dxa"/>
                  <w:vAlign w:val="center"/>
                </w:tcPr>
                <w:p w14:paraId="66F583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&lt;1.73×10</w:t>
                  </w:r>
                  <w:r>
                    <w:rPr>
                      <w:rFonts w:hint="default" w:ascii="Times New Roman" w:hAnsi="Times New Roman" w:eastAsia="宋体" w:cs="Times New Roman"/>
                      <w:bCs/>
                      <w:sz w:val="18"/>
                      <w:szCs w:val="18"/>
                      <w:vertAlign w:val="superscript"/>
                    </w:rPr>
                    <w:t>-5</w:t>
                  </w:r>
                </w:p>
              </w:tc>
              <w:tc>
                <w:tcPr>
                  <w:tcW w:w="1539" w:type="dxa"/>
                  <w:vAlign w:val="center"/>
                </w:tcPr>
                <w:p w14:paraId="538892C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&lt;1.68×10</w:t>
                  </w:r>
                  <w:r>
                    <w:rPr>
                      <w:rFonts w:hint="default" w:ascii="Times New Roman" w:hAnsi="Times New Roman" w:eastAsia="宋体" w:cs="Times New Roman"/>
                      <w:bCs/>
                      <w:sz w:val="18"/>
                      <w:szCs w:val="18"/>
                      <w:vertAlign w:val="superscript"/>
                    </w:rPr>
                    <w:t>-5</w:t>
                  </w:r>
                </w:p>
              </w:tc>
              <w:tc>
                <w:tcPr>
                  <w:tcW w:w="1553" w:type="dxa"/>
                  <w:vAlign w:val="center"/>
                </w:tcPr>
                <w:p w14:paraId="75873A3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&lt;1.68×10</w:t>
                  </w:r>
                  <w:r>
                    <w:rPr>
                      <w:rFonts w:hint="default" w:ascii="Times New Roman" w:hAnsi="Times New Roman" w:eastAsia="宋体" w:cs="Times New Roman"/>
                      <w:bCs/>
                      <w:sz w:val="18"/>
                      <w:szCs w:val="18"/>
                      <w:vertAlign w:val="superscript"/>
                    </w:rPr>
                    <w:t>-5</w:t>
                  </w:r>
                </w:p>
              </w:tc>
            </w:tr>
            <w:tr w14:paraId="6362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68F8299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w:t>
                  </w:r>
                </w:p>
              </w:tc>
              <w:tc>
                <w:tcPr>
                  <w:tcW w:w="2872" w:type="dxa"/>
                  <w:vAlign w:val="center"/>
                </w:tcPr>
                <w:p w14:paraId="361BD37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甲醛排放浓度</w:t>
                  </w:r>
                </w:p>
              </w:tc>
              <w:tc>
                <w:tcPr>
                  <w:tcW w:w="1237" w:type="dxa"/>
                  <w:vAlign w:val="center"/>
                </w:tcPr>
                <w:p w14:paraId="360073F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9" w:type="dxa"/>
                  <w:vAlign w:val="center"/>
                </w:tcPr>
                <w:p w14:paraId="06910D1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0.53</w:t>
                  </w:r>
                </w:p>
              </w:tc>
              <w:tc>
                <w:tcPr>
                  <w:tcW w:w="1539" w:type="dxa"/>
                  <w:vAlign w:val="center"/>
                </w:tcPr>
                <w:p w14:paraId="7D4F2FB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0.45</w:t>
                  </w:r>
                </w:p>
              </w:tc>
              <w:tc>
                <w:tcPr>
                  <w:tcW w:w="1542" w:type="dxa"/>
                  <w:vAlign w:val="center"/>
                </w:tcPr>
                <w:p w14:paraId="738E89E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0.59</w:t>
                  </w:r>
                </w:p>
              </w:tc>
              <w:tc>
                <w:tcPr>
                  <w:tcW w:w="1539" w:type="dxa"/>
                  <w:vAlign w:val="center"/>
                </w:tcPr>
                <w:p w14:paraId="1EA000B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0.27</w:t>
                  </w:r>
                </w:p>
              </w:tc>
              <w:tc>
                <w:tcPr>
                  <w:tcW w:w="1539" w:type="dxa"/>
                  <w:vAlign w:val="center"/>
                </w:tcPr>
                <w:p w14:paraId="42A7135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0.24</w:t>
                  </w:r>
                </w:p>
              </w:tc>
              <w:tc>
                <w:tcPr>
                  <w:tcW w:w="1553" w:type="dxa"/>
                  <w:vAlign w:val="center"/>
                </w:tcPr>
                <w:p w14:paraId="2A55A4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0.23</w:t>
                  </w:r>
                </w:p>
              </w:tc>
            </w:tr>
            <w:tr w14:paraId="6276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366B33F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w:t>
                  </w:r>
                </w:p>
              </w:tc>
              <w:tc>
                <w:tcPr>
                  <w:tcW w:w="2872" w:type="dxa"/>
                  <w:vAlign w:val="center"/>
                </w:tcPr>
                <w:p w14:paraId="2B2C5D3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甲醛排放速率</w:t>
                  </w:r>
                </w:p>
              </w:tc>
              <w:tc>
                <w:tcPr>
                  <w:tcW w:w="1237" w:type="dxa"/>
                  <w:vAlign w:val="center"/>
                </w:tcPr>
                <w:p w14:paraId="6B0C35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9" w:type="dxa"/>
                  <w:vAlign w:val="center"/>
                </w:tcPr>
                <w:p w14:paraId="658AC18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2.41×10</w:t>
                  </w:r>
                  <w:r>
                    <w:rPr>
                      <w:rFonts w:hint="default" w:ascii="Times New Roman" w:hAnsi="Times New Roman" w:eastAsia="宋体" w:cs="Times New Roman"/>
                      <w:bCs/>
                      <w:sz w:val="18"/>
                      <w:szCs w:val="18"/>
                      <w:vertAlign w:val="superscript"/>
                    </w:rPr>
                    <w:t>-3</w:t>
                  </w:r>
                </w:p>
              </w:tc>
              <w:tc>
                <w:tcPr>
                  <w:tcW w:w="1539" w:type="dxa"/>
                  <w:vAlign w:val="center"/>
                </w:tcPr>
                <w:p w14:paraId="6F53E5F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1.99×10</w:t>
                  </w:r>
                  <w:r>
                    <w:rPr>
                      <w:rFonts w:hint="default" w:ascii="Times New Roman" w:hAnsi="Times New Roman" w:eastAsia="宋体" w:cs="Times New Roman"/>
                      <w:bCs/>
                      <w:sz w:val="18"/>
                      <w:szCs w:val="18"/>
                      <w:vertAlign w:val="superscript"/>
                    </w:rPr>
                    <w:t>-3</w:t>
                  </w:r>
                </w:p>
              </w:tc>
              <w:tc>
                <w:tcPr>
                  <w:tcW w:w="1542" w:type="dxa"/>
                  <w:vAlign w:val="center"/>
                </w:tcPr>
                <w:p w14:paraId="35E77EE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2.55×10</w:t>
                  </w:r>
                  <w:r>
                    <w:rPr>
                      <w:rFonts w:hint="default" w:ascii="Times New Roman" w:hAnsi="Times New Roman" w:eastAsia="宋体" w:cs="Times New Roman"/>
                      <w:bCs/>
                      <w:sz w:val="18"/>
                      <w:szCs w:val="18"/>
                      <w:vertAlign w:val="superscript"/>
                    </w:rPr>
                    <w:t>-3</w:t>
                  </w:r>
                </w:p>
              </w:tc>
              <w:tc>
                <w:tcPr>
                  <w:tcW w:w="1539" w:type="dxa"/>
                  <w:vAlign w:val="center"/>
                </w:tcPr>
                <w:p w14:paraId="5B02117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1.17×10</w:t>
                  </w:r>
                  <w:r>
                    <w:rPr>
                      <w:rFonts w:hint="default" w:ascii="Times New Roman" w:hAnsi="Times New Roman" w:eastAsia="宋体" w:cs="Times New Roman"/>
                      <w:bCs/>
                      <w:sz w:val="18"/>
                      <w:szCs w:val="18"/>
                      <w:vertAlign w:val="superscript"/>
                    </w:rPr>
                    <w:t>-3</w:t>
                  </w:r>
                </w:p>
              </w:tc>
              <w:tc>
                <w:tcPr>
                  <w:tcW w:w="1539" w:type="dxa"/>
                  <w:vAlign w:val="center"/>
                </w:tcPr>
                <w:p w14:paraId="0306BB3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1.01×10</w:t>
                  </w:r>
                  <w:r>
                    <w:rPr>
                      <w:rFonts w:hint="default" w:ascii="Times New Roman" w:hAnsi="Times New Roman" w:eastAsia="宋体" w:cs="Times New Roman"/>
                      <w:bCs/>
                      <w:sz w:val="18"/>
                      <w:szCs w:val="18"/>
                      <w:vertAlign w:val="superscript"/>
                    </w:rPr>
                    <w:t>-3</w:t>
                  </w:r>
                </w:p>
              </w:tc>
              <w:tc>
                <w:tcPr>
                  <w:tcW w:w="1553" w:type="dxa"/>
                  <w:vAlign w:val="center"/>
                </w:tcPr>
                <w:p w14:paraId="4DC7EF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9.64×10</w:t>
                  </w:r>
                  <w:r>
                    <w:rPr>
                      <w:rFonts w:hint="default" w:ascii="Times New Roman" w:hAnsi="Times New Roman" w:eastAsia="宋体" w:cs="Times New Roman"/>
                      <w:bCs/>
                      <w:sz w:val="18"/>
                      <w:szCs w:val="18"/>
                      <w:vertAlign w:val="superscript"/>
                    </w:rPr>
                    <w:t>-4</w:t>
                  </w:r>
                </w:p>
              </w:tc>
            </w:tr>
            <w:tr w14:paraId="00ED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0099423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17</w:t>
                  </w:r>
                </w:p>
              </w:tc>
              <w:tc>
                <w:tcPr>
                  <w:tcW w:w="2872" w:type="dxa"/>
                  <w:vAlign w:val="center"/>
                </w:tcPr>
                <w:p w14:paraId="4FD9BF5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氨排放浓度</w:t>
                  </w:r>
                </w:p>
              </w:tc>
              <w:tc>
                <w:tcPr>
                  <w:tcW w:w="1237" w:type="dxa"/>
                  <w:vAlign w:val="center"/>
                </w:tcPr>
                <w:p w14:paraId="30C44AE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mg/m</w:t>
                  </w:r>
                  <w:r>
                    <w:rPr>
                      <w:rFonts w:hint="default" w:ascii="Times New Roman" w:hAnsi="Times New Roman" w:eastAsia="宋体" w:cs="Times New Roman"/>
                      <w:bCs/>
                      <w:sz w:val="18"/>
                      <w:szCs w:val="18"/>
                      <w:vertAlign w:val="superscript"/>
                    </w:rPr>
                    <w:t>3</w:t>
                  </w:r>
                </w:p>
              </w:tc>
              <w:tc>
                <w:tcPr>
                  <w:tcW w:w="1539" w:type="dxa"/>
                  <w:vAlign w:val="center"/>
                </w:tcPr>
                <w:p w14:paraId="21BF5C3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1.00</w:t>
                  </w:r>
                </w:p>
              </w:tc>
              <w:tc>
                <w:tcPr>
                  <w:tcW w:w="1539" w:type="dxa"/>
                  <w:vAlign w:val="center"/>
                </w:tcPr>
                <w:p w14:paraId="6FA8B0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1.07</w:t>
                  </w:r>
                </w:p>
              </w:tc>
              <w:tc>
                <w:tcPr>
                  <w:tcW w:w="1542" w:type="dxa"/>
                  <w:vAlign w:val="center"/>
                </w:tcPr>
                <w:p w14:paraId="5F27BFA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0.96</w:t>
                  </w:r>
                </w:p>
              </w:tc>
              <w:tc>
                <w:tcPr>
                  <w:tcW w:w="1539" w:type="dxa"/>
                  <w:vAlign w:val="center"/>
                </w:tcPr>
                <w:p w14:paraId="551932F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0.63</w:t>
                  </w:r>
                </w:p>
              </w:tc>
              <w:tc>
                <w:tcPr>
                  <w:tcW w:w="1539" w:type="dxa"/>
                  <w:vAlign w:val="center"/>
                </w:tcPr>
                <w:p w14:paraId="7219C0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0.68</w:t>
                  </w:r>
                </w:p>
              </w:tc>
              <w:tc>
                <w:tcPr>
                  <w:tcW w:w="1553" w:type="dxa"/>
                  <w:vAlign w:val="center"/>
                </w:tcPr>
                <w:p w14:paraId="07DC723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0.75</w:t>
                  </w:r>
                </w:p>
              </w:tc>
            </w:tr>
            <w:tr w14:paraId="531EF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629" w:type="dxa"/>
                  <w:vAlign w:val="center"/>
                </w:tcPr>
                <w:p w14:paraId="6744B52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18</w:t>
                  </w:r>
                </w:p>
              </w:tc>
              <w:tc>
                <w:tcPr>
                  <w:tcW w:w="2872" w:type="dxa"/>
                  <w:vAlign w:val="center"/>
                </w:tcPr>
                <w:p w14:paraId="6F829CE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氨排放速率</w:t>
                  </w:r>
                </w:p>
              </w:tc>
              <w:tc>
                <w:tcPr>
                  <w:tcW w:w="1237" w:type="dxa"/>
                  <w:vAlign w:val="center"/>
                </w:tcPr>
                <w:p w14:paraId="499B1C2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kg/h</w:t>
                  </w:r>
                </w:p>
              </w:tc>
              <w:tc>
                <w:tcPr>
                  <w:tcW w:w="1539" w:type="dxa"/>
                  <w:vAlign w:val="center"/>
                </w:tcPr>
                <w:p w14:paraId="6D7A4D9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4.55×10</w:t>
                  </w:r>
                  <w:r>
                    <w:rPr>
                      <w:rFonts w:hint="default" w:ascii="Times New Roman" w:hAnsi="Times New Roman" w:eastAsia="宋体" w:cs="Times New Roman"/>
                      <w:bCs/>
                      <w:sz w:val="18"/>
                      <w:szCs w:val="18"/>
                      <w:vertAlign w:val="superscript"/>
                    </w:rPr>
                    <w:t>-3</w:t>
                  </w:r>
                </w:p>
              </w:tc>
              <w:tc>
                <w:tcPr>
                  <w:tcW w:w="1539" w:type="dxa"/>
                  <w:vAlign w:val="center"/>
                </w:tcPr>
                <w:p w14:paraId="00B1125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4.74×10</w:t>
                  </w:r>
                  <w:r>
                    <w:rPr>
                      <w:rFonts w:hint="default" w:ascii="Times New Roman" w:hAnsi="Times New Roman" w:eastAsia="宋体" w:cs="Times New Roman"/>
                      <w:bCs/>
                      <w:sz w:val="18"/>
                      <w:szCs w:val="18"/>
                      <w:vertAlign w:val="superscript"/>
                    </w:rPr>
                    <w:t>-3</w:t>
                  </w:r>
                </w:p>
              </w:tc>
              <w:tc>
                <w:tcPr>
                  <w:tcW w:w="1542" w:type="dxa"/>
                  <w:vAlign w:val="center"/>
                </w:tcPr>
                <w:p w14:paraId="329A0C3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4.16×10</w:t>
                  </w:r>
                  <w:r>
                    <w:rPr>
                      <w:rFonts w:hint="default" w:ascii="Times New Roman" w:hAnsi="Times New Roman" w:eastAsia="宋体" w:cs="Times New Roman"/>
                      <w:bCs/>
                      <w:sz w:val="18"/>
                      <w:szCs w:val="18"/>
                      <w:vertAlign w:val="superscript"/>
                    </w:rPr>
                    <w:t>-3</w:t>
                  </w:r>
                </w:p>
              </w:tc>
              <w:tc>
                <w:tcPr>
                  <w:tcW w:w="1539" w:type="dxa"/>
                  <w:vAlign w:val="center"/>
                </w:tcPr>
                <w:p w14:paraId="0A4EB66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2.73×10</w:t>
                  </w:r>
                  <w:r>
                    <w:rPr>
                      <w:rFonts w:hint="default" w:ascii="Times New Roman" w:hAnsi="Times New Roman" w:eastAsia="宋体" w:cs="Times New Roman"/>
                      <w:bCs/>
                      <w:sz w:val="18"/>
                      <w:szCs w:val="18"/>
                      <w:vertAlign w:val="superscript"/>
                    </w:rPr>
                    <w:t>-3</w:t>
                  </w:r>
                </w:p>
              </w:tc>
              <w:tc>
                <w:tcPr>
                  <w:tcW w:w="1539" w:type="dxa"/>
                  <w:vAlign w:val="center"/>
                </w:tcPr>
                <w:p w14:paraId="14233D2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2.86×10</w:t>
                  </w:r>
                  <w:r>
                    <w:rPr>
                      <w:rFonts w:hint="default" w:ascii="Times New Roman" w:hAnsi="Times New Roman" w:eastAsia="宋体" w:cs="Times New Roman"/>
                      <w:bCs/>
                      <w:sz w:val="18"/>
                      <w:szCs w:val="18"/>
                      <w:vertAlign w:val="superscript"/>
                    </w:rPr>
                    <w:t>-3</w:t>
                  </w:r>
                </w:p>
              </w:tc>
              <w:tc>
                <w:tcPr>
                  <w:tcW w:w="1553" w:type="dxa"/>
                  <w:vAlign w:val="center"/>
                </w:tcPr>
                <w:p w14:paraId="2733874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3.14×10</w:t>
                  </w:r>
                  <w:r>
                    <w:rPr>
                      <w:rFonts w:hint="default" w:ascii="Times New Roman" w:hAnsi="Times New Roman" w:eastAsia="宋体" w:cs="Times New Roman"/>
                      <w:bCs/>
                      <w:sz w:val="18"/>
                      <w:szCs w:val="18"/>
                      <w:vertAlign w:val="superscript"/>
                    </w:rPr>
                    <w:t>-3</w:t>
                  </w:r>
                </w:p>
              </w:tc>
            </w:tr>
            <w:tr w14:paraId="7E4E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4738" w:type="dxa"/>
                  <w:gridSpan w:val="3"/>
                  <w:vAlign w:val="center"/>
                </w:tcPr>
                <w:p w14:paraId="1ABB33F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《合成树脂工业污染物排放标准》GB31572-2015</w:t>
                  </w:r>
                </w:p>
              </w:tc>
              <w:tc>
                <w:tcPr>
                  <w:tcW w:w="9251" w:type="dxa"/>
                  <w:gridSpan w:val="6"/>
                  <w:vAlign w:val="center"/>
                </w:tcPr>
                <w:p w14:paraId="1781244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非甲烷总烃排放浓度≤60mg/m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；丙烯腈排放浓度≤0.5mg/m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；颗粒物排放浓度≤20mg/m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；苯乙烯排放浓度≤20mg/m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；甲醛排放浓度≤5mg/m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；氨排放浓度≤20mg/m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r>
            <w:tr w14:paraId="0A181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989" w:type="dxa"/>
                  <w:gridSpan w:val="9"/>
                  <w:vAlign w:val="center"/>
                </w:tcPr>
                <w:p w14:paraId="002C40D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备注：1、本报告仅对本次测试负责；2、序号中带*号的为现场测定值；3、废气处理设施及排气筒高度均由企业提供。</w:t>
                  </w:r>
                </w:p>
              </w:tc>
            </w:tr>
          </w:tbl>
          <w:p w14:paraId="41433A9C">
            <w:pPr>
              <w:pStyle w:val="13"/>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表7-7有组织废气检测结果</w:t>
            </w:r>
          </w:p>
          <w:tbl>
            <w:tblPr>
              <w:tblStyle w:val="26"/>
              <w:tblW w:w="13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2872"/>
              <w:gridCol w:w="1237"/>
              <w:gridCol w:w="1153"/>
              <w:gridCol w:w="1153"/>
              <w:gridCol w:w="1153"/>
              <w:gridCol w:w="1153"/>
              <w:gridCol w:w="8"/>
              <w:gridCol w:w="1142"/>
              <w:gridCol w:w="1153"/>
              <w:gridCol w:w="1153"/>
              <w:gridCol w:w="1183"/>
            </w:tblGrid>
            <w:tr w14:paraId="778C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 w:hRule="atLeast"/>
                <w:jc w:val="center"/>
              </w:trPr>
              <w:tc>
                <w:tcPr>
                  <w:tcW w:w="629" w:type="dxa"/>
                  <w:vMerge w:val="restart"/>
                  <w:vAlign w:val="center"/>
                </w:tcPr>
                <w:p w14:paraId="37F032F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序号</w:t>
                  </w:r>
                </w:p>
              </w:tc>
              <w:tc>
                <w:tcPr>
                  <w:tcW w:w="2872" w:type="dxa"/>
                  <w:vMerge w:val="restart"/>
                  <w:vAlign w:val="center"/>
                </w:tcPr>
                <w:p w14:paraId="219C249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测试项目</w:t>
                  </w:r>
                </w:p>
              </w:tc>
              <w:tc>
                <w:tcPr>
                  <w:tcW w:w="1237" w:type="dxa"/>
                  <w:vMerge w:val="restart"/>
                  <w:vAlign w:val="center"/>
                </w:tcPr>
                <w:p w14:paraId="2AC9302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单位</w:t>
                  </w:r>
                </w:p>
              </w:tc>
              <w:tc>
                <w:tcPr>
                  <w:tcW w:w="9251" w:type="dxa"/>
                  <w:gridSpan w:val="9"/>
                  <w:vAlign w:val="center"/>
                </w:tcPr>
                <w:p w14:paraId="3F1DE1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检测结果（2024.6.12）</w:t>
                  </w:r>
                </w:p>
              </w:tc>
            </w:tr>
            <w:tr w14:paraId="0BCE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Merge w:val="continue"/>
                  <w:vAlign w:val="center"/>
                </w:tcPr>
                <w:p w14:paraId="59D8382B">
                  <w:pPr>
                    <w:snapToGrid w:val="0"/>
                    <w:jc w:val="center"/>
                    <w:rPr>
                      <w:rFonts w:hint="default" w:ascii="Times New Roman" w:hAnsi="Times New Roman" w:eastAsia="宋体" w:cs="Times New Roman"/>
                      <w:bCs/>
                      <w:sz w:val="18"/>
                      <w:szCs w:val="18"/>
                    </w:rPr>
                  </w:pPr>
                </w:p>
              </w:tc>
              <w:tc>
                <w:tcPr>
                  <w:tcW w:w="2872" w:type="dxa"/>
                  <w:vMerge w:val="continue"/>
                  <w:vAlign w:val="center"/>
                </w:tcPr>
                <w:p w14:paraId="6FCBF1DE">
                  <w:pPr>
                    <w:snapToGrid w:val="0"/>
                    <w:jc w:val="center"/>
                    <w:rPr>
                      <w:rFonts w:hint="default" w:ascii="Times New Roman" w:hAnsi="Times New Roman" w:eastAsia="宋体" w:cs="Times New Roman"/>
                      <w:bCs/>
                      <w:sz w:val="18"/>
                      <w:szCs w:val="18"/>
                    </w:rPr>
                  </w:pPr>
                </w:p>
              </w:tc>
              <w:tc>
                <w:tcPr>
                  <w:tcW w:w="1237" w:type="dxa"/>
                  <w:vMerge w:val="continue"/>
                  <w:vAlign w:val="center"/>
                </w:tcPr>
                <w:p w14:paraId="5F95B6D0">
                  <w:pPr>
                    <w:snapToGrid w:val="0"/>
                    <w:jc w:val="center"/>
                    <w:rPr>
                      <w:rFonts w:hint="default" w:ascii="Times New Roman" w:hAnsi="Times New Roman" w:eastAsia="宋体" w:cs="Times New Roman"/>
                      <w:bCs/>
                      <w:sz w:val="18"/>
                      <w:szCs w:val="18"/>
                    </w:rPr>
                  </w:pPr>
                </w:p>
              </w:tc>
              <w:tc>
                <w:tcPr>
                  <w:tcW w:w="4620" w:type="dxa"/>
                  <w:gridSpan w:val="5"/>
                  <w:vAlign w:val="center"/>
                </w:tcPr>
                <w:p w14:paraId="44B2501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注塑废气进口G1</w:t>
                  </w:r>
                </w:p>
              </w:tc>
              <w:tc>
                <w:tcPr>
                  <w:tcW w:w="4631" w:type="dxa"/>
                  <w:gridSpan w:val="4"/>
                  <w:vAlign w:val="center"/>
                </w:tcPr>
                <w:p w14:paraId="27FD949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注塑废气出口G2</w:t>
                  </w:r>
                </w:p>
              </w:tc>
            </w:tr>
            <w:tr w14:paraId="4994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4EADE52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w:t>
                  </w:r>
                </w:p>
              </w:tc>
              <w:tc>
                <w:tcPr>
                  <w:tcW w:w="2872" w:type="dxa"/>
                  <w:vAlign w:val="center"/>
                </w:tcPr>
                <w:p w14:paraId="2A2C48F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废气处理方式</w:t>
                  </w:r>
                </w:p>
              </w:tc>
              <w:tc>
                <w:tcPr>
                  <w:tcW w:w="1237" w:type="dxa"/>
                  <w:vAlign w:val="center"/>
                </w:tcPr>
                <w:p w14:paraId="01E29BD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20" w:type="dxa"/>
                  <w:gridSpan w:val="5"/>
                  <w:vAlign w:val="center"/>
                </w:tcPr>
                <w:p w14:paraId="1955EC9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31" w:type="dxa"/>
                  <w:gridSpan w:val="4"/>
                  <w:vAlign w:val="center"/>
                </w:tcPr>
                <w:p w14:paraId="1FD2932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光氧催化+活性炭吸附</w:t>
                  </w:r>
                </w:p>
              </w:tc>
            </w:tr>
            <w:tr w14:paraId="3E11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3D5B6D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2872" w:type="dxa"/>
                  <w:vAlign w:val="center"/>
                </w:tcPr>
                <w:p w14:paraId="3F0EFD2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排气筒高度</w:t>
                  </w:r>
                </w:p>
              </w:tc>
              <w:tc>
                <w:tcPr>
                  <w:tcW w:w="1237" w:type="dxa"/>
                  <w:vAlign w:val="center"/>
                </w:tcPr>
                <w:p w14:paraId="7FDEB03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p>
              </w:tc>
              <w:tc>
                <w:tcPr>
                  <w:tcW w:w="4620" w:type="dxa"/>
                  <w:gridSpan w:val="5"/>
                  <w:vAlign w:val="center"/>
                </w:tcPr>
                <w:p w14:paraId="6BA7EC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4631" w:type="dxa"/>
                  <w:gridSpan w:val="4"/>
                  <w:vAlign w:val="center"/>
                </w:tcPr>
                <w:p w14:paraId="75B950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6949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066CE87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w:t>
                  </w:r>
                </w:p>
              </w:tc>
              <w:tc>
                <w:tcPr>
                  <w:tcW w:w="2872" w:type="dxa"/>
                  <w:vAlign w:val="center"/>
                </w:tcPr>
                <w:p w14:paraId="736552C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截面积</w:t>
                  </w:r>
                </w:p>
              </w:tc>
              <w:tc>
                <w:tcPr>
                  <w:tcW w:w="1237" w:type="dxa"/>
                  <w:vAlign w:val="center"/>
                </w:tcPr>
                <w:p w14:paraId="7FFE2F7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m</w:t>
                  </w:r>
                  <w:r>
                    <w:rPr>
                      <w:rFonts w:hint="default" w:ascii="Times New Roman" w:hAnsi="Times New Roman" w:eastAsia="宋体" w:cs="Times New Roman"/>
                      <w:bCs/>
                      <w:sz w:val="18"/>
                      <w:szCs w:val="18"/>
                      <w:vertAlign w:val="superscript"/>
                    </w:rPr>
                    <w:t>2</w:t>
                  </w:r>
                </w:p>
              </w:tc>
              <w:tc>
                <w:tcPr>
                  <w:tcW w:w="4620" w:type="dxa"/>
                  <w:gridSpan w:val="5"/>
                  <w:vAlign w:val="center"/>
                </w:tcPr>
                <w:p w14:paraId="779C453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c>
                <w:tcPr>
                  <w:tcW w:w="4631" w:type="dxa"/>
                  <w:gridSpan w:val="4"/>
                  <w:vAlign w:val="center"/>
                </w:tcPr>
                <w:p w14:paraId="71955AB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0.2827</w:t>
                  </w:r>
                </w:p>
              </w:tc>
            </w:tr>
            <w:tr w14:paraId="5374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29" w:type="dxa"/>
                  <w:vAlign w:val="center"/>
                </w:tcPr>
                <w:p w14:paraId="0BA086D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w:t>
                  </w:r>
                </w:p>
              </w:tc>
              <w:tc>
                <w:tcPr>
                  <w:tcW w:w="2872" w:type="dxa"/>
                  <w:vAlign w:val="center"/>
                </w:tcPr>
                <w:p w14:paraId="501314D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臭气浓度</w:t>
                  </w:r>
                </w:p>
              </w:tc>
              <w:tc>
                <w:tcPr>
                  <w:tcW w:w="1237" w:type="dxa"/>
                  <w:vAlign w:val="center"/>
                </w:tcPr>
                <w:p w14:paraId="3714C44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无量纲</w:t>
                  </w:r>
                </w:p>
              </w:tc>
              <w:tc>
                <w:tcPr>
                  <w:tcW w:w="1153" w:type="dxa"/>
                  <w:vAlign w:val="center"/>
                </w:tcPr>
                <w:p w14:paraId="4AD8639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851</w:t>
                  </w:r>
                </w:p>
              </w:tc>
              <w:tc>
                <w:tcPr>
                  <w:tcW w:w="1153" w:type="dxa"/>
                  <w:vAlign w:val="center"/>
                </w:tcPr>
                <w:p w14:paraId="6E26739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977</w:t>
                  </w:r>
                </w:p>
              </w:tc>
              <w:tc>
                <w:tcPr>
                  <w:tcW w:w="1153" w:type="dxa"/>
                  <w:vAlign w:val="center"/>
                </w:tcPr>
                <w:p w14:paraId="52A1F39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977</w:t>
                  </w:r>
                </w:p>
              </w:tc>
              <w:tc>
                <w:tcPr>
                  <w:tcW w:w="1153" w:type="dxa"/>
                  <w:vAlign w:val="center"/>
                </w:tcPr>
                <w:p w14:paraId="1424293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724</w:t>
                  </w:r>
                </w:p>
              </w:tc>
              <w:tc>
                <w:tcPr>
                  <w:tcW w:w="1150" w:type="dxa"/>
                  <w:gridSpan w:val="2"/>
                  <w:vAlign w:val="center"/>
                </w:tcPr>
                <w:p w14:paraId="56F49E5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229</w:t>
                  </w:r>
                </w:p>
              </w:tc>
              <w:tc>
                <w:tcPr>
                  <w:tcW w:w="1153" w:type="dxa"/>
                  <w:vAlign w:val="center"/>
                </w:tcPr>
                <w:p w14:paraId="7D88FFE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199</w:t>
                  </w:r>
                </w:p>
              </w:tc>
              <w:tc>
                <w:tcPr>
                  <w:tcW w:w="1153" w:type="dxa"/>
                  <w:vAlign w:val="center"/>
                </w:tcPr>
                <w:p w14:paraId="67B6995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199</w:t>
                  </w:r>
                </w:p>
              </w:tc>
              <w:tc>
                <w:tcPr>
                  <w:tcW w:w="1183" w:type="dxa"/>
                  <w:vAlign w:val="center"/>
                </w:tcPr>
                <w:p w14:paraId="74D1F66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269</w:t>
                  </w:r>
                </w:p>
              </w:tc>
            </w:tr>
            <w:tr w14:paraId="5473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738" w:type="dxa"/>
                  <w:gridSpan w:val="3"/>
                  <w:vAlign w:val="center"/>
                </w:tcPr>
                <w:p w14:paraId="5EE90A5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《恶臭污染物排放标准》GB14554-93</w:t>
                  </w:r>
                </w:p>
              </w:tc>
              <w:tc>
                <w:tcPr>
                  <w:tcW w:w="9251" w:type="dxa"/>
                  <w:gridSpan w:val="9"/>
                  <w:vAlign w:val="center"/>
                </w:tcPr>
                <w:p w14:paraId="2DCEC35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臭气浓度≤6000无量纲。</w:t>
                  </w:r>
                </w:p>
              </w:tc>
            </w:tr>
            <w:tr w14:paraId="680B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989" w:type="dxa"/>
                  <w:gridSpan w:val="12"/>
                  <w:vAlign w:val="center"/>
                </w:tcPr>
                <w:p w14:paraId="7F086F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备注：1、本报告仅对本次测试负责；2、废气处理设施及排气筒高度均由企业提供。</w:t>
                  </w:r>
                </w:p>
              </w:tc>
            </w:tr>
          </w:tbl>
          <w:p w14:paraId="0E746559">
            <w:pPr>
              <w:spacing w:line="360" w:lineRule="auto"/>
              <w:ind w:firstLine="420" w:firstLineChars="200"/>
              <w:rPr>
                <w:rFonts w:hint="default" w:ascii="Times New Roman" w:hAnsi="Times New Roman" w:eastAsia="宋体" w:cs="Times New Roman"/>
                <w:snapToGrid w:val="0"/>
                <w:sz w:val="21"/>
                <w:szCs w:val="21"/>
              </w:rPr>
            </w:pPr>
            <w:r>
              <w:rPr>
                <w:rFonts w:hint="default" w:ascii="Times New Roman" w:hAnsi="Times New Roman" w:eastAsia="宋体" w:cs="Times New Roman"/>
                <w:snapToGrid w:val="0"/>
                <w:szCs w:val="21"/>
              </w:rPr>
              <w:t>结论：</w:t>
            </w:r>
            <w:r>
              <w:rPr>
                <w:rFonts w:hint="default" w:ascii="Times New Roman" w:hAnsi="Times New Roman" w:eastAsia="宋体" w:cs="Times New Roman"/>
                <w:snapToGrid w:val="0"/>
                <w:sz w:val="21"/>
                <w:szCs w:val="21"/>
              </w:rPr>
              <w:t>由上表可知，验收监测期间，本项目正常工况下，注塑废气经收集处理后，非甲烷总烃、苯乙烯、甲醛、氨、丙烯腈、1,3-丁二烯、颗粒物的排放浓度均能够满足《合成树脂工业污染物排放标准》（GB31572-2015）相关标准要求</w:t>
            </w:r>
            <w:r>
              <w:rPr>
                <w:rFonts w:hint="default" w:ascii="Times New Roman" w:hAnsi="Times New Roman" w:eastAsia="宋体" w:cs="Times New Roman"/>
                <w:snapToGrid w:val="0"/>
                <w:sz w:val="21"/>
                <w:szCs w:val="21"/>
                <w:lang w:eastAsia="zh-CN"/>
              </w:rPr>
              <w:t>；</w:t>
            </w:r>
            <w:r>
              <w:rPr>
                <w:rFonts w:hint="default" w:ascii="Times New Roman" w:hAnsi="Times New Roman" w:eastAsia="宋体" w:cs="Times New Roman"/>
                <w:bCs/>
                <w:sz w:val="21"/>
                <w:szCs w:val="21"/>
              </w:rPr>
              <w:t>臭气浓度</w:t>
            </w:r>
            <w:r>
              <w:rPr>
                <w:rFonts w:hint="default" w:ascii="Times New Roman" w:hAnsi="Times New Roman" w:eastAsia="宋体" w:cs="Times New Roman"/>
                <w:snapToGrid w:val="0"/>
                <w:sz w:val="21"/>
                <w:szCs w:val="21"/>
              </w:rPr>
              <w:t>排放浓度均能够满足</w:t>
            </w:r>
            <w:r>
              <w:rPr>
                <w:rFonts w:hint="default" w:ascii="Times New Roman" w:hAnsi="Times New Roman" w:eastAsia="宋体" w:cs="Times New Roman"/>
                <w:bCs/>
                <w:sz w:val="21"/>
                <w:szCs w:val="21"/>
              </w:rPr>
              <w:t>《恶臭污染物排放标准》</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rPr>
              <w:t>GB14554-93</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snapToGrid w:val="0"/>
                <w:sz w:val="21"/>
                <w:szCs w:val="21"/>
              </w:rPr>
              <w:t>相关标准要求。</w:t>
            </w:r>
          </w:p>
          <w:p w14:paraId="66579E23">
            <w:pPr>
              <w:spacing w:line="360" w:lineRule="auto"/>
              <w:ind w:firstLine="420" w:firstLineChars="200"/>
              <w:rPr>
                <w:rFonts w:hint="default" w:ascii="Times New Roman" w:hAnsi="Times New Roman" w:eastAsia="宋体" w:cs="Times New Roman"/>
                <w:snapToGrid w:val="0"/>
                <w:sz w:val="21"/>
                <w:szCs w:val="21"/>
              </w:rPr>
            </w:pPr>
          </w:p>
          <w:p w14:paraId="49FA8C8F">
            <w:pPr>
              <w:spacing w:line="360" w:lineRule="auto"/>
              <w:ind w:firstLine="420" w:firstLineChars="200"/>
              <w:rPr>
                <w:rFonts w:hint="default" w:ascii="Times New Roman" w:hAnsi="Times New Roman" w:eastAsia="宋体" w:cs="Times New Roman"/>
                <w:snapToGrid w:val="0"/>
                <w:sz w:val="21"/>
                <w:szCs w:val="21"/>
              </w:rPr>
            </w:pPr>
          </w:p>
          <w:p w14:paraId="4E7ED7CD">
            <w:pPr>
              <w:spacing w:line="360" w:lineRule="auto"/>
              <w:ind w:firstLine="420" w:firstLineChars="200"/>
              <w:rPr>
                <w:rFonts w:hint="default" w:ascii="Times New Roman" w:hAnsi="Times New Roman" w:eastAsia="宋体" w:cs="Times New Roman"/>
                <w:snapToGrid w:val="0"/>
                <w:sz w:val="21"/>
                <w:szCs w:val="21"/>
              </w:rPr>
            </w:pPr>
          </w:p>
          <w:p w14:paraId="5DE0AE7C">
            <w:pPr>
              <w:spacing w:line="360" w:lineRule="auto"/>
              <w:ind w:firstLine="420" w:firstLineChars="200"/>
              <w:rPr>
                <w:rFonts w:hint="default" w:ascii="Times New Roman" w:hAnsi="Times New Roman" w:eastAsia="宋体" w:cs="Times New Roman"/>
                <w:snapToGrid w:val="0"/>
                <w:sz w:val="21"/>
                <w:szCs w:val="21"/>
              </w:rPr>
            </w:pPr>
          </w:p>
          <w:p w14:paraId="137DFF8A">
            <w:pPr>
              <w:spacing w:line="360" w:lineRule="auto"/>
              <w:ind w:firstLine="420" w:firstLineChars="200"/>
              <w:rPr>
                <w:rFonts w:hint="default" w:ascii="Times New Roman" w:hAnsi="Times New Roman" w:eastAsia="宋体" w:cs="Times New Roman"/>
                <w:snapToGrid w:val="0"/>
                <w:sz w:val="21"/>
                <w:szCs w:val="21"/>
              </w:rPr>
            </w:pPr>
          </w:p>
          <w:p w14:paraId="359C4BE7">
            <w:pPr>
              <w:spacing w:line="360" w:lineRule="auto"/>
              <w:ind w:firstLine="420" w:firstLineChars="200"/>
              <w:rPr>
                <w:rFonts w:hint="default" w:ascii="Times New Roman" w:hAnsi="Times New Roman" w:eastAsia="宋体" w:cs="Times New Roman"/>
                <w:snapToGrid w:val="0"/>
                <w:sz w:val="21"/>
                <w:szCs w:val="21"/>
              </w:rPr>
            </w:pPr>
          </w:p>
          <w:p w14:paraId="1175128B">
            <w:pPr>
              <w:spacing w:line="360" w:lineRule="auto"/>
              <w:ind w:firstLine="420" w:firstLineChars="200"/>
              <w:rPr>
                <w:rFonts w:hint="default" w:ascii="Times New Roman" w:hAnsi="Times New Roman" w:eastAsia="宋体" w:cs="Times New Roman"/>
                <w:snapToGrid w:val="0"/>
                <w:sz w:val="21"/>
                <w:szCs w:val="21"/>
              </w:rPr>
            </w:pPr>
          </w:p>
          <w:p w14:paraId="1F64E9AE">
            <w:pPr>
              <w:spacing w:line="360" w:lineRule="auto"/>
              <w:ind w:firstLine="420" w:firstLineChars="200"/>
              <w:rPr>
                <w:rFonts w:hint="default" w:ascii="Times New Roman" w:hAnsi="Times New Roman" w:eastAsia="宋体" w:cs="Times New Roman"/>
                <w:snapToGrid w:val="0"/>
                <w:sz w:val="21"/>
                <w:szCs w:val="21"/>
              </w:rPr>
            </w:pPr>
          </w:p>
          <w:p w14:paraId="1DD3A3CF">
            <w:pPr>
              <w:spacing w:line="360" w:lineRule="auto"/>
              <w:ind w:firstLine="420" w:firstLineChars="200"/>
              <w:rPr>
                <w:rFonts w:hint="default" w:ascii="Times New Roman" w:hAnsi="Times New Roman" w:eastAsia="宋体" w:cs="Times New Roman"/>
                <w:snapToGrid w:val="0"/>
                <w:sz w:val="21"/>
                <w:szCs w:val="21"/>
              </w:rPr>
            </w:pPr>
          </w:p>
          <w:p w14:paraId="72482FDA">
            <w:pPr>
              <w:pStyle w:val="13"/>
              <w:rPr>
                <w:rFonts w:hint="default" w:ascii="Times New Roman" w:hAnsi="Times New Roman" w:eastAsia="宋体" w:cs="Times New Roman"/>
              </w:rPr>
            </w:pPr>
          </w:p>
        </w:tc>
      </w:tr>
    </w:tbl>
    <w:p w14:paraId="2D7DF425">
      <w:pPr>
        <w:adjustRightInd w:val="0"/>
        <w:snapToGrid w:val="0"/>
        <w:rPr>
          <w:rFonts w:hint="default" w:ascii="Times New Roman" w:hAnsi="Times New Roman" w:eastAsia="宋体" w:cs="Times New Roman"/>
          <w:b/>
          <w:bCs/>
          <w:sz w:val="24"/>
        </w:rPr>
        <w:sectPr>
          <w:pgSz w:w="16838" w:h="11906" w:orient="landscape"/>
          <w:pgMar w:top="1418" w:right="1418" w:bottom="1418" w:left="1418" w:header="851" w:footer="992" w:gutter="0"/>
          <w:cols w:space="720" w:num="1"/>
          <w:docGrid w:linePitch="312" w:charSpace="0"/>
        </w:sectPr>
      </w:pPr>
    </w:p>
    <w:tbl>
      <w:tblPr>
        <w:tblStyle w:val="26"/>
        <w:tblW w:w="9286" w:type="dxa"/>
        <w:jc w:val="center"/>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9286"/>
      </w:tblGrid>
      <w:tr w14:paraId="65F1C58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3787" w:hRule="atLeast"/>
          <w:jc w:val="center"/>
        </w:trPr>
        <w:tc>
          <w:tcPr>
            <w:tcW w:w="9286" w:type="dxa"/>
            <w:tcBorders>
              <w:tl2br w:val="nil"/>
              <w:tr2bl w:val="nil"/>
            </w:tcBorders>
            <w:shd w:val="clear" w:color="auto" w:fill="auto"/>
          </w:tcPr>
          <w:p w14:paraId="1A66B84F">
            <w:pPr>
              <w:adjustRightInd w:val="0"/>
              <w:snapToGrid w:val="0"/>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3、无组织废气</w:t>
            </w:r>
          </w:p>
          <w:p w14:paraId="57E9D12C">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本项目实施后无组织废气监测结果详见表7-8。</w:t>
            </w:r>
          </w:p>
          <w:p w14:paraId="75C6A285">
            <w:pPr>
              <w:pStyle w:val="13"/>
              <w:adjustRightInd w:val="0"/>
              <w:snapToGrid w:val="0"/>
              <w:spacing w:line="36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表7-8无组织废气检测结果</w:t>
            </w:r>
          </w:p>
          <w:tbl>
            <w:tblPr>
              <w:tblStyle w:val="26"/>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94"/>
              <w:gridCol w:w="100"/>
              <w:gridCol w:w="250"/>
              <w:gridCol w:w="22"/>
              <w:gridCol w:w="112"/>
              <w:gridCol w:w="810"/>
              <w:gridCol w:w="210"/>
              <w:gridCol w:w="453"/>
              <w:gridCol w:w="42"/>
              <w:gridCol w:w="167"/>
              <w:gridCol w:w="916"/>
              <w:gridCol w:w="40"/>
              <w:gridCol w:w="900"/>
              <w:gridCol w:w="24"/>
              <w:gridCol w:w="217"/>
              <w:gridCol w:w="377"/>
              <w:gridCol w:w="94"/>
              <w:gridCol w:w="1259"/>
              <w:gridCol w:w="167"/>
              <w:gridCol w:w="1601"/>
            </w:tblGrid>
            <w:tr w14:paraId="147C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restart"/>
                  <w:tcBorders>
                    <w:bottom w:val="single" w:color="auto" w:sz="4" w:space="0"/>
                  </w:tcBorders>
                  <w:vAlign w:val="center"/>
                </w:tcPr>
                <w:p w14:paraId="577D1FD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监测点位</w:t>
                  </w:r>
                </w:p>
              </w:tc>
              <w:tc>
                <w:tcPr>
                  <w:tcW w:w="1682" w:type="dxa"/>
                  <w:gridSpan w:val="5"/>
                  <w:vMerge w:val="restart"/>
                  <w:tcBorders>
                    <w:bottom w:val="single" w:color="auto" w:sz="4" w:space="0"/>
                  </w:tcBorders>
                  <w:vAlign w:val="center"/>
                </w:tcPr>
                <w:p w14:paraId="5557E62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采样日期</w:t>
                  </w:r>
                </w:p>
              </w:tc>
              <w:tc>
                <w:tcPr>
                  <w:tcW w:w="2097" w:type="dxa"/>
                  <w:gridSpan w:val="5"/>
                  <w:vMerge w:val="restart"/>
                  <w:tcBorders>
                    <w:bottom w:val="single" w:color="auto" w:sz="4" w:space="0"/>
                  </w:tcBorders>
                  <w:vAlign w:val="center"/>
                </w:tcPr>
                <w:p w14:paraId="1EB6C99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采样时间</w:t>
                  </w:r>
                </w:p>
              </w:tc>
              <w:tc>
                <w:tcPr>
                  <w:tcW w:w="3498" w:type="dxa"/>
                  <w:gridSpan w:val="5"/>
                  <w:tcBorders>
                    <w:bottom w:val="single" w:color="auto" w:sz="4" w:space="0"/>
                  </w:tcBorders>
                  <w:vAlign w:val="center"/>
                </w:tcPr>
                <w:p w14:paraId="6BA732F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检测项目</w:t>
                  </w:r>
                </w:p>
              </w:tc>
            </w:tr>
            <w:tr w14:paraId="7CA4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tcBorders>
                    <w:top w:val="single" w:color="auto" w:sz="4" w:space="0"/>
                    <w:bottom w:val="single" w:color="auto" w:sz="4" w:space="0"/>
                  </w:tcBorders>
                  <w:vAlign w:val="center"/>
                </w:tcPr>
                <w:p w14:paraId="705E94FD">
                  <w:pPr>
                    <w:snapToGrid w:val="0"/>
                    <w:jc w:val="center"/>
                    <w:rPr>
                      <w:rFonts w:hint="default" w:ascii="Times New Roman" w:hAnsi="Times New Roman" w:eastAsia="宋体" w:cs="Times New Roman"/>
                      <w:bCs/>
                      <w:sz w:val="18"/>
                      <w:szCs w:val="18"/>
                    </w:rPr>
                  </w:pPr>
                </w:p>
              </w:tc>
              <w:tc>
                <w:tcPr>
                  <w:tcW w:w="1682" w:type="dxa"/>
                  <w:gridSpan w:val="5"/>
                  <w:vMerge w:val="continue"/>
                  <w:tcBorders>
                    <w:top w:val="single" w:color="auto" w:sz="4" w:space="0"/>
                    <w:bottom w:val="single" w:color="auto" w:sz="4" w:space="0"/>
                    <w:tl2br w:val="single" w:color="auto" w:sz="4" w:space="0"/>
                  </w:tcBorders>
                  <w:vAlign w:val="center"/>
                </w:tcPr>
                <w:p w14:paraId="319C2BAF">
                  <w:pPr>
                    <w:snapToGrid w:val="0"/>
                    <w:jc w:val="center"/>
                    <w:rPr>
                      <w:rFonts w:hint="default" w:ascii="Times New Roman" w:hAnsi="Times New Roman" w:eastAsia="宋体" w:cs="Times New Roman"/>
                      <w:bCs/>
                      <w:sz w:val="18"/>
                      <w:szCs w:val="18"/>
                    </w:rPr>
                  </w:pPr>
                </w:p>
              </w:tc>
              <w:tc>
                <w:tcPr>
                  <w:tcW w:w="2097" w:type="dxa"/>
                  <w:gridSpan w:val="5"/>
                  <w:vMerge w:val="continue"/>
                  <w:tcBorders>
                    <w:top w:val="single" w:color="auto" w:sz="4" w:space="0"/>
                    <w:bottom w:val="single" w:color="auto" w:sz="4" w:space="0"/>
                    <w:tl2br w:val="single" w:color="auto" w:sz="4" w:space="0"/>
                  </w:tcBorders>
                  <w:vAlign w:val="center"/>
                </w:tcPr>
                <w:p w14:paraId="20A94044">
                  <w:pPr>
                    <w:snapToGrid w:val="0"/>
                    <w:jc w:val="center"/>
                    <w:rPr>
                      <w:rFonts w:hint="default" w:ascii="Times New Roman" w:hAnsi="Times New Roman" w:eastAsia="宋体" w:cs="Times New Roman"/>
                      <w:bCs/>
                      <w:sz w:val="18"/>
                      <w:szCs w:val="18"/>
                    </w:rPr>
                  </w:pPr>
                </w:p>
              </w:tc>
              <w:tc>
                <w:tcPr>
                  <w:tcW w:w="3498" w:type="dxa"/>
                  <w:gridSpan w:val="5"/>
                  <w:tcBorders>
                    <w:top w:val="single" w:color="auto" w:sz="4" w:space="0"/>
                    <w:bottom w:val="single" w:color="auto" w:sz="4" w:space="0"/>
                  </w:tcBorders>
                  <w:vAlign w:val="center"/>
                </w:tcPr>
                <w:p w14:paraId="1312991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非甲烷总烃（mg/m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r>
            <w:tr w14:paraId="6A01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restart"/>
                  <w:tcBorders>
                    <w:top w:val="single" w:color="auto" w:sz="4" w:space="0"/>
                  </w:tcBorders>
                  <w:vAlign w:val="center"/>
                </w:tcPr>
                <w:p w14:paraId="2963043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厂区内</w:t>
                  </w:r>
                </w:p>
              </w:tc>
              <w:tc>
                <w:tcPr>
                  <w:tcW w:w="1682" w:type="dxa"/>
                  <w:gridSpan w:val="5"/>
                  <w:vMerge w:val="restart"/>
                  <w:tcBorders>
                    <w:top w:val="single" w:color="auto" w:sz="4" w:space="0"/>
                  </w:tcBorders>
                  <w:vAlign w:val="center"/>
                </w:tcPr>
                <w:p w14:paraId="59025C7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2024.6.11</w:t>
                  </w:r>
                </w:p>
              </w:tc>
              <w:tc>
                <w:tcPr>
                  <w:tcW w:w="2097" w:type="dxa"/>
                  <w:gridSpan w:val="5"/>
                  <w:tcBorders>
                    <w:top w:val="single" w:color="auto" w:sz="4" w:space="0"/>
                    <w:bottom w:val="single" w:color="auto" w:sz="4" w:space="0"/>
                  </w:tcBorders>
                  <w:vAlign w:val="center"/>
                </w:tcPr>
                <w:p w14:paraId="44C7D1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9:59</w:t>
                  </w:r>
                </w:p>
              </w:tc>
              <w:tc>
                <w:tcPr>
                  <w:tcW w:w="3498" w:type="dxa"/>
                  <w:gridSpan w:val="5"/>
                  <w:tcBorders>
                    <w:top w:val="single" w:color="auto" w:sz="4" w:space="0"/>
                    <w:bottom w:val="single" w:color="auto" w:sz="4" w:space="0"/>
                  </w:tcBorders>
                  <w:vAlign w:val="center"/>
                </w:tcPr>
                <w:p w14:paraId="1A99B63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1.27</w:t>
                  </w:r>
                </w:p>
              </w:tc>
            </w:tr>
            <w:tr w14:paraId="0E6B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vAlign w:val="center"/>
                </w:tcPr>
                <w:p w14:paraId="4D040246">
                  <w:pPr>
                    <w:snapToGrid w:val="0"/>
                    <w:jc w:val="center"/>
                    <w:rPr>
                      <w:rFonts w:hint="default" w:ascii="Times New Roman" w:hAnsi="Times New Roman" w:eastAsia="宋体" w:cs="Times New Roman"/>
                      <w:bCs/>
                      <w:sz w:val="18"/>
                      <w:szCs w:val="18"/>
                    </w:rPr>
                  </w:pPr>
                </w:p>
              </w:tc>
              <w:tc>
                <w:tcPr>
                  <w:tcW w:w="1682" w:type="dxa"/>
                  <w:gridSpan w:val="5"/>
                  <w:vMerge w:val="continue"/>
                  <w:vAlign w:val="center"/>
                </w:tcPr>
                <w:p w14:paraId="66B0C143">
                  <w:pPr>
                    <w:snapToGrid w:val="0"/>
                    <w:jc w:val="center"/>
                    <w:rPr>
                      <w:rFonts w:hint="default" w:ascii="Times New Roman" w:hAnsi="Times New Roman" w:eastAsia="宋体" w:cs="Times New Roman"/>
                      <w:bCs/>
                      <w:sz w:val="18"/>
                      <w:szCs w:val="18"/>
                    </w:rPr>
                  </w:pPr>
                </w:p>
              </w:tc>
              <w:tc>
                <w:tcPr>
                  <w:tcW w:w="2097" w:type="dxa"/>
                  <w:gridSpan w:val="5"/>
                  <w:tcBorders>
                    <w:top w:val="single" w:color="auto" w:sz="4" w:space="0"/>
                    <w:bottom w:val="single" w:color="auto" w:sz="4" w:space="0"/>
                  </w:tcBorders>
                  <w:vAlign w:val="center"/>
                </w:tcPr>
                <w:p w14:paraId="4B293CE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10:20</w:t>
                  </w:r>
                </w:p>
              </w:tc>
              <w:tc>
                <w:tcPr>
                  <w:tcW w:w="3498" w:type="dxa"/>
                  <w:gridSpan w:val="5"/>
                  <w:tcBorders>
                    <w:top w:val="single" w:color="auto" w:sz="4" w:space="0"/>
                    <w:bottom w:val="single" w:color="auto" w:sz="4" w:space="0"/>
                  </w:tcBorders>
                  <w:vAlign w:val="center"/>
                </w:tcPr>
                <w:p w14:paraId="0C9BE01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1.17</w:t>
                  </w:r>
                </w:p>
              </w:tc>
            </w:tr>
            <w:tr w14:paraId="4E5A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vAlign w:val="center"/>
                </w:tcPr>
                <w:p w14:paraId="41578769">
                  <w:pPr>
                    <w:snapToGrid w:val="0"/>
                    <w:jc w:val="center"/>
                    <w:rPr>
                      <w:rFonts w:hint="default" w:ascii="Times New Roman" w:hAnsi="Times New Roman" w:eastAsia="宋体" w:cs="Times New Roman"/>
                      <w:bCs/>
                      <w:sz w:val="18"/>
                      <w:szCs w:val="18"/>
                    </w:rPr>
                  </w:pPr>
                </w:p>
              </w:tc>
              <w:tc>
                <w:tcPr>
                  <w:tcW w:w="1682" w:type="dxa"/>
                  <w:gridSpan w:val="5"/>
                  <w:vMerge w:val="continue"/>
                  <w:vAlign w:val="center"/>
                </w:tcPr>
                <w:p w14:paraId="23CDB72D">
                  <w:pPr>
                    <w:snapToGrid w:val="0"/>
                    <w:jc w:val="center"/>
                    <w:rPr>
                      <w:rFonts w:hint="default" w:ascii="Times New Roman" w:hAnsi="Times New Roman" w:eastAsia="宋体" w:cs="Times New Roman"/>
                      <w:bCs/>
                      <w:sz w:val="18"/>
                      <w:szCs w:val="18"/>
                    </w:rPr>
                  </w:pPr>
                </w:p>
              </w:tc>
              <w:tc>
                <w:tcPr>
                  <w:tcW w:w="2097" w:type="dxa"/>
                  <w:gridSpan w:val="5"/>
                  <w:tcBorders>
                    <w:top w:val="single" w:color="auto" w:sz="4" w:space="0"/>
                    <w:bottom w:val="single" w:color="auto" w:sz="4" w:space="0"/>
                  </w:tcBorders>
                  <w:vAlign w:val="center"/>
                </w:tcPr>
                <w:p w14:paraId="5F20121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10:40</w:t>
                  </w:r>
                </w:p>
              </w:tc>
              <w:tc>
                <w:tcPr>
                  <w:tcW w:w="3498" w:type="dxa"/>
                  <w:gridSpan w:val="5"/>
                  <w:tcBorders>
                    <w:top w:val="single" w:color="auto" w:sz="4" w:space="0"/>
                    <w:bottom w:val="single" w:color="auto" w:sz="4" w:space="0"/>
                  </w:tcBorders>
                  <w:vAlign w:val="center"/>
                </w:tcPr>
                <w:p w14:paraId="682E063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1.07</w:t>
                  </w:r>
                </w:p>
              </w:tc>
            </w:tr>
            <w:tr w14:paraId="77CE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vAlign w:val="center"/>
                </w:tcPr>
                <w:p w14:paraId="69DDF187">
                  <w:pPr>
                    <w:snapToGrid w:val="0"/>
                    <w:jc w:val="center"/>
                    <w:rPr>
                      <w:rFonts w:hint="default" w:ascii="Times New Roman" w:hAnsi="Times New Roman" w:eastAsia="宋体" w:cs="Times New Roman"/>
                      <w:bCs/>
                      <w:sz w:val="18"/>
                      <w:szCs w:val="18"/>
                    </w:rPr>
                  </w:pPr>
                </w:p>
              </w:tc>
              <w:tc>
                <w:tcPr>
                  <w:tcW w:w="1682" w:type="dxa"/>
                  <w:gridSpan w:val="5"/>
                  <w:vMerge w:val="continue"/>
                  <w:vAlign w:val="center"/>
                </w:tcPr>
                <w:p w14:paraId="567D2212">
                  <w:pPr>
                    <w:snapToGrid w:val="0"/>
                    <w:jc w:val="center"/>
                    <w:rPr>
                      <w:rFonts w:hint="default" w:ascii="Times New Roman" w:hAnsi="Times New Roman" w:eastAsia="宋体" w:cs="Times New Roman"/>
                      <w:bCs/>
                      <w:sz w:val="18"/>
                      <w:szCs w:val="18"/>
                    </w:rPr>
                  </w:pPr>
                </w:p>
              </w:tc>
              <w:tc>
                <w:tcPr>
                  <w:tcW w:w="2097" w:type="dxa"/>
                  <w:gridSpan w:val="5"/>
                  <w:tcBorders>
                    <w:top w:val="single" w:color="auto" w:sz="4" w:space="0"/>
                    <w:bottom w:val="single" w:color="auto" w:sz="4" w:space="0"/>
                  </w:tcBorders>
                  <w:vAlign w:val="center"/>
                </w:tcPr>
                <w:p w14:paraId="0876EA2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11:01</w:t>
                  </w:r>
                </w:p>
              </w:tc>
              <w:tc>
                <w:tcPr>
                  <w:tcW w:w="3498" w:type="dxa"/>
                  <w:gridSpan w:val="5"/>
                  <w:tcBorders>
                    <w:top w:val="single" w:color="auto" w:sz="4" w:space="0"/>
                    <w:bottom w:val="single" w:color="auto" w:sz="4" w:space="0"/>
                  </w:tcBorders>
                  <w:vAlign w:val="center"/>
                </w:tcPr>
                <w:p w14:paraId="3D8DF17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1.12</w:t>
                  </w:r>
                </w:p>
              </w:tc>
            </w:tr>
            <w:tr w14:paraId="383B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restart"/>
                  <w:tcBorders>
                    <w:top w:val="single" w:color="auto" w:sz="4" w:space="0"/>
                  </w:tcBorders>
                  <w:vAlign w:val="center"/>
                </w:tcPr>
                <w:p w14:paraId="419B921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厂区内</w:t>
                  </w:r>
                </w:p>
              </w:tc>
              <w:tc>
                <w:tcPr>
                  <w:tcW w:w="1682" w:type="dxa"/>
                  <w:gridSpan w:val="5"/>
                  <w:vMerge w:val="restart"/>
                  <w:tcBorders>
                    <w:top w:val="single" w:color="auto" w:sz="4" w:space="0"/>
                  </w:tcBorders>
                  <w:vAlign w:val="center"/>
                </w:tcPr>
                <w:p w14:paraId="7CAA86E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2024.6.12</w:t>
                  </w:r>
                </w:p>
              </w:tc>
              <w:tc>
                <w:tcPr>
                  <w:tcW w:w="2097" w:type="dxa"/>
                  <w:gridSpan w:val="5"/>
                  <w:tcBorders>
                    <w:top w:val="single" w:color="auto" w:sz="4" w:space="0"/>
                    <w:bottom w:val="single" w:color="auto" w:sz="4" w:space="0"/>
                  </w:tcBorders>
                  <w:vAlign w:val="center"/>
                </w:tcPr>
                <w:p w14:paraId="20A9843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10:00</w:t>
                  </w:r>
                </w:p>
              </w:tc>
              <w:tc>
                <w:tcPr>
                  <w:tcW w:w="3498" w:type="dxa"/>
                  <w:gridSpan w:val="5"/>
                  <w:tcBorders>
                    <w:top w:val="single" w:color="auto" w:sz="4" w:space="0"/>
                    <w:bottom w:val="single" w:color="auto" w:sz="4" w:space="0"/>
                  </w:tcBorders>
                  <w:vAlign w:val="center"/>
                </w:tcPr>
                <w:p w14:paraId="5FE00BA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1.07</w:t>
                  </w:r>
                </w:p>
              </w:tc>
            </w:tr>
            <w:tr w14:paraId="12D5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vAlign w:val="center"/>
                </w:tcPr>
                <w:p w14:paraId="59D674CC">
                  <w:pPr>
                    <w:snapToGrid w:val="0"/>
                    <w:jc w:val="center"/>
                    <w:rPr>
                      <w:rFonts w:hint="default" w:ascii="Times New Roman" w:hAnsi="Times New Roman" w:eastAsia="宋体" w:cs="Times New Roman"/>
                      <w:bCs/>
                      <w:sz w:val="18"/>
                      <w:szCs w:val="18"/>
                    </w:rPr>
                  </w:pPr>
                </w:p>
              </w:tc>
              <w:tc>
                <w:tcPr>
                  <w:tcW w:w="1682" w:type="dxa"/>
                  <w:gridSpan w:val="5"/>
                  <w:vMerge w:val="continue"/>
                  <w:vAlign w:val="center"/>
                </w:tcPr>
                <w:p w14:paraId="197D7586">
                  <w:pPr>
                    <w:snapToGrid w:val="0"/>
                    <w:jc w:val="center"/>
                    <w:rPr>
                      <w:rFonts w:hint="default" w:ascii="Times New Roman" w:hAnsi="Times New Roman" w:eastAsia="宋体" w:cs="Times New Roman"/>
                      <w:bCs/>
                      <w:sz w:val="18"/>
                      <w:szCs w:val="18"/>
                    </w:rPr>
                  </w:pPr>
                </w:p>
              </w:tc>
              <w:tc>
                <w:tcPr>
                  <w:tcW w:w="2097" w:type="dxa"/>
                  <w:gridSpan w:val="5"/>
                  <w:tcBorders>
                    <w:top w:val="single" w:color="auto" w:sz="4" w:space="0"/>
                    <w:bottom w:val="single" w:color="auto" w:sz="4" w:space="0"/>
                  </w:tcBorders>
                  <w:vAlign w:val="center"/>
                </w:tcPr>
                <w:p w14:paraId="2899D52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10:20</w:t>
                  </w:r>
                </w:p>
              </w:tc>
              <w:tc>
                <w:tcPr>
                  <w:tcW w:w="3498" w:type="dxa"/>
                  <w:gridSpan w:val="5"/>
                  <w:tcBorders>
                    <w:top w:val="single" w:color="auto" w:sz="4" w:space="0"/>
                    <w:bottom w:val="single" w:color="auto" w:sz="4" w:space="0"/>
                  </w:tcBorders>
                  <w:vAlign w:val="center"/>
                </w:tcPr>
                <w:p w14:paraId="34D988D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1.06</w:t>
                  </w:r>
                </w:p>
              </w:tc>
            </w:tr>
            <w:tr w14:paraId="2882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vAlign w:val="center"/>
                </w:tcPr>
                <w:p w14:paraId="29184ADC">
                  <w:pPr>
                    <w:snapToGrid w:val="0"/>
                    <w:jc w:val="center"/>
                    <w:rPr>
                      <w:rFonts w:hint="default" w:ascii="Times New Roman" w:hAnsi="Times New Roman" w:eastAsia="宋体" w:cs="Times New Roman"/>
                      <w:bCs/>
                      <w:sz w:val="18"/>
                      <w:szCs w:val="18"/>
                    </w:rPr>
                  </w:pPr>
                </w:p>
              </w:tc>
              <w:tc>
                <w:tcPr>
                  <w:tcW w:w="1682" w:type="dxa"/>
                  <w:gridSpan w:val="5"/>
                  <w:vMerge w:val="continue"/>
                  <w:vAlign w:val="center"/>
                </w:tcPr>
                <w:p w14:paraId="455539DA">
                  <w:pPr>
                    <w:snapToGrid w:val="0"/>
                    <w:jc w:val="center"/>
                    <w:rPr>
                      <w:rFonts w:hint="default" w:ascii="Times New Roman" w:hAnsi="Times New Roman" w:eastAsia="宋体" w:cs="Times New Roman"/>
                      <w:bCs/>
                      <w:sz w:val="18"/>
                      <w:szCs w:val="18"/>
                    </w:rPr>
                  </w:pPr>
                </w:p>
              </w:tc>
              <w:tc>
                <w:tcPr>
                  <w:tcW w:w="2097" w:type="dxa"/>
                  <w:gridSpan w:val="5"/>
                  <w:tcBorders>
                    <w:top w:val="single" w:color="auto" w:sz="4" w:space="0"/>
                    <w:bottom w:val="single" w:color="auto" w:sz="4" w:space="0"/>
                  </w:tcBorders>
                  <w:vAlign w:val="center"/>
                </w:tcPr>
                <w:p w14:paraId="39D2A2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10:41</w:t>
                  </w:r>
                </w:p>
              </w:tc>
              <w:tc>
                <w:tcPr>
                  <w:tcW w:w="3498" w:type="dxa"/>
                  <w:gridSpan w:val="5"/>
                  <w:tcBorders>
                    <w:top w:val="single" w:color="auto" w:sz="4" w:space="0"/>
                    <w:bottom w:val="single" w:color="auto" w:sz="4" w:space="0"/>
                  </w:tcBorders>
                  <w:vAlign w:val="center"/>
                </w:tcPr>
                <w:p w14:paraId="6AA4959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1.08</w:t>
                  </w:r>
                </w:p>
              </w:tc>
            </w:tr>
            <w:tr w14:paraId="7082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1778" w:type="dxa"/>
                  <w:gridSpan w:val="5"/>
                  <w:vMerge w:val="continue"/>
                  <w:tcBorders>
                    <w:bottom w:val="single" w:color="auto" w:sz="4" w:space="0"/>
                  </w:tcBorders>
                  <w:vAlign w:val="center"/>
                </w:tcPr>
                <w:p w14:paraId="455DD7F5">
                  <w:pPr>
                    <w:snapToGrid w:val="0"/>
                    <w:jc w:val="center"/>
                    <w:rPr>
                      <w:rFonts w:hint="default" w:ascii="Times New Roman" w:hAnsi="Times New Roman" w:eastAsia="宋体" w:cs="Times New Roman"/>
                      <w:bCs/>
                      <w:sz w:val="18"/>
                      <w:szCs w:val="18"/>
                    </w:rPr>
                  </w:pPr>
                </w:p>
              </w:tc>
              <w:tc>
                <w:tcPr>
                  <w:tcW w:w="1682" w:type="dxa"/>
                  <w:gridSpan w:val="5"/>
                  <w:vMerge w:val="continue"/>
                  <w:vAlign w:val="center"/>
                </w:tcPr>
                <w:p w14:paraId="48323DCE">
                  <w:pPr>
                    <w:snapToGrid w:val="0"/>
                    <w:jc w:val="center"/>
                    <w:rPr>
                      <w:rFonts w:hint="default" w:ascii="Times New Roman" w:hAnsi="Times New Roman" w:eastAsia="宋体" w:cs="Times New Roman"/>
                      <w:bCs/>
                      <w:sz w:val="18"/>
                      <w:szCs w:val="18"/>
                    </w:rPr>
                  </w:pPr>
                </w:p>
              </w:tc>
              <w:tc>
                <w:tcPr>
                  <w:tcW w:w="2097" w:type="dxa"/>
                  <w:gridSpan w:val="5"/>
                  <w:tcBorders>
                    <w:top w:val="single" w:color="auto" w:sz="4" w:space="0"/>
                    <w:bottom w:val="single" w:color="auto" w:sz="4" w:space="0"/>
                  </w:tcBorders>
                  <w:vAlign w:val="center"/>
                </w:tcPr>
                <w:p w14:paraId="07AF009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10:59</w:t>
                  </w:r>
                </w:p>
              </w:tc>
              <w:tc>
                <w:tcPr>
                  <w:tcW w:w="3498" w:type="dxa"/>
                  <w:gridSpan w:val="5"/>
                  <w:tcBorders>
                    <w:top w:val="single" w:color="auto" w:sz="4" w:space="0"/>
                    <w:bottom w:val="single" w:color="auto" w:sz="4" w:space="0"/>
                  </w:tcBorders>
                  <w:vAlign w:val="center"/>
                </w:tcPr>
                <w:p w14:paraId="252193B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1.02</w:t>
                  </w:r>
                </w:p>
              </w:tc>
            </w:tr>
            <w:tr w14:paraId="0133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86" w:hRule="atLeast"/>
                <w:jc w:val="center"/>
              </w:trPr>
              <w:tc>
                <w:tcPr>
                  <w:tcW w:w="5557" w:type="dxa"/>
                  <w:gridSpan w:val="15"/>
                  <w:tcBorders>
                    <w:top w:val="single" w:color="auto" w:sz="4" w:space="0"/>
                  </w:tcBorders>
                  <w:vAlign w:val="center"/>
                </w:tcPr>
                <w:p w14:paraId="716EC93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《挥发性有机物无组织排放控制标准》GB37822-2019</w:t>
                  </w:r>
                </w:p>
              </w:tc>
              <w:tc>
                <w:tcPr>
                  <w:tcW w:w="3498" w:type="dxa"/>
                  <w:gridSpan w:val="5"/>
                  <w:tcBorders>
                    <w:top w:val="single" w:color="auto" w:sz="4" w:space="0"/>
                  </w:tcBorders>
                  <w:vAlign w:val="center"/>
                </w:tcPr>
                <w:p w14:paraId="5B057B8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2540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tcBorders>
                    <w:bottom w:val="single" w:color="auto" w:sz="4" w:space="0"/>
                  </w:tcBorders>
                  <w:vAlign w:val="center"/>
                </w:tcPr>
                <w:p w14:paraId="204715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监测点位</w:t>
                  </w:r>
                </w:p>
              </w:tc>
              <w:tc>
                <w:tcPr>
                  <w:tcW w:w="1294" w:type="dxa"/>
                  <w:gridSpan w:val="5"/>
                  <w:vMerge w:val="restart"/>
                  <w:tcBorders>
                    <w:bottom w:val="single" w:color="auto" w:sz="4" w:space="0"/>
                  </w:tcBorders>
                  <w:vAlign w:val="center"/>
                </w:tcPr>
                <w:p w14:paraId="416E56D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采样日期</w:t>
                  </w:r>
                </w:p>
              </w:tc>
              <w:tc>
                <w:tcPr>
                  <w:tcW w:w="1788" w:type="dxa"/>
                  <w:gridSpan w:val="5"/>
                  <w:vMerge w:val="restart"/>
                  <w:tcBorders>
                    <w:bottom w:val="single" w:color="auto" w:sz="4" w:space="0"/>
                  </w:tcBorders>
                  <w:vAlign w:val="center"/>
                </w:tcPr>
                <w:p w14:paraId="1AF90B4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采样时间</w:t>
                  </w:r>
                </w:p>
              </w:tc>
              <w:tc>
                <w:tcPr>
                  <w:tcW w:w="1652" w:type="dxa"/>
                  <w:gridSpan w:val="6"/>
                  <w:tcBorders>
                    <w:bottom w:val="single" w:color="auto" w:sz="4" w:space="0"/>
                  </w:tcBorders>
                  <w:vAlign w:val="center"/>
                </w:tcPr>
                <w:p w14:paraId="1F5B095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检测项目</w:t>
                  </w:r>
                </w:p>
              </w:tc>
              <w:tc>
                <w:tcPr>
                  <w:tcW w:w="1259" w:type="dxa"/>
                  <w:vMerge w:val="restart"/>
                  <w:vAlign w:val="center"/>
                </w:tcPr>
                <w:p w14:paraId="54C9A32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采样时间</w:t>
                  </w:r>
                </w:p>
              </w:tc>
              <w:tc>
                <w:tcPr>
                  <w:tcW w:w="1768" w:type="dxa"/>
                  <w:gridSpan w:val="2"/>
                  <w:tcBorders>
                    <w:bottom w:val="single" w:color="auto" w:sz="4" w:space="0"/>
                  </w:tcBorders>
                  <w:vAlign w:val="center"/>
                </w:tcPr>
                <w:p w14:paraId="5246515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检测项目</w:t>
                  </w:r>
                </w:p>
              </w:tc>
            </w:tr>
            <w:tr w14:paraId="289F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tcBorders>
                    <w:top w:val="single" w:color="auto" w:sz="4" w:space="0"/>
                    <w:bottom w:val="single" w:color="auto" w:sz="4" w:space="0"/>
                  </w:tcBorders>
                  <w:vAlign w:val="center"/>
                </w:tcPr>
                <w:p w14:paraId="467234EA">
                  <w:pPr>
                    <w:snapToGrid w:val="0"/>
                    <w:jc w:val="center"/>
                    <w:rPr>
                      <w:rFonts w:hint="default" w:ascii="Times New Roman" w:hAnsi="Times New Roman" w:eastAsia="宋体" w:cs="Times New Roman"/>
                      <w:bCs/>
                      <w:sz w:val="18"/>
                      <w:szCs w:val="18"/>
                    </w:rPr>
                  </w:pPr>
                </w:p>
              </w:tc>
              <w:tc>
                <w:tcPr>
                  <w:tcW w:w="1294" w:type="dxa"/>
                  <w:gridSpan w:val="5"/>
                  <w:vMerge w:val="continue"/>
                  <w:tcBorders>
                    <w:top w:val="single" w:color="auto" w:sz="4" w:space="0"/>
                    <w:bottom w:val="single" w:color="auto" w:sz="4" w:space="0"/>
                    <w:tl2br w:val="single" w:color="auto" w:sz="4" w:space="0"/>
                  </w:tcBorders>
                  <w:vAlign w:val="center"/>
                </w:tcPr>
                <w:p w14:paraId="3AAA1716">
                  <w:pPr>
                    <w:snapToGrid w:val="0"/>
                    <w:jc w:val="center"/>
                    <w:rPr>
                      <w:rFonts w:hint="default" w:ascii="Times New Roman" w:hAnsi="Times New Roman" w:eastAsia="宋体" w:cs="Times New Roman"/>
                      <w:bCs/>
                      <w:sz w:val="18"/>
                      <w:szCs w:val="18"/>
                    </w:rPr>
                  </w:pPr>
                </w:p>
              </w:tc>
              <w:tc>
                <w:tcPr>
                  <w:tcW w:w="1788" w:type="dxa"/>
                  <w:gridSpan w:val="5"/>
                  <w:vMerge w:val="continue"/>
                  <w:tcBorders>
                    <w:top w:val="single" w:color="auto" w:sz="4" w:space="0"/>
                    <w:bottom w:val="single" w:color="auto" w:sz="4" w:space="0"/>
                    <w:tl2br w:val="single" w:color="auto" w:sz="4" w:space="0"/>
                  </w:tcBorders>
                  <w:vAlign w:val="center"/>
                </w:tcPr>
                <w:p w14:paraId="039B6CBE">
                  <w:pPr>
                    <w:snapToGrid w:val="0"/>
                    <w:jc w:val="center"/>
                    <w:rPr>
                      <w:rFonts w:hint="default" w:ascii="Times New Roman" w:hAnsi="Times New Roman" w:eastAsia="宋体" w:cs="Times New Roman"/>
                      <w:bCs/>
                      <w:sz w:val="18"/>
                      <w:szCs w:val="18"/>
                    </w:rPr>
                  </w:pPr>
                </w:p>
              </w:tc>
              <w:tc>
                <w:tcPr>
                  <w:tcW w:w="1652" w:type="dxa"/>
                  <w:gridSpan w:val="6"/>
                  <w:tcBorders>
                    <w:top w:val="single" w:color="auto" w:sz="4" w:space="0"/>
                    <w:bottom w:val="single" w:color="auto" w:sz="4" w:space="0"/>
                  </w:tcBorders>
                  <w:vAlign w:val="center"/>
                </w:tcPr>
                <w:p w14:paraId="4E374B8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颗粒物（μg/m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c>
                <w:tcPr>
                  <w:tcW w:w="1259" w:type="dxa"/>
                  <w:vMerge w:val="continue"/>
                  <w:tcBorders>
                    <w:bottom w:val="single" w:color="auto" w:sz="4" w:space="0"/>
                  </w:tcBorders>
                  <w:vAlign w:val="center"/>
                </w:tcPr>
                <w:p w14:paraId="52CCCDAA">
                  <w:pPr>
                    <w:snapToGrid w:val="0"/>
                    <w:jc w:val="center"/>
                    <w:rPr>
                      <w:rFonts w:hint="default" w:ascii="Times New Roman" w:hAnsi="Times New Roman" w:eastAsia="宋体" w:cs="Times New Roman"/>
                      <w:bCs/>
                      <w:sz w:val="18"/>
                      <w:szCs w:val="18"/>
                    </w:rPr>
                  </w:pPr>
                </w:p>
              </w:tc>
              <w:tc>
                <w:tcPr>
                  <w:tcW w:w="1768" w:type="dxa"/>
                  <w:gridSpan w:val="2"/>
                  <w:tcBorders>
                    <w:top w:val="single" w:color="auto" w:sz="4" w:space="0"/>
                    <w:bottom w:val="single" w:color="auto" w:sz="4" w:space="0"/>
                  </w:tcBorders>
                  <w:vAlign w:val="center"/>
                </w:tcPr>
                <w:p w14:paraId="00555C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非甲烷总烃（mg/m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r>
            <w:tr w14:paraId="5EC4F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tcBorders>
                    <w:top w:val="single" w:color="auto" w:sz="4" w:space="0"/>
                  </w:tcBorders>
                  <w:vAlign w:val="center"/>
                </w:tcPr>
                <w:p w14:paraId="061103F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294" w:type="dxa"/>
                  <w:gridSpan w:val="5"/>
                  <w:vMerge w:val="restart"/>
                  <w:tcBorders>
                    <w:top w:val="single" w:color="auto" w:sz="4" w:space="0"/>
                  </w:tcBorders>
                  <w:vAlign w:val="center"/>
                </w:tcPr>
                <w:p w14:paraId="51C31C0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2024.6.11</w:t>
                  </w:r>
                </w:p>
              </w:tc>
              <w:tc>
                <w:tcPr>
                  <w:tcW w:w="1788" w:type="dxa"/>
                  <w:gridSpan w:val="5"/>
                  <w:tcBorders>
                    <w:top w:val="single" w:color="auto" w:sz="4" w:space="0"/>
                    <w:bottom w:val="single" w:color="auto" w:sz="4" w:space="0"/>
                  </w:tcBorders>
                  <w:vAlign w:val="center"/>
                </w:tcPr>
                <w:p w14:paraId="45A9CA8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9:35~11:05</w:t>
                  </w:r>
                </w:p>
              </w:tc>
              <w:tc>
                <w:tcPr>
                  <w:tcW w:w="1652" w:type="dxa"/>
                  <w:gridSpan w:val="6"/>
                  <w:tcBorders>
                    <w:top w:val="single" w:color="auto" w:sz="4" w:space="0"/>
                    <w:bottom w:val="single" w:color="auto" w:sz="4" w:space="0"/>
                  </w:tcBorders>
                  <w:vAlign w:val="center"/>
                </w:tcPr>
                <w:p w14:paraId="1CB0241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132</w:t>
                  </w:r>
                </w:p>
              </w:tc>
              <w:tc>
                <w:tcPr>
                  <w:tcW w:w="1259" w:type="dxa"/>
                  <w:tcBorders>
                    <w:top w:val="single" w:color="auto" w:sz="4" w:space="0"/>
                    <w:bottom w:val="single" w:color="auto" w:sz="4" w:space="0"/>
                  </w:tcBorders>
                  <w:vAlign w:val="center"/>
                </w:tcPr>
                <w:p w14:paraId="1598997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9:36</w:t>
                  </w:r>
                </w:p>
              </w:tc>
              <w:tc>
                <w:tcPr>
                  <w:tcW w:w="1768" w:type="dxa"/>
                  <w:gridSpan w:val="2"/>
                  <w:tcBorders>
                    <w:top w:val="single" w:color="auto" w:sz="4" w:space="0"/>
                    <w:bottom w:val="single" w:color="auto" w:sz="4" w:space="0"/>
                  </w:tcBorders>
                  <w:vAlign w:val="center"/>
                </w:tcPr>
                <w:p w14:paraId="75102FF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1.06</w:t>
                  </w:r>
                </w:p>
              </w:tc>
            </w:tr>
            <w:tr w14:paraId="78A5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36523A11">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28099FCA">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6F4D6C9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11:08~12:38</w:t>
                  </w:r>
                </w:p>
              </w:tc>
              <w:tc>
                <w:tcPr>
                  <w:tcW w:w="1652" w:type="dxa"/>
                  <w:gridSpan w:val="6"/>
                  <w:tcBorders>
                    <w:top w:val="single" w:color="auto" w:sz="4" w:space="0"/>
                    <w:bottom w:val="single" w:color="auto" w:sz="4" w:space="0"/>
                  </w:tcBorders>
                  <w:vAlign w:val="center"/>
                </w:tcPr>
                <w:p w14:paraId="6BB1DBA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129</w:t>
                  </w:r>
                </w:p>
              </w:tc>
              <w:tc>
                <w:tcPr>
                  <w:tcW w:w="1259" w:type="dxa"/>
                  <w:tcBorders>
                    <w:top w:val="single" w:color="auto" w:sz="4" w:space="0"/>
                    <w:bottom w:val="single" w:color="auto" w:sz="4" w:space="0"/>
                  </w:tcBorders>
                  <w:vAlign w:val="center"/>
                </w:tcPr>
                <w:p w14:paraId="6EF66C5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11:09</w:t>
                  </w:r>
                </w:p>
              </w:tc>
              <w:tc>
                <w:tcPr>
                  <w:tcW w:w="1768" w:type="dxa"/>
                  <w:gridSpan w:val="2"/>
                  <w:tcBorders>
                    <w:top w:val="single" w:color="auto" w:sz="4" w:space="0"/>
                    <w:bottom w:val="single" w:color="auto" w:sz="4" w:space="0"/>
                  </w:tcBorders>
                  <w:vAlign w:val="center"/>
                </w:tcPr>
                <w:p w14:paraId="6C97D88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1.03</w:t>
                  </w:r>
                </w:p>
              </w:tc>
            </w:tr>
            <w:tr w14:paraId="424D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5507CB13">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7A84E1EE">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1A5348C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12:41~14:11</w:t>
                  </w:r>
                </w:p>
              </w:tc>
              <w:tc>
                <w:tcPr>
                  <w:tcW w:w="1652" w:type="dxa"/>
                  <w:gridSpan w:val="6"/>
                  <w:tcBorders>
                    <w:top w:val="single" w:color="auto" w:sz="4" w:space="0"/>
                    <w:bottom w:val="single" w:color="auto" w:sz="4" w:space="0"/>
                  </w:tcBorders>
                  <w:vAlign w:val="center"/>
                </w:tcPr>
                <w:p w14:paraId="230CC2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139</w:t>
                  </w:r>
                </w:p>
              </w:tc>
              <w:tc>
                <w:tcPr>
                  <w:tcW w:w="1259" w:type="dxa"/>
                  <w:tcBorders>
                    <w:top w:val="single" w:color="auto" w:sz="4" w:space="0"/>
                    <w:bottom w:val="single" w:color="auto" w:sz="4" w:space="0"/>
                  </w:tcBorders>
                  <w:vAlign w:val="center"/>
                </w:tcPr>
                <w:p w14:paraId="77D29BF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12:42</w:t>
                  </w:r>
                </w:p>
              </w:tc>
              <w:tc>
                <w:tcPr>
                  <w:tcW w:w="1768" w:type="dxa"/>
                  <w:gridSpan w:val="2"/>
                  <w:tcBorders>
                    <w:top w:val="single" w:color="auto" w:sz="4" w:space="0"/>
                    <w:bottom w:val="single" w:color="auto" w:sz="4" w:space="0"/>
                  </w:tcBorders>
                  <w:vAlign w:val="center"/>
                </w:tcPr>
                <w:p w14:paraId="60B2476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1.01</w:t>
                  </w:r>
                </w:p>
              </w:tc>
            </w:tr>
            <w:tr w14:paraId="137E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A90C9F5">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0F697DBB">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004815F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14:14~15:44</w:t>
                  </w:r>
                </w:p>
              </w:tc>
              <w:tc>
                <w:tcPr>
                  <w:tcW w:w="1652" w:type="dxa"/>
                  <w:gridSpan w:val="6"/>
                  <w:tcBorders>
                    <w:top w:val="single" w:color="auto" w:sz="4" w:space="0"/>
                    <w:bottom w:val="single" w:color="auto" w:sz="4" w:space="0"/>
                  </w:tcBorders>
                  <w:vAlign w:val="center"/>
                </w:tcPr>
                <w:p w14:paraId="26A929D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132</w:t>
                  </w:r>
                </w:p>
              </w:tc>
              <w:tc>
                <w:tcPr>
                  <w:tcW w:w="1259" w:type="dxa"/>
                  <w:tcBorders>
                    <w:top w:val="single" w:color="auto" w:sz="4" w:space="0"/>
                    <w:bottom w:val="single" w:color="auto" w:sz="4" w:space="0"/>
                  </w:tcBorders>
                  <w:vAlign w:val="center"/>
                </w:tcPr>
                <w:p w14:paraId="29F5604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14:15</w:t>
                  </w:r>
                </w:p>
              </w:tc>
              <w:tc>
                <w:tcPr>
                  <w:tcW w:w="1768" w:type="dxa"/>
                  <w:gridSpan w:val="2"/>
                  <w:tcBorders>
                    <w:top w:val="single" w:color="auto" w:sz="4" w:space="0"/>
                    <w:bottom w:val="single" w:color="auto" w:sz="4" w:space="0"/>
                  </w:tcBorders>
                  <w:vAlign w:val="center"/>
                </w:tcPr>
                <w:p w14:paraId="49FC7BB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w:t>
                  </w:r>
                </w:p>
              </w:tc>
            </w:tr>
            <w:tr w14:paraId="3DFDB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vAlign w:val="center"/>
                </w:tcPr>
                <w:p w14:paraId="211374F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294" w:type="dxa"/>
                  <w:gridSpan w:val="5"/>
                  <w:vMerge w:val="continue"/>
                  <w:vAlign w:val="center"/>
                </w:tcPr>
                <w:p w14:paraId="64E1B7DF">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4836874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9:40~11:10</w:t>
                  </w:r>
                </w:p>
              </w:tc>
              <w:tc>
                <w:tcPr>
                  <w:tcW w:w="1652" w:type="dxa"/>
                  <w:gridSpan w:val="6"/>
                  <w:tcBorders>
                    <w:top w:val="single" w:color="auto" w:sz="4" w:space="0"/>
                    <w:bottom w:val="single" w:color="auto" w:sz="4" w:space="0"/>
                  </w:tcBorders>
                  <w:vAlign w:val="center"/>
                </w:tcPr>
                <w:p w14:paraId="7360EF6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127</w:t>
                  </w:r>
                </w:p>
              </w:tc>
              <w:tc>
                <w:tcPr>
                  <w:tcW w:w="1259" w:type="dxa"/>
                  <w:tcBorders>
                    <w:top w:val="single" w:color="auto" w:sz="4" w:space="0"/>
                    <w:bottom w:val="single" w:color="auto" w:sz="4" w:space="0"/>
                  </w:tcBorders>
                  <w:vAlign w:val="center"/>
                </w:tcPr>
                <w:p w14:paraId="77FE428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9:41</w:t>
                  </w:r>
                </w:p>
              </w:tc>
              <w:tc>
                <w:tcPr>
                  <w:tcW w:w="1768" w:type="dxa"/>
                  <w:gridSpan w:val="2"/>
                  <w:tcBorders>
                    <w:top w:val="single" w:color="auto" w:sz="4" w:space="0"/>
                    <w:bottom w:val="single" w:color="auto" w:sz="4" w:space="0"/>
                  </w:tcBorders>
                  <w:vAlign w:val="center"/>
                </w:tcPr>
                <w:p w14:paraId="69136BF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1.29</w:t>
                  </w:r>
                </w:p>
              </w:tc>
            </w:tr>
            <w:tr w14:paraId="6CD9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42F1419D">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5C4576E5">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8E25C4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11:13~12:43</w:t>
                  </w:r>
                </w:p>
              </w:tc>
              <w:tc>
                <w:tcPr>
                  <w:tcW w:w="1652" w:type="dxa"/>
                  <w:gridSpan w:val="6"/>
                  <w:tcBorders>
                    <w:top w:val="single" w:color="auto" w:sz="4" w:space="0"/>
                    <w:bottom w:val="single" w:color="auto" w:sz="4" w:space="0"/>
                  </w:tcBorders>
                  <w:vAlign w:val="center"/>
                </w:tcPr>
                <w:p w14:paraId="72663F1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137</w:t>
                  </w:r>
                </w:p>
              </w:tc>
              <w:tc>
                <w:tcPr>
                  <w:tcW w:w="1259" w:type="dxa"/>
                  <w:tcBorders>
                    <w:top w:val="single" w:color="auto" w:sz="4" w:space="0"/>
                    <w:bottom w:val="single" w:color="auto" w:sz="4" w:space="0"/>
                  </w:tcBorders>
                  <w:vAlign w:val="center"/>
                </w:tcPr>
                <w:p w14:paraId="1233A2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11:14</w:t>
                  </w:r>
                </w:p>
              </w:tc>
              <w:tc>
                <w:tcPr>
                  <w:tcW w:w="1768" w:type="dxa"/>
                  <w:gridSpan w:val="2"/>
                  <w:tcBorders>
                    <w:top w:val="single" w:color="auto" w:sz="4" w:space="0"/>
                    <w:bottom w:val="single" w:color="auto" w:sz="4" w:space="0"/>
                  </w:tcBorders>
                  <w:vAlign w:val="center"/>
                </w:tcPr>
                <w:p w14:paraId="6F9B9C1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1.08</w:t>
                  </w:r>
                </w:p>
              </w:tc>
            </w:tr>
            <w:tr w14:paraId="44EB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0AE326C7">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504444C5">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33112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12:46~14:16</w:t>
                  </w:r>
                </w:p>
              </w:tc>
              <w:tc>
                <w:tcPr>
                  <w:tcW w:w="1652" w:type="dxa"/>
                  <w:gridSpan w:val="6"/>
                  <w:tcBorders>
                    <w:top w:val="single" w:color="auto" w:sz="4" w:space="0"/>
                    <w:bottom w:val="single" w:color="auto" w:sz="4" w:space="0"/>
                  </w:tcBorders>
                  <w:vAlign w:val="center"/>
                </w:tcPr>
                <w:p w14:paraId="03E033B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137</w:t>
                  </w:r>
                </w:p>
              </w:tc>
              <w:tc>
                <w:tcPr>
                  <w:tcW w:w="1259" w:type="dxa"/>
                  <w:tcBorders>
                    <w:top w:val="single" w:color="auto" w:sz="4" w:space="0"/>
                    <w:bottom w:val="single" w:color="auto" w:sz="4" w:space="0"/>
                  </w:tcBorders>
                  <w:vAlign w:val="center"/>
                </w:tcPr>
                <w:p w14:paraId="3FB0C13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12:47</w:t>
                  </w:r>
                </w:p>
              </w:tc>
              <w:tc>
                <w:tcPr>
                  <w:tcW w:w="1768" w:type="dxa"/>
                  <w:gridSpan w:val="2"/>
                  <w:tcBorders>
                    <w:top w:val="single" w:color="auto" w:sz="4" w:space="0"/>
                    <w:bottom w:val="single" w:color="auto" w:sz="4" w:space="0"/>
                  </w:tcBorders>
                  <w:vAlign w:val="center"/>
                </w:tcPr>
                <w:p w14:paraId="1D8A00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1.06</w:t>
                  </w:r>
                </w:p>
              </w:tc>
            </w:tr>
            <w:tr w14:paraId="5B40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0D65C20">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08EB7895">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47F0C82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14:18~15:48</w:t>
                  </w:r>
                </w:p>
              </w:tc>
              <w:tc>
                <w:tcPr>
                  <w:tcW w:w="1652" w:type="dxa"/>
                  <w:gridSpan w:val="6"/>
                  <w:tcBorders>
                    <w:top w:val="single" w:color="auto" w:sz="4" w:space="0"/>
                    <w:bottom w:val="single" w:color="auto" w:sz="4" w:space="0"/>
                  </w:tcBorders>
                  <w:vAlign w:val="center"/>
                </w:tcPr>
                <w:p w14:paraId="63C9B8C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139</w:t>
                  </w:r>
                </w:p>
              </w:tc>
              <w:tc>
                <w:tcPr>
                  <w:tcW w:w="1259" w:type="dxa"/>
                  <w:tcBorders>
                    <w:top w:val="single" w:color="auto" w:sz="4" w:space="0"/>
                    <w:bottom w:val="single" w:color="auto" w:sz="4" w:space="0"/>
                  </w:tcBorders>
                  <w:vAlign w:val="center"/>
                </w:tcPr>
                <w:p w14:paraId="39B8FFC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14:19</w:t>
                  </w:r>
                </w:p>
              </w:tc>
              <w:tc>
                <w:tcPr>
                  <w:tcW w:w="1768" w:type="dxa"/>
                  <w:gridSpan w:val="2"/>
                  <w:tcBorders>
                    <w:top w:val="single" w:color="auto" w:sz="4" w:space="0"/>
                    <w:bottom w:val="single" w:color="auto" w:sz="4" w:space="0"/>
                  </w:tcBorders>
                  <w:vAlign w:val="center"/>
                </w:tcPr>
                <w:p w14:paraId="565466C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1.08</w:t>
                  </w:r>
                </w:p>
              </w:tc>
            </w:tr>
            <w:tr w14:paraId="3A6D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vAlign w:val="center"/>
                </w:tcPr>
                <w:p w14:paraId="5EF329D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294" w:type="dxa"/>
                  <w:gridSpan w:val="5"/>
                  <w:vMerge w:val="continue"/>
                  <w:vAlign w:val="center"/>
                </w:tcPr>
                <w:p w14:paraId="65BA3E8B">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07B09B5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9:45~11:15</w:t>
                  </w:r>
                </w:p>
              </w:tc>
              <w:tc>
                <w:tcPr>
                  <w:tcW w:w="1652" w:type="dxa"/>
                  <w:gridSpan w:val="6"/>
                  <w:tcBorders>
                    <w:top w:val="single" w:color="auto" w:sz="4" w:space="0"/>
                    <w:bottom w:val="single" w:color="auto" w:sz="4" w:space="0"/>
                  </w:tcBorders>
                  <w:vAlign w:val="center"/>
                </w:tcPr>
                <w:p w14:paraId="58ECF02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w:t>
                  </w:r>
                </w:p>
              </w:tc>
              <w:tc>
                <w:tcPr>
                  <w:tcW w:w="1259" w:type="dxa"/>
                  <w:tcBorders>
                    <w:top w:val="single" w:color="auto" w:sz="4" w:space="0"/>
                    <w:bottom w:val="single" w:color="auto" w:sz="4" w:space="0"/>
                  </w:tcBorders>
                  <w:vAlign w:val="center"/>
                </w:tcPr>
                <w:p w14:paraId="411C774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9:46</w:t>
                  </w:r>
                </w:p>
              </w:tc>
              <w:tc>
                <w:tcPr>
                  <w:tcW w:w="1768" w:type="dxa"/>
                  <w:gridSpan w:val="2"/>
                  <w:tcBorders>
                    <w:top w:val="single" w:color="auto" w:sz="4" w:space="0"/>
                    <w:bottom w:val="single" w:color="auto" w:sz="4" w:space="0"/>
                  </w:tcBorders>
                  <w:vAlign w:val="center"/>
                </w:tcPr>
                <w:p w14:paraId="435DF1B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0.86</w:t>
                  </w:r>
                </w:p>
              </w:tc>
            </w:tr>
            <w:tr w14:paraId="6F0D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336A2713">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37699D59">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341B64B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11:18~12:48</w:t>
                  </w:r>
                </w:p>
              </w:tc>
              <w:tc>
                <w:tcPr>
                  <w:tcW w:w="1652" w:type="dxa"/>
                  <w:gridSpan w:val="6"/>
                  <w:tcBorders>
                    <w:top w:val="single" w:color="auto" w:sz="4" w:space="0"/>
                    <w:bottom w:val="single" w:color="auto" w:sz="4" w:space="0"/>
                  </w:tcBorders>
                  <w:vAlign w:val="center"/>
                </w:tcPr>
                <w:p w14:paraId="4911E3A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128</w:t>
                  </w:r>
                </w:p>
              </w:tc>
              <w:tc>
                <w:tcPr>
                  <w:tcW w:w="1259" w:type="dxa"/>
                  <w:tcBorders>
                    <w:top w:val="single" w:color="auto" w:sz="4" w:space="0"/>
                    <w:bottom w:val="single" w:color="auto" w:sz="4" w:space="0"/>
                  </w:tcBorders>
                  <w:vAlign w:val="center"/>
                </w:tcPr>
                <w:p w14:paraId="67BB5C2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11:19</w:t>
                  </w:r>
                </w:p>
              </w:tc>
              <w:tc>
                <w:tcPr>
                  <w:tcW w:w="1768" w:type="dxa"/>
                  <w:gridSpan w:val="2"/>
                  <w:tcBorders>
                    <w:top w:val="single" w:color="auto" w:sz="4" w:space="0"/>
                    <w:bottom w:val="single" w:color="auto" w:sz="4" w:space="0"/>
                  </w:tcBorders>
                  <w:vAlign w:val="center"/>
                </w:tcPr>
                <w:p w14:paraId="021B8CB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0.84</w:t>
                  </w:r>
                </w:p>
              </w:tc>
            </w:tr>
            <w:tr w14:paraId="0B93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951E01F">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3FEBEF64">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150271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12:52~14:22</w:t>
                  </w:r>
                </w:p>
              </w:tc>
              <w:tc>
                <w:tcPr>
                  <w:tcW w:w="1652" w:type="dxa"/>
                  <w:gridSpan w:val="6"/>
                  <w:tcBorders>
                    <w:top w:val="single" w:color="auto" w:sz="4" w:space="0"/>
                    <w:bottom w:val="single" w:color="auto" w:sz="4" w:space="0"/>
                  </w:tcBorders>
                  <w:vAlign w:val="center"/>
                </w:tcPr>
                <w:p w14:paraId="49D91FB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129</w:t>
                  </w:r>
                </w:p>
              </w:tc>
              <w:tc>
                <w:tcPr>
                  <w:tcW w:w="1259" w:type="dxa"/>
                  <w:tcBorders>
                    <w:top w:val="single" w:color="auto" w:sz="4" w:space="0"/>
                    <w:bottom w:val="single" w:color="auto" w:sz="4" w:space="0"/>
                  </w:tcBorders>
                  <w:vAlign w:val="center"/>
                </w:tcPr>
                <w:p w14:paraId="6EBC93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12:53</w:t>
                  </w:r>
                </w:p>
              </w:tc>
              <w:tc>
                <w:tcPr>
                  <w:tcW w:w="1768" w:type="dxa"/>
                  <w:gridSpan w:val="2"/>
                  <w:tcBorders>
                    <w:top w:val="single" w:color="auto" w:sz="4" w:space="0"/>
                    <w:bottom w:val="single" w:color="auto" w:sz="4" w:space="0"/>
                  </w:tcBorders>
                  <w:vAlign w:val="center"/>
                </w:tcPr>
                <w:p w14:paraId="19247E5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0.79</w:t>
                  </w:r>
                </w:p>
              </w:tc>
            </w:tr>
            <w:tr w14:paraId="6024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tcBorders>
                    <w:bottom w:val="single" w:color="auto" w:sz="4" w:space="0"/>
                  </w:tcBorders>
                  <w:vAlign w:val="center"/>
                </w:tcPr>
                <w:p w14:paraId="516C9465">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700F84B7">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204BA90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14:25~15:55</w:t>
                  </w:r>
                </w:p>
              </w:tc>
              <w:tc>
                <w:tcPr>
                  <w:tcW w:w="1652" w:type="dxa"/>
                  <w:gridSpan w:val="6"/>
                  <w:tcBorders>
                    <w:top w:val="single" w:color="auto" w:sz="4" w:space="0"/>
                    <w:bottom w:val="single" w:color="auto" w:sz="4" w:space="0"/>
                  </w:tcBorders>
                  <w:vAlign w:val="center"/>
                </w:tcPr>
                <w:p w14:paraId="446F184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128</w:t>
                  </w:r>
                </w:p>
              </w:tc>
              <w:tc>
                <w:tcPr>
                  <w:tcW w:w="1259" w:type="dxa"/>
                  <w:tcBorders>
                    <w:top w:val="single" w:color="auto" w:sz="4" w:space="0"/>
                    <w:bottom w:val="single" w:color="auto" w:sz="4" w:space="0"/>
                  </w:tcBorders>
                  <w:vAlign w:val="center"/>
                </w:tcPr>
                <w:p w14:paraId="3D8485E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14:26</w:t>
                  </w:r>
                </w:p>
              </w:tc>
              <w:tc>
                <w:tcPr>
                  <w:tcW w:w="1768" w:type="dxa"/>
                  <w:gridSpan w:val="2"/>
                  <w:tcBorders>
                    <w:top w:val="single" w:color="auto" w:sz="4" w:space="0"/>
                    <w:bottom w:val="single" w:color="auto" w:sz="4" w:space="0"/>
                  </w:tcBorders>
                  <w:vAlign w:val="center"/>
                </w:tcPr>
                <w:p w14:paraId="1EA137A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0.81</w:t>
                  </w:r>
                </w:p>
              </w:tc>
            </w:tr>
            <w:tr w14:paraId="6544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vAlign w:val="center"/>
                </w:tcPr>
                <w:p w14:paraId="7DCF826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294" w:type="dxa"/>
                  <w:gridSpan w:val="5"/>
                  <w:vMerge w:val="continue"/>
                  <w:vAlign w:val="center"/>
                </w:tcPr>
                <w:p w14:paraId="3F5E5104">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2C4AA7A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9:50~11:20</w:t>
                  </w:r>
                </w:p>
              </w:tc>
              <w:tc>
                <w:tcPr>
                  <w:tcW w:w="1652" w:type="dxa"/>
                  <w:gridSpan w:val="6"/>
                  <w:tcBorders>
                    <w:top w:val="single" w:color="auto" w:sz="4" w:space="0"/>
                    <w:bottom w:val="single" w:color="auto" w:sz="4" w:space="0"/>
                  </w:tcBorders>
                  <w:vAlign w:val="center"/>
                </w:tcPr>
                <w:p w14:paraId="4651A68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132</w:t>
                  </w:r>
                </w:p>
              </w:tc>
              <w:tc>
                <w:tcPr>
                  <w:tcW w:w="1259" w:type="dxa"/>
                  <w:tcBorders>
                    <w:top w:val="single" w:color="auto" w:sz="4" w:space="0"/>
                    <w:bottom w:val="single" w:color="auto" w:sz="4" w:space="0"/>
                  </w:tcBorders>
                  <w:vAlign w:val="center"/>
                </w:tcPr>
                <w:p w14:paraId="0B0CEF5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9:51</w:t>
                  </w:r>
                </w:p>
              </w:tc>
              <w:tc>
                <w:tcPr>
                  <w:tcW w:w="1768" w:type="dxa"/>
                  <w:gridSpan w:val="2"/>
                  <w:tcBorders>
                    <w:top w:val="single" w:color="auto" w:sz="4" w:space="0"/>
                    <w:bottom w:val="single" w:color="auto" w:sz="4" w:space="0"/>
                  </w:tcBorders>
                  <w:vAlign w:val="center"/>
                </w:tcPr>
                <w:p w14:paraId="5D02465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1.13</w:t>
                  </w:r>
                </w:p>
              </w:tc>
            </w:tr>
            <w:tr w14:paraId="6C0A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883BF92">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20540394">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2F1C9C4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11:24~12:54</w:t>
                  </w:r>
                </w:p>
              </w:tc>
              <w:tc>
                <w:tcPr>
                  <w:tcW w:w="1652" w:type="dxa"/>
                  <w:gridSpan w:val="6"/>
                  <w:tcBorders>
                    <w:top w:val="single" w:color="auto" w:sz="4" w:space="0"/>
                    <w:bottom w:val="single" w:color="auto" w:sz="4" w:space="0"/>
                  </w:tcBorders>
                  <w:vAlign w:val="center"/>
                </w:tcPr>
                <w:p w14:paraId="3ECCEB6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129</w:t>
                  </w:r>
                </w:p>
              </w:tc>
              <w:tc>
                <w:tcPr>
                  <w:tcW w:w="1259" w:type="dxa"/>
                  <w:tcBorders>
                    <w:top w:val="single" w:color="auto" w:sz="4" w:space="0"/>
                    <w:bottom w:val="single" w:color="auto" w:sz="4" w:space="0"/>
                  </w:tcBorders>
                  <w:vAlign w:val="center"/>
                </w:tcPr>
                <w:p w14:paraId="54F0A63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11:25</w:t>
                  </w:r>
                </w:p>
              </w:tc>
              <w:tc>
                <w:tcPr>
                  <w:tcW w:w="1768" w:type="dxa"/>
                  <w:gridSpan w:val="2"/>
                  <w:tcBorders>
                    <w:top w:val="single" w:color="auto" w:sz="4" w:space="0"/>
                    <w:bottom w:val="single" w:color="auto" w:sz="4" w:space="0"/>
                  </w:tcBorders>
                  <w:vAlign w:val="center"/>
                </w:tcPr>
                <w:p w14:paraId="2336F94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1.00</w:t>
                  </w:r>
                </w:p>
              </w:tc>
            </w:tr>
            <w:tr w14:paraId="3553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1EF20270">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1EE3B26C">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0EE1B17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12:57~14:27</w:t>
                  </w:r>
                </w:p>
              </w:tc>
              <w:tc>
                <w:tcPr>
                  <w:tcW w:w="1652" w:type="dxa"/>
                  <w:gridSpan w:val="6"/>
                  <w:tcBorders>
                    <w:top w:val="single" w:color="auto" w:sz="4" w:space="0"/>
                    <w:bottom w:val="single" w:color="auto" w:sz="4" w:space="0"/>
                  </w:tcBorders>
                  <w:vAlign w:val="center"/>
                </w:tcPr>
                <w:p w14:paraId="4BE068E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132</w:t>
                  </w:r>
                </w:p>
              </w:tc>
              <w:tc>
                <w:tcPr>
                  <w:tcW w:w="1259" w:type="dxa"/>
                  <w:tcBorders>
                    <w:top w:val="single" w:color="auto" w:sz="4" w:space="0"/>
                    <w:bottom w:val="single" w:color="auto" w:sz="4" w:space="0"/>
                  </w:tcBorders>
                  <w:vAlign w:val="center"/>
                </w:tcPr>
                <w:p w14:paraId="5111ABA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12:58</w:t>
                  </w:r>
                </w:p>
              </w:tc>
              <w:tc>
                <w:tcPr>
                  <w:tcW w:w="1768" w:type="dxa"/>
                  <w:gridSpan w:val="2"/>
                  <w:tcBorders>
                    <w:top w:val="single" w:color="auto" w:sz="4" w:space="0"/>
                    <w:bottom w:val="single" w:color="auto" w:sz="4" w:space="0"/>
                  </w:tcBorders>
                  <w:vAlign w:val="center"/>
                </w:tcPr>
                <w:p w14:paraId="5B69D56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1.07</w:t>
                  </w:r>
                </w:p>
              </w:tc>
            </w:tr>
            <w:tr w14:paraId="0985D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tcBorders>
                    <w:bottom w:val="single" w:color="auto" w:sz="4" w:space="0"/>
                  </w:tcBorders>
                  <w:vAlign w:val="center"/>
                </w:tcPr>
                <w:p w14:paraId="6BBC4656">
                  <w:pPr>
                    <w:snapToGrid w:val="0"/>
                    <w:jc w:val="center"/>
                    <w:rPr>
                      <w:rFonts w:hint="default" w:ascii="Times New Roman" w:hAnsi="Times New Roman" w:eastAsia="宋体" w:cs="Times New Roman"/>
                      <w:bCs/>
                      <w:sz w:val="18"/>
                      <w:szCs w:val="18"/>
                    </w:rPr>
                  </w:pPr>
                </w:p>
              </w:tc>
              <w:tc>
                <w:tcPr>
                  <w:tcW w:w="1294" w:type="dxa"/>
                  <w:gridSpan w:val="5"/>
                  <w:vMerge w:val="continue"/>
                  <w:tcBorders>
                    <w:bottom w:val="single" w:color="auto" w:sz="4" w:space="0"/>
                  </w:tcBorders>
                  <w:vAlign w:val="center"/>
                </w:tcPr>
                <w:p w14:paraId="45EA4560">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13CC58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14:30~16:00</w:t>
                  </w:r>
                </w:p>
              </w:tc>
              <w:tc>
                <w:tcPr>
                  <w:tcW w:w="1652" w:type="dxa"/>
                  <w:gridSpan w:val="6"/>
                  <w:tcBorders>
                    <w:top w:val="single" w:color="auto" w:sz="4" w:space="0"/>
                    <w:bottom w:val="single" w:color="auto" w:sz="4" w:space="0"/>
                  </w:tcBorders>
                  <w:vAlign w:val="center"/>
                </w:tcPr>
                <w:p w14:paraId="3D42EE3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127</w:t>
                  </w:r>
                </w:p>
              </w:tc>
              <w:tc>
                <w:tcPr>
                  <w:tcW w:w="1259" w:type="dxa"/>
                  <w:tcBorders>
                    <w:top w:val="single" w:color="auto" w:sz="4" w:space="0"/>
                    <w:bottom w:val="single" w:color="auto" w:sz="4" w:space="0"/>
                  </w:tcBorders>
                  <w:vAlign w:val="center"/>
                </w:tcPr>
                <w:p w14:paraId="1404B26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14:31</w:t>
                  </w:r>
                </w:p>
              </w:tc>
              <w:tc>
                <w:tcPr>
                  <w:tcW w:w="1768" w:type="dxa"/>
                  <w:gridSpan w:val="2"/>
                  <w:tcBorders>
                    <w:top w:val="single" w:color="auto" w:sz="4" w:space="0"/>
                    <w:bottom w:val="single" w:color="auto" w:sz="4" w:space="0"/>
                  </w:tcBorders>
                  <w:vAlign w:val="center"/>
                </w:tcPr>
                <w:p w14:paraId="10797C0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1.06</w:t>
                  </w:r>
                </w:p>
              </w:tc>
            </w:tr>
            <w:tr w14:paraId="5AC20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vAlign w:val="center"/>
                </w:tcPr>
                <w:p w14:paraId="3263030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294" w:type="dxa"/>
                  <w:gridSpan w:val="5"/>
                  <w:vMerge w:val="restart"/>
                  <w:vAlign w:val="center"/>
                </w:tcPr>
                <w:p w14:paraId="4492804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2024.6.12</w:t>
                  </w:r>
                </w:p>
              </w:tc>
              <w:tc>
                <w:tcPr>
                  <w:tcW w:w="1788" w:type="dxa"/>
                  <w:gridSpan w:val="5"/>
                  <w:tcBorders>
                    <w:top w:val="single" w:color="auto" w:sz="4" w:space="0"/>
                    <w:bottom w:val="single" w:color="auto" w:sz="4" w:space="0"/>
                  </w:tcBorders>
                  <w:vAlign w:val="center"/>
                </w:tcPr>
                <w:p w14:paraId="1EBC96A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9:31~11:01</w:t>
                  </w:r>
                </w:p>
              </w:tc>
              <w:tc>
                <w:tcPr>
                  <w:tcW w:w="1652" w:type="dxa"/>
                  <w:gridSpan w:val="6"/>
                  <w:tcBorders>
                    <w:top w:val="single" w:color="auto" w:sz="4" w:space="0"/>
                    <w:bottom w:val="single" w:color="auto" w:sz="4" w:space="0"/>
                  </w:tcBorders>
                  <w:vAlign w:val="center"/>
                </w:tcPr>
                <w:p w14:paraId="26F294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131</w:t>
                  </w:r>
                </w:p>
              </w:tc>
              <w:tc>
                <w:tcPr>
                  <w:tcW w:w="1259" w:type="dxa"/>
                  <w:tcBorders>
                    <w:top w:val="single" w:color="auto" w:sz="4" w:space="0"/>
                    <w:bottom w:val="single" w:color="auto" w:sz="4" w:space="0"/>
                  </w:tcBorders>
                  <w:vAlign w:val="center"/>
                </w:tcPr>
                <w:p w14:paraId="5083F18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9:32</w:t>
                  </w:r>
                </w:p>
              </w:tc>
              <w:tc>
                <w:tcPr>
                  <w:tcW w:w="1768" w:type="dxa"/>
                  <w:gridSpan w:val="2"/>
                  <w:tcBorders>
                    <w:top w:val="single" w:color="auto" w:sz="4" w:space="0"/>
                    <w:bottom w:val="single" w:color="auto" w:sz="4" w:space="0"/>
                  </w:tcBorders>
                  <w:vAlign w:val="center"/>
                </w:tcPr>
                <w:p w14:paraId="00B06B9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1.00</w:t>
                  </w:r>
                </w:p>
              </w:tc>
            </w:tr>
            <w:tr w14:paraId="43406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5380287D">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5CAB28D7">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3DC4B59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11:05~12:35</w:t>
                  </w:r>
                </w:p>
              </w:tc>
              <w:tc>
                <w:tcPr>
                  <w:tcW w:w="1652" w:type="dxa"/>
                  <w:gridSpan w:val="6"/>
                  <w:tcBorders>
                    <w:top w:val="single" w:color="auto" w:sz="4" w:space="0"/>
                    <w:bottom w:val="single" w:color="auto" w:sz="4" w:space="0"/>
                  </w:tcBorders>
                  <w:vAlign w:val="center"/>
                </w:tcPr>
                <w:p w14:paraId="22E158C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132</w:t>
                  </w:r>
                </w:p>
              </w:tc>
              <w:tc>
                <w:tcPr>
                  <w:tcW w:w="1259" w:type="dxa"/>
                  <w:tcBorders>
                    <w:top w:val="single" w:color="auto" w:sz="4" w:space="0"/>
                    <w:bottom w:val="single" w:color="auto" w:sz="4" w:space="0"/>
                  </w:tcBorders>
                  <w:vAlign w:val="center"/>
                </w:tcPr>
                <w:p w14:paraId="19BE1AD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11:06</w:t>
                  </w:r>
                </w:p>
              </w:tc>
              <w:tc>
                <w:tcPr>
                  <w:tcW w:w="1768" w:type="dxa"/>
                  <w:gridSpan w:val="2"/>
                  <w:tcBorders>
                    <w:top w:val="single" w:color="auto" w:sz="4" w:space="0"/>
                    <w:bottom w:val="single" w:color="auto" w:sz="4" w:space="0"/>
                  </w:tcBorders>
                  <w:vAlign w:val="center"/>
                </w:tcPr>
                <w:p w14:paraId="6D85496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0.99</w:t>
                  </w:r>
                </w:p>
              </w:tc>
            </w:tr>
            <w:tr w14:paraId="417D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67DAEB1">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3E5B4B7D">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2C63655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12:38~14:08</w:t>
                  </w:r>
                </w:p>
              </w:tc>
              <w:tc>
                <w:tcPr>
                  <w:tcW w:w="1652" w:type="dxa"/>
                  <w:gridSpan w:val="6"/>
                  <w:tcBorders>
                    <w:top w:val="single" w:color="auto" w:sz="4" w:space="0"/>
                    <w:bottom w:val="single" w:color="auto" w:sz="4" w:space="0"/>
                  </w:tcBorders>
                  <w:vAlign w:val="center"/>
                </w:tcPr>
                <w:p w14:paraId="46F5C86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128</w:t>
                  </w:r>
                </w:p>
              </w:tc>
              <w:tc>
                <w:tcPr>
                  <w:tcW w:w="1259" w:type="dxa"/>
                  <w:tcBorders>
                    <w:top w:val="single" w:color="auto" w:sz="4" w:space="0"/>
                    <w:bottom w:val="single" w:color="auto" w:sz="4" w:space="0"/>
                  </w:tcBorders>
                  <w:vAlign w:val="center"/>
                </w:tcPr>
                <w:p w14:paraId="6284A1F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12:39</w:t>
                  </w:r>
                </w:p>
              </w:tc>
              <w:tc>
                <w:tcPr>
                  <w:tcW w:w="1768" w:type="dxa"/>
                  <w:gridSpan w:val="2"/>
                  <w:tcBorders>
                    <w:top w:val="single" w:color="auto" w:sz="4" w:space="0"/>
                    <w:bottom w:val="single" w:color="auto" w:sz="4" w:space="0"/>
                  </w:tcBorders>
                  <w:vAlign w:val="center"/>
                </w:tcPr>
                <w:p w14:paraId="7E9C0CF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1.02</w:t>
                  </w:r>
                </w:p>
              </w:tc>
            </w:tr>
            <w:tr w14:paraId="612A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tcBorders>
                    <w:bottom w:val="single" w:color="auto" w:sz="4" w:space="0"/>
                  </w:tcBorders>
                  <w:vAlign w:val="center"/>
                </w:tcPr>
                <w:p w14:paraId="344CE162">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5C00F51A">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08F212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14:10~15:40</w:t>
                  </w:r>
                </w:p>
              </w:tc>
              <w:tc>
                <w:tcPr>
                  <w:tcW w:w="1652" w:type="dxa"/>
                  <w:gridSpan w:val="6"/>
                  <w:tcBorders>
                    <w:top w:val="single" w:color="auto" w:sz="4" w:space="0"/>
                    <w:bottom w:val="single" w:color="auto" w:sz="4" w:space="0"/>
                  </w:tcBorders>
                  <w:vAlign w:val="center"/>
                </w:tcPr>
                <w:p w14:paraId="06F44BD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127</w:t>
                  </w:r>
                </w:p>
              </w:tc>
              <w:tc>
                <w:tcPr>
                  <w:tcW w:w="1259" w:type="dxa"/>
                  <w:tcBorders>
                    <w:top w:val="single" w:color="auto" w:sz="4" w:space="0"/>
                    <w:bottom w:val="single" w:color="auto" w:sz="4" w:space="0"/>
                  </w:tcBorders>
                  <w:vAlign w:val="center"/>
                </w:tcPr>
                <w:p w14:paraId="0BB1685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14:11</w:t>
                  </w:r>
                </w:p>
              </w:tc>
              <w:tc>
                <w:tcPr>
                  <w:tcW w:w="1768" w:type="dxa"/>
                  <w:gridSpan w:val="2"/>
                  <w:tcBorders>
                    <w:top w:val="single" w:color="auto" w:sz="4" w:space="0"/>
                    <w:bottom w:val="single" w:color="auto" w:sz="4" w:space="0"/>
                  </w:tcBorders>
                  <w:vAlign w:val="center"/>
                </w:tcPr>
                <w:p w14:paraId="3105A36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0.98</w:t>
                  </w:r>
                </w:p>
              </w:tc>
            </w:tr>
            <w:tr w14:paraId="1195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tcBorders>
                    <w:top w:val="single" w:color="auto" w:sz="4" w:space="0"/>
                  </w:tcBorders>
                  <w:vAlign w:val="center"/>
                </w:tcPr>
                <w:p w14:paraId="7098531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294" w:type="dxa"/>
                  <w:gridSpan w:val="5"/>
                  <w:vMerge w:val="continue"/>
                  <w:vAlign w:val="center"/>
                </w:tcPr>
                <w:p w14:paraId="0E1A3895">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5C75E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9:35~11:05</w:t>
                  </w:r>
                </w:p>
              </w:tc>
              <w:tc>
                <w:tcPr>
                  <w:tcW w:w="1652" w:type="dxa"/>
                  <w:gridSpan w:val="6"/>
                  <w:tcBorders>
                    <w:top w:val="single" w:color="auto" w:sz="4" w:space="0"/>
                    <w:bottom w:val="single" w:color="auto" w:sz="4" w:space="0"/>
                  </w:tcBorders>
                  <w:vAlign w:val="center"/>
                </w:tcPr>
                <w:p w14:paraId="7C07FE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w:t>
                  </w:r>
                </w:p>
              </w:tc>
              <w:tc>
                <w:tcPr>
                  <w:tcW w:w="1259" w:type="dxa"/>
                  <w:tcBorders>
                    <w:top w:val="single" w:color="auto" w:sz="4" w:space="0"/>
                    <w:bottom w:val="single" w:color="auto" w:sz="4" w:space="0"/>
                  </w:tcBorders>
                  <w:vAlign w:val="center"/>
                </w:tcPr>
                <w:p w14:paraId="0252396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9:36</w:t>
                  </w:r>
                </w:p>
              </w:tc>
              <w:tc>
                <w:tcPr>
                  <w:tcW w:w="1768" w:type="dxa"/>
                  <w:gridSpan w:val="2"/>
                  <w:tcBorders>
                    <w:top w:val="single" w:color="auto" w:sz="4" w:space="0"/>
                    <w:bottom w:val="single" w:color="auto" w:sz="4" w:space="0"/>
                  </w:tcBorders>
                  <w:vAlign w:val="center"/>
                </w:tcPr>
                <w:p w14:paraId="73416F7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1.26</w:t>
                  </w:r>
                </w:p>
              </w:tc>
            </w:tr>
            <w:tr w14:paraId="7CA2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2EFDD2A4">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049F9E7B">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5D01CA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11:07~12:37</w:t>
                  </w:r>
                </w:p>
              </w:tc>
              <w:tc>
                <w:tcPr>
                  <w:tcW w:w="1652" w:type="dxa"/>
                  <w:gridSpan w:val="6"/>
                  <w:tcBorders>
                    <w:top w:val="single" w:color="auto" w:sz="4" w:space="0"/>
                    <w:bottom w:val="single" w:color="auto" w:sz="4" w:space="0"/>
                  </w:tcBorders>
                  <w:vAlign w:val="center"/>
                </w:tcPr>
                <w:p w14:paraId="618E42E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128</w:t>
                  </w:r>
                </w:p>
              </w:tc>
              <w:tc>
                <w:tcPr>
                  <w:tcW w:w="1259" w:type="dxa"/>
                  <w:tcBorders>
                    <w:top w:val="single" w:color="auto" w:sz="4" w:space="0"/>
                    <w:bottom w:val="single" w:color="auto" w:sz="4" w:space="0"/>
                  </w:tcBorders>
                  <w:vAlign w:val="center"/>
                </w:tcPr>
                <w:p w14:paraId="572A004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11:08</w:t>
                  </w:r>
                </w:p>
              </w:tc>
              <w:tc>
                <w:tcPr>
                  <w:tcW w:w="1768" w:type="dxa"/>
                  <w:gridSpan w:val="2"/>
                  <w:tcBorders>
                    <w:top w:val="single" w:color="auto" w:sz="4" w:space="0"/>
                    <w:bottom w:val="single" w:color="auto" w:sz="4" w:space="0"/>
                  </w:tcBorders>
                  <w:vAlign w:val="center"/>
                </w:tcPr>
                <w:p w14:paraId="035AE62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1.09</w:t>
                  </w:r>
                </w:p>
              </w:tc>
            </w:tr>
            <w:tr w14:paraId="3A7F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43595490">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0911F728">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44581D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12:40~14:10</w:t>
                  </w:r>
                </w:p>
              </w:tc>
              <w:tc>
                <w:tcPr>
                  <w:tcW w:w="1652" w:type="dxa"/>
                  <w:gridSpan w:val="6"/>
                  <w:tcBorders>
                    <w:top w:val="single" w:color="auto" w:sz="4" w:space="0"/>
                    <w:bottom w:val="single" w:color="auto" w:sz="4" w:space="0"/>
                  </w:tcBorders>
                  <w:vAlign w:val="center"/>
                </w:tcPr>
                <w:p w14:paraId="3A55F2D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129</w:t>
                  </w:r>
                </w:p>
              </w:tc>
              <w:tc>
                <w:tcPr>
                  <w:tcW w:w="1259" w:type="dxa"/>
                  <w:tcBorders>
                    <w:top w:val="single" w:color="auto" w:sz="4" w:space="0"/>
                    <w:bottom w:val="single" w:color="auto" w:sz="4" w:space="0"/>
                  </w:tcBorders>
                  <w:vAlign w:val="center"/>
                </w:tcPr>
                <w:p w14:paraId="25FFA40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12:41</w:t>
                  </w:r>
                </w:p>
              </w:tc>
              <w:tc>
                <w:tcPr>
                  <w:tcW w:w="1768" w:type="dxa"/>
                  <w:gridSpan w:val="2"/>
                  <w:tcBorders>
                    <w:top w:val="single" w:color="auto" w:sz="4" w:space="0"/>
                    <w:bottom w:val="single" w:color="auto" w:sz="4" w:space="0"/>
                  </w:tcBorders>
                  <w:vAlign w:val="center"/>
                </w:tcPr>
                <w:p w14:paraId="46F303F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1.16</w:t>
                  </w:r>
                </w:p>
              </w:tc>
            </w:tr>
            <w:tr w14:paraId="588D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05495427">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14CC3E1E">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438532D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14:13~15:43</w:t>
                  </w:r>
                </w:p>
              </w:tc>
              <w:tc>
                <w:tcPr>
                  <w:tcW w:w="1652" w:type="dxa"/>
                  <w:gridSpan w:val="6"/>
                  <w:tcBorders>
                    <w:top w:val="single" w:color="auto" w:sz="4" w:space="0"/>
                    <w:bottom w:val="single" w:color="auto" w:sz="4" w:space="0"/>
                  </w:tcBorders>
                  <w:vAlign w:val="center"/>
                </w:tcPr>
                <w:p w14:paraId="13DF800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133</w:t>
                  </w:r>
                </w:p>
              </w:tc>
              <w:tc>
                <w:tcPr>
                  <w:tcW w:w="1259" w:type="dxa"/>
                  <w:tcBorders>
                    <w:top w:val="single" w:color="auto" w:sz="4" w:space="0"/>
                    <w:bottom w:val="single" w:color="auto" w:sz="4" w:space="0"/>
                  </w:tcBorders>
                  <w:vAlign w:val="center"/>
                </w:tcPr>
                <w:p w14:paraId="37FB29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14:14</w:t>
                  </w:r>
                </w:p>
              </w:tc>
              <w:tc>
                <w:tcPr>
                  <w:tcW w:w="1768" w:type="dxa"/>
                  <w:gridSpan w:val="2"/>
                  <w:tcBorders>
                    <w:top w:val="single" w:color="auto" w:sz="4" w:space="0"/>
                    <w:bottom w:val="single" w:color="auto" w:sz="4" w:space="0"/>
                  </w:tcBorders>
                  <w:vAlign w:val="center"/>
                </w:tcPr>
                <w:p w14:paraId="2C2594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w:t>
                  </w:r>
                </w:p>
              </w:tc>
            </w:tr>
            <w:tr w14:paraId="0901E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vAlign w:val="center"/>
                </w:tcPr>
                <w:p w14:paraId="3DD362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294" w:type="dxa"/>
                  <w:gridSpan w:val="5"/>
                  <w:vMerge w:val="continue"/>
                  <w:vAlign w:val="center"/>
                </w:tcPr>
                <w:p w14:paraId="0552F5D2">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5582AB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9:40~11:10</w:t>
                  </w:r>
                </w:p>
              </w:tc>
              <w:tc>
                <w:tcPr>
                  <w:tcW w:w="1652" w:type="dxa"/>
                  <w:gridSpan w:val="6"/>
                  <w:tcBorders>
                    <w:top w:val="single" w:color="auto" w:sz="4" w:space="0"/>
                    <w:bottom w:val="single" w:color="auto" w:sz="4" w:space="0"/>
                  </w:tcBorders>
                  <w:vAlign w:val="center"/>
                </w:tcPr>
                <w:p w14:paraId="61D240E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w:t>
                  </w:r>
                </w:p>
              </w:tc>
              <w:tc>
                <w:tcPr>
                  <w:tcW w:w="1259" w:type="dxa"/>
                  <w:tcBorders>
                    <w:top w:val="single" w:color="auto" w:sz="4" w:space="0"/>
                    <w:bottom w:val="single" w:color="auto" w:sz="4" w:space="0"/>
                  </w:tcBorders>
                  <w:vAlign w:val="center"/>
                </w:tcPr>
                <w:p w14:paraId="09EA12E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9:41</w:t>
                  </w:r>
                </w:p>
              </w:tc>
              <w:tc>
                <w:tcPr>
                  <w:tcW w:w="1768" w:type="dxa"/>
                  <w:gridSpan w:val="2"/>
                  <w:tcBorders>
                    <w:top w:val="single" w:color="auto" w:sz="4" w:space="0"/>
                    <w:bottom w:val="single" w:color="auto" w:sz="4" w:space="0"/>
                  </w:tcBorders>
                  <w:vAlign w:val="center"/>
                </w:tcPr>
                <w:p w14:paraId="5FF8320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1.29</w:t>
                  </w:r>
                </w:p>
              </w:tc>
            </w:tr>
            <w:tr w14:paraId="5273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2A24A2C">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6760A25F">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5C29425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11:13~12:43</w:t>
                  </w:r>
                </w:p>
              </w:tc>
              <w:tc>
                <w:tcPr>
                  <w:tcW w:w="1652" w:type="dxa"/>
                  <w:gridSpan w:val="6"/>
                  <w:tcBorders>
                    <w:top w:val="single" w:color="auto" w:sz="4" w:space="0"/>
                    <w:bottom w:val="single" w:color="auto" w:sz="4" w:space="0"/>
                  </w:tcBorders>
                  <w:vAlign w:val="center"/>
                </w:tcPr>
                <w:p w14:paraId="5108664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128</w:t>
                  </w:r>
                </w:p>
              </w:tc>
              <w:tc>
                <w:tcPr>
                  <w:tcW w:w="1259" w:type="dxa"/>
                  <w:tcBorders>
                    <w:top w:val="single" w:color="auto" w:sz="4" w:space="0"/>
                    <w:bottom w:val="single" w:color="auto" w:sz="4" w:space="0"/>
                  </w:tcBorders>
                  <w:vAlign w:val="center"/>
                </w:tcPr>
                <w:p w14:paraId="139AA05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11:14</w:t>
                  </w:r>
                </w:p>
              </w:tc>
              <w:tc>
                <w:tcPr>
                  <w:tcW w:w="1768" w:type="dxa"/>
                  <w:gridSpan w:val="2"/>
                  <w:tcBorders>
                    <w:top w:val="single" w:color="auto" w:sz="4" w:space="0"/>
                    <w:bottom w:val="single" w:color="auto" w:sz="4" w:space="0"/>
                  </w:tcBorders>
                  <w:vAlign w:val="center"/>
                </w:tcPr>
                <w:p w14:paraId="6CD4927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w:t>
                  </w:r>
                </w:p>
              </w:tc>
            </w:tr>
            <w:tr w14:paraId="35EE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357E92EC">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4E63F99A">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03490A0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12:45~14:15</w:t>
                  </w:r>
                </w:p>
              </w:tc>
              <w:tc>
                <w:tcPr>
                  <w:tcW w:w="1652" w:type="dxa"/>
                  <w:gridSpan w:val="6"/>
                  <w:tcBorders>
                    <w:top w:val="single" w:color="auto" w:sz="4" w:space="0"/>
                    <w:bottom w:val="single" w:color="auto" w:sz="4" w:space="0"/>
                  </w:tcBorders>
                  <w:vAlign w:val="center"/>
                </w:tcPr>
                <w:p w14:paraId="73DA5F9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126</w:t>
                  </w:r>
                </w:p>
              </w:tc>
              <w:tc>
                <w:tcPr>
                  <w:tcW w:w="1259" w:type="dxa"/>
                  <w:tcBorders>
                    <w:top w:val="single" w:color="auto" w:sz="4" w:space="0"/>
                    <w:bottom w:val="single" w:color="auto" w:sz="4" w:space="0"/>
                  </w:tcBorders>
                  <w:vAlign w:val="center"/>
                </w:tcPr>
                <w:p w14:paraId="370E70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12:46</w:t>
                  </w:r>
                </w:p>
              </w:tc>
              <w:tc>
                <w:tcPr>
                  <w:tcW w:w="1768" w:type="dxa"/>
                  <w:gridSpan w:val="2"/>
                  <w:tcBorders>
                    <w:top w:val="single" w:color="auto" w:sz="4" w:space="0"/>
                    <w:bottom w:val="single" w:color="auto" w:sz="4" w:space="0"/>
                  </w:tcBorders>
                  <w:vAlign w:val="center"/>
                </w:tcPr>
                <w:p w14:paraId="12145E9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1.12</w:t>
                  </w:r>
                </w:p>
              </w:tc>
            </w:tr>
            <w:tr w14:paraId="5B12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77ECF10F">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14E60B11">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52759F7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14:17~15:47</w:t>
                  </w:r>
                </w:p>
              </w:tc>
              <w:tc>
                <w:tcPr>
                  <w:tcW w:w="1652" w:type="dxa"/>
                  <w:gridSpan w:val="6"/>
                  <w:tcBorders>
                    <w:top w:val="single" w:color="auto" w:sz="4" w:space="0"/>
                    <w:bottom w:val="single" w:color="auto" w:sz="4" w:space="0"/>
                  </w:tcBorders>
                  <w:vAlign w:val="center"/>
                </w:tcPr>
                <w:p w14:paraId="3465F81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w:t>
                  </w:r>
                </w:p>
              </w:tc>
              <w:tc>
                <w:tcPr>
                  <w:tcW w:w="1259" w:type="dxa"/>
                  <w:tcBorders>
                    <w:top w:val="single" w:color="auto" w:sz="4" w:space="0"/>
                    <w:bottom w:val="single" w:color="auto" w:sz="4" w:space="0"/>
                  </w:tcBorders>
                  <w:vAlign w:val="center"/>
                </w:tcPr>
                <w:p w14:paraId="5BC5E4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14:18</w:t>
                  </w:r>
                </w:p>
              </w:tc>
              <w:tc>
                <w:tcPr>
                  <w:tcW w:w="1768" w:type="dxa"/>
                  <w:gridSpan w:val="2"/>
                  <w:tcBorders>
                    <w:top w:val="single" w:color="auto" w:sz="4" w:space="0"/>
                    <w:bottom w:val="single" w:color="auto" w:sz="4" w:space="0"/>
                  </w:tcBorders>
                  <w:vAlign w:val="center"/>
                </w:tcPr>
                <w:p w14:paraId="35B4982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1.15</w:t>
                  </w:r>
                </w:p>
              </w:tc>
            </w:tr>
            <w:tr w14:paraId="09E23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restart"/>
                  <w:vAlign w:val="center"/>
                </w:tcPr>
                <w:p w14:paraId="0831308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294" w:type="dxa"/>
                  <w:gridSpan w:val="5"/>
                  <w:vMerge w:val="continue"/>
                  <w:vAlign w:val="center"/>
                </w:tcPr>
                <w:p w14:paraId="2B23A15D">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0604384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9:44~11:14</w:t>
                  </w:r>
                </w:p>
              </w:tc>
              <w:tc>
                <w:tcPr>
                  <w:tcW w:w="1652" w:type="dxa"/>
                  <w:gridSpan w:val="6"/>
                  <w:tcBorders>
                    <w:top w:val="single" w:color="auto" w:sz="4" w:space="0"/>
                    <w:bottom w:val="single" w:color="auto" w:sz="4" w:space="0"/>
                  </w:tcBorders>
                  <w:vAlign w:val="center"/>
                </w:tcPr>
                <w:p w14:paraId="083A81F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127</w:t>
                  </w:r>
                </w:p>
              </w:tc>
              <w:tc>
                <w:tcPr>
                  <w:tcW w:w="1259" w:type="dxa"/>
                  <w:tcBorders>
                    <w:top w:val="single" w:color="auto" w:sz="4" w:space="0"/>
                    <w:bottom w:val="single" w:color="auto" w:sz="4" w:space="0"/>
                  </w:tcBorders>
                  <w:vAlign w:val="center"/>
                </w:tcPr>
                <w:p w14:paraId="7826563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9:45</w:t>
                  </w:r>
                </w:p>
              </w:tc>
              <w:tc>
                <w:tcPr>
                  <w:tcW w:w="1768" w:type="dxa"/>
                  <w:gridSpan w:val="2"/>
                  <w:tcBorders>
                    <w:top w:val="single" w:color="auto" w:sz="4" w:space="0"/>
                    <w:bottom w:val="single" w:color="auto" w:sz="4" w:space="0"/>
                  </w:tcBorders>
                  <w:vAlign w:val="center"/>
                </w:tcPr>
                <w:p w14:paraId="7A6E8C0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1.21</w:t>
                  </w:r>
                </w:p>
              </w:tc>
            </w:tr>
            <w:tr w14:paraId="1BAAF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1A41E9ED">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77CEF347">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39B31F2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11:17~12:47</w:t>
                  </w:r>
                </w:p>
              </w:tc>
              <w:tc>
                <w:tcPr>
                  <w:tcW w:w="1652" w:type="dxa"/>
                  <w:gridSpan w:val="6"/>
                  <w:tcBorders>
                    <w:top w:val="single" w:color="auto" w:sz="4" w:space="0"/>
                    <w:bottom w:val="single" w:color="auto" w:sz="4" w:space="0"/>
                  </w:tcBorders>
                  <w:vAlign w:val="center"/>
                </w:tcPr>
                <w:p w14:paraId="1CB7EF1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w:t>
                  </w:r>
                </w:p>
              </w:tc>
              <w:tc>
                <w:tcPr>
                  <w:tcW w:w="1259" w:type="dxa"/>
                  <w:tcBorders>
                    <w:top w:val="single" w:color="auto" w:sz="4" w:space="0"/>
                    <w:bottom w:val="single" w:color="auto" w:sz="4" w:space="0"/>
                  </w:tcBorders>
                  <w:vAlign w:val="center"/>
                </w:tcPr>
                <w:p w14:paraId="11D350E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11:18</w:t>
                  </w:r>
                </w:p>
              </w:tc>
              <w:tc>
                <w:tcPr>
                  <w:tcW w:w="1768" w:type="dxa"/>
                  <w:gridSpan w:val="2"/>
                  <w:tcBorders>
                    <w:top w:val="single" w:color="auto" w:sz="4" w:space="0"/>
                    <w:bottom w:val="single" w:color="auto" w:sz="4" w:space="0"/>
                  </w:tcBorders>
                  <w:vAlign w:val="center"/>
                </w:tcPr>
                <w:p w14:paraId="0CD83CB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1.33</w:t>
                  </w:r>
                </w:p>
              </w:tc>
            </w:tr>
            <w:tr w14:paraId="32CC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vAlign w:val="center"/>
                </w:tcPr>
                <w:p w14:paraId="6D8B4617">
                  <w:pPr>
                    <w:snapToGrid w:val="0"/>
                    <w:jc w:val="center"/>
                    <w:rPr>
                      <w:rFonts w:hint="default" w:ascii="Times New Roman" w:hAnsi="Times New Roman" w:eastAsia="宋体" w:cs="Times New Roman"/>
                      <w:bCs/>
                      <w:sz w:val="18"/>
                      <w:szCs w:val="18"/>
                    </w:rPr>
                  </w:pPr>
                </w:p>
              </w:tc>
              <w:tc>
                <w:tcPr>
                  <w:tcW w:w="1294" w:type="dxa"/>
                  <w:gridSpan w:val="5"/>
                  <w:vMerge w:val="continue"/>
                  <w:vAlign w:val="center"/>
                </w:tcPr>
                <w:p w14:paraId="7BC5F3CE">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751B30C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12:50~14:20</w:t>
                  </w:r>
                </w:p>
              </w:tc>
              <w:tc>
                <w:tcPr>
                  <w:tcW w:w="1652" w:type="dxa"/>
                  <w:gridSpan w:val="6"/>
                  <w:tcBorders>
                    <w:top w:val="single" w:color="auto" w:sz="4" w:space="0"/>
                    <w:bottom w:val="single" w:color="auto" w:sz="4" w:space="0"/>
                  </w:tcBorders>
                  <w:vAlign w:val="center"/>
                </w:tcPr>
                <w:p w14:paraId="33C21A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127</w:t>
                  </w:r>
                </w:p>
              </w:tc>
              <w:tc>
                <w:tcPr>
                  <w:tcW w:w="1259" w:type="dxa"/>
                  <w:tcBorders>
                    <w:top w:val="single" w:color="auto" w:sz="4" w:space="0"/>
                    <w:bottom w:val="single" w:color="auto" w:sz="4" w:space="0"/>
                  </w:tcBorders>
                  <w:vAlign w:val="center"/>
                </w:tcPr>
                <w:p w14:paraId="372E732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12:51</w:t>
                  </w:r>
                </w:p>
              </w:tc>
              <w:tc>
                <w:tcPr>
                  <w:tcW w:w="1768" w:type="dxa"/>
                  <w:gridSpan w:val="2"/>
                  <w:tcBorders>
                    <w:top w:val="single" w:color="auto" w:sz="4" w:space="0"/>
                    <w:bottom w:val="single" w:color="auto" w:sz="4" w:space="0"/>
                  </w:tcBorders>
                  <w:vAlign w:val="center"/>
                </w:tcPr>
                <w:p w14:paraId="154D775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1.26</w:t>
                  </w:r>
                </w:p>
              </w:tc>
            </w:tr>
            <w:tr w14:paraId="214D9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294" w:type="dxa"/>
                  <w:vMerge w:val="continue"/>
                  <w:tcBorders>
                    <w:bottom w:val="single" w:color="auto" w:sz="4" w:space="0"/>
                  </w:tcBorders>
                  <w:vAlign w:val="center"/>
                </w:tcPr>
                <w:p w14:paraId="302160CB">
                  <w:pPr>
                    <w:snapToGrid w:val="0"/>
                    <w:jc w:val="center"/>
                    <w:rPr>
                      <w:rFonts w:hint="default" w:ascii="Times New Roman" w:hAnsi="Times New Roman" w:eastAsia="宋体" w:cs="Times New Roman"/>
                      <w:bCs/>
                      <w:sz w:val="18"/>
                      <w:szCs w:val="18"/>
                    </w:rPr>
                  </w:pPr>
                </w:p>
              </w:tc>
              <w:tc>
                <w:tcPr>
                  <w:tcW w:w="1294" w:type="dxa"/>
                  <w:gridSpan w:val="5"/>
                  <w:vMerge w:val="continue"/>
                  <w:tcBorders>
                    <w:bottom w:val="single" w:color="auto" w:sz="4" w:space="0"/>
                  </w:tcBorders>
                  <w:vAlign w:val="center"/>
                </w:tcPr>
                <w:p w14:paraId="67F7840B">
                  <w:pPr>
                    <w:snapToGrid w:val="0"/>
                    <w:jc w:val="center"/>
                    <w:rPr>
                      <w:rFonts w:hint="default" w:ascii="Times New Roman" w:hAnsi="Times New Roman" w:eastAsia="宋体" w:cs="Times New Roman"/>
                      <w:bCs/>
                      <w:sz w:val="18"/>
                      <w:szCs w:val="18"/>
                    </w:rPr>
                  </w:pPr>
                </w:p>
              </w:tc>
              <w:tc>
                <w:tcPr>
                  <w:tcW w:w="1788" w:type="dxa"/>
                  <w:gridSpan w:val="5"/>
                  <w:tcBorders>
                    <w:top w:val="single" w:color="auto" w:sz="4" w:space="0"/>
                    <w:bottom w:val="single" w:color="auto" w:sz="4" w:space="0"/>
                  </w:tcBorders>
                  <w:vAlign w:val="center"/>
                </w:tcPr>
                <w:p w14:paraId="37BE44F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14:23~15:53</w:t>
                  </w:r>
                </w:p>
              </w:tc>
              <w:tc>
                <w:tcPr>
                  <w:tcW w:w="1652" w:type="dxa"/>
                  <w:gridSpan w:val="6"/>
                  <w:tcBorders>
                    <w:top w:val="single" w:color="auto" w:sz="4" w:space="0"/>
                    <w:bottom w:val="single" w:color="auto" w:sz="4" w:space="0"/>
                  </w:tcBorders>
                  <w:vAlign w:val="center"/>
                </w:tcPr>
                <w:p w14:paraId="2CECD4C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w:t>
                  </w:r>
                </w:p>
              </w:tc>
              <w:tc>
                <w:tcPr>
                  <w:tcW w:w="1259" w:type="dxa"/>
                  <w:tcBorders>
                    <w:top w:val="single" w:color="auto" w:sz="4" w:space="0"/>
                    <w:bottom w:val="single" w:color="auto" w:sz="4" w:space="0"/>
                  </w:tcBorders>
                  <w:vAlign w:val="center"/>
                </w:tcPr>
                <w:p w14:paraId="1941352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14:24</w:t>
                  </w:r>
                </w:p>
              </w:tc>
              <w:tc>
                <w:tcPr>
                  <w:tcW w:w="1768" w:type="dxa"/>
                  <w:gridSpan w:val="2"/>
                  <w:tcBorders>
                    <w:top w:val="single" w:color="auto" w:sz="4" w:space="0"/>
                    <w:bottom w:val="single" w:color="auto" w:sz="4" w:space="0"/>
                  </w:tcBorders>
                  <w:vAlign w:val="center"/>
                </w:tcPr>
                <w:p w14:paraId="5A2550A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1.23</w:t>
                  </w:r>
                </w:p>
              </w:tc>
            </w:tr>
            <w:tr w14:paraId="4A49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4376" w:type="dxa"/>
                  <w:gridSpan w:val="11"/>
                  <w:tcBorders>
                    <w:top w:val="single" w:color="auto" w:sz="4" w:space="0"/>
                  </w:tcBorders>
                  <w:vAlign w:val="center"/>
                </w:tcPr>
                <w:p w14:paraId="657F3DB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《合成树脂工业污染物排放标准》GB31572-2015</w:t>
                  </w:r>
                </w:p>
              </w:tc>
              <w:tc>
                <w:tcPr>
                  <w:tcW w:w="1652" w:type="dxa"/>
                  <w:gridSpan w:val="6"/>
                  <w:tcBorders>
                    <w:top w:val="single" w:color="auto" w:sz="4" w:space="0"/>
                  </w:tcBorders>
                  <w:vAlign w:val="center"/>
                </w:tcPr>
                <w:p w14:paraId="0B76F60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1.0mg/m</w:t>
                  </w:r>
                  <w:r>
                    <w:rPr>
                      <w:rFonts w:hint="default" w:ascii="Times New Roman" w:hAnsi="Times New Roman" w:eastAsia="宋体" w:cs="Times New Roman"/>
                      <w:bCs/>
                      <w:sz w:val="18"/>
                      <w:szCs w:val="18"/>
                      <w:vertAlign w:val="superscript"/>
                    </w:rPr>
                    <w:t>3</w:t>
                  </w:r>
                </w:p>
              </w:tc>
              <w:tc>
                <w:tcPr>
                  <w:tcW w:w="1259" w:type="dxa"/>
                  <w:tcBorders>
                    <w:top w:val="single" w:color="auto" w:sz="4" w:space="0"/>
                  </w:tcBorders>
                  <w:vAlign w:val="center"/>
                </w:tcPr>
                <w:p w14:paraId="0196471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768" w:type="dxa"/>
                  <w:gridSpan w:val="2"/>
                  <w:tcBorders>
                    <w:top w:val="single" w:color="auto" w:sz="4" w:space="0"/>
                  </w:tcBorders>
                  <w:vAlign w:val="center"/>
                </w:tcPr>
                <w:p w14:paraId="1EC846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4.0</w:t>
                  </w:r>
                </w:p>
              </w:tc>
            </w:tr>
            <w:tr w14:paraId="7F82E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9055" w:type="dxa"/>
                  <w:gridSpan w:val="20"/>
                  <w:vAlign w:val="center"/>
                </w:tcPr>
                <w:p w14:paraId="7BEA525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备注：1、本报告仅对本次测试负责；2、检测期间气象参数详见附件1。</w:t>
                  </w:r>
                </w:p>
              </w:tc>
            </w:tr>
            <w:tr w14:paraId="23B8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tcBorders>
                    <w:bottom w:val="single" w:color="auto" w:sz="4" w:space="0"/>
                  </w:tcBorders>
                  <w:vAlign w:val="center"/>
                </w:tcPr>
                <w:p w14:paraId="3584176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监测点位</w:t>
                  </w:r>
                </w:p>
              </w:tc>
              <w:tc>
                <w:tcPr>
                  <w:tcW w:w="1404" w:type="dxa"/>
                  <w:gridSpan w:val="5"/>
                  <w:vMerge w:val="restart"/>
                  <w:tcBorders>
                    <w:bottom w:val="single" w:color="auto" w:sz="4" w:space="0"/>
                  </w:tcBorders>
                  <w:vAlign w:val="center"/>
                </w:tcPr>
                <w:p w14:paraId="257B3AB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采样日期</w:t>
                  </w:r>
                </w:p>
              </w:tc>
              <w:tc>
                <w:tcPr>
                  <w:tcW w:w="1618" w:type="dxa"/>
                  <w:gridSpan w:val="5"/>
                  <w:vMerge w:val="restart"/>
                  <w:tcBorders>
                    <w:bottom w:val="single" w:color="auto" w:sz="4" w:space="0"/>
                  </w:tcBorders>
                  <w:vAlign w:val="center"/>
                </w:tcPr>
                <w:p w14:paraId="10A8A2C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采样时间</w:t>
                  </w:r>
                </w:p>
              </w:tc>
              <w:tc>
                <w:tcPr>
                  <w:tcW w:w="4639" w:type="dxa"/>
                  <w:gridSpan w:val="8"/>
                  <w:tcBorders>
                    <w:bottom w:val="single" w:color="auto" w:sz="4" w:space="0"/>
                  </w:tcBorders>
                  <w:vAlign w:val="center"/>
                </w:tcPr>
                <w:p w14:paraId="5D6F5CE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检测项目（mg/m</w:t>
                  </w:r>
                  <w:r>
                    <w:rPr>
                      <w:rFonts w:hint="default" w:ascii="Times New Roman" w:hAnsi="Times New Roman" w:eastAsia="宋体" w:cs="Times New Roman"/>
                      <w:bCs/>
                      <w:sz w:val="18"/>
                      <w:szCs w:val="18"/>
                      <w:vertAlign w:val="superscript"/>
                    </w:rPr>
                    <w:t>3</w:t>
                  </w:r>
                  <w:r>
                    <w:rPr>
                      <w:rFonts w:hint="default" w:ascii="Times New Roman" w:hAnsi="Times New Roman" w:eastAsia="宋体" w:cs="Times New Roman"/>
                      <w:bCs/>
                      <w:sz w:val="18"/>
                      <w:szCs w:val="18"/>
                    </w:rPr>
                    <w:t>）</w:t>
                  </w:r>
                </w:p>
              </w:tc>
            </w:tr>
            <w:tr w14:paraId="1D7C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tcBorders>
                    <w:top w:val="single" w:color="auto" w:sz="4" w:space="0"/>
                    <w:bottom w:val="single" w:color="auto" w:sz="4" w:space="0"/>
                  </w:tcBorders>
                  <w:vAlign w:val="center"/>
                </w:tcPr>
                <w:p w14:paraId="5DBF810F">
                  <w:pPr>
                    <w:snapToGrid w:val="0"/>
                    <w:jc w:val="center"/>
                    <w:rPr>
                      <w:rFonts w:hint="default" w:ascii="Times New Roman" w:hAnsi="Times New Roman" w:eastAsia="宋体" w:cs="Times New Roman"/>
                      <w:bCs/>
                      <w:sz w:val="18"/>
                      <w:szCs w:val="18"/>
                    </w:rPr>
                  </w:pPr>
                </w:p>
              </w:tc>
              <w:tc>
                <w:tcPr>
                  <w:tcW w:w="1404" w:type="dxa"/>
                  <w:gridSpan w:val="5"/>
                  <w:vMerge w:val="continue"/>
                  <w:tcBorders>
                    <w:top w:val="single" w:color="auto" w:sz="4" w:space="0"/>
                    <w:bottom w:val="single" w:color="auto" w:sz="4" w:space="0"/>
                    <w:tl2br w:val="single" w:color="auto" w:sz="4" w:space="0"/>
                  </w:tcBorders>
                  <w:vAlign w:val="center"/>
                </w:tcPr>
                <w:p w14:paraId="2179CE5C">
                  <w:pPr>
                    <w:snapToGrid w:val="0"/>
                    <w:jc w:val="center"/>
                    <w:rPr>
                      <w:rFonts w:hint="default" w:ascii="Times New Roman" w:hAnsi="Times New Roman" w:eastAsia="宋体" w:cs="Times New Roman"/>
                      <w:bCs/>
                      <w:sz w:val="18"/>
                      <w:szCs w:val="18"/>
                    </w:rPr>
                  </w:pPr>
                </w:p>
              </w:tc>
              <w:tc>
                <w:tcPr>
                  <w:tcW w:w="1618" w:type="dxa"/>
                  <w:gridSpan w:val="5"/>
                  <w:vMerge w:val="continue"/>
                  <w:tcBorders>
                    <w:top w:val="single" w:color="auto" w:sz="4" w:space="0"/>
                    <w:bottom w:val="single" w:color="auto" w:sz="4" w:space="0"/>
                    <w:tl2br w:val="single" w:color="auto" w:sz="4" w:space="0"/>
                  </w:tcBorders>
                  <w:vAlign w:val="center"/>
                </w:tcPr>
                <w:p w14:paraId="64CE614F">
                  <w:pPr>
                    <w:snapToGrid w:val="0"/>
                    <w:jc w:val="center"/>
                    <w:rPr>
                      <w:rFonts w:hint="default" w:ascii="Times New Roman" w:hAnsi="Times New Roman" w:eastAsia="宋体" w:cs="Times New Roman"/>
                      <w:bCs/>
                      <w:sz w:val="18"/>
                      <w:szCs w:val="18"/>
                    </w:rPr>
                  </w:pPr>
                </w:p>
              </w:tc>
              <w:tc>
                <w:tcPr>
                  <w:tcW w:w="1518" w:type="dxa"/>
                  <w:gridSpan w:val="4"/>
                  <w:tcBorders>
                    <w:top w:val="single" w:color="auto" w:sz="4" w:space="0"/>
                    <w:bottom w:val="single" w:color="auto" w:sz="4" w:space="0"/>
                  </w:tcBorders>
                  <w:vAlign w:val="center"/>
                </w:tcPr>
                <w:p w14:paraId="6C0D23D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丙烯腈</w:t>
                  </w:r>
                </w:p>
              </w:tc>
              <w:tc>
                <w:tcPr>
                  <w:tcW w:w="1520" w:type="dxa"/>
                  <w:gridSpan w:val="3"/>
                  <w:tcBorders>
                    <w:top w:val="single" w:color="auto" w:sz="4" w:space="0"/>
                    <w:bottom w:val="single" w:color="auto" w:sz="4" w:space="0"/>
                  </w:tcBorders>
                  <w:vAlign w:val="center"/>
                </w:tcPr>
                <w:p w14:paraId="4AEB9BD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甲醛</w:t>
                  </w:r>
                </w:p>
              </w:tc>
              <w:tc>
                <w:tcPr>
                  <w:tcW w:w="1601" w:type="dxa"/>
                  <w:tcBorders>
                    <w:bottom w:val="single" w:color="auto" w:sz="4" w:space="0"/>
                  </w:tcBorders>
                  <w:vAlign w:val="center"/>
                </w:tcPr>
                <w:p w14:paraId="3416C8A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氨</w:t>
                  </w:r>
                </w:p>
              </w:tc>
            </w:tr>
            <w:tr w14:paraId="7348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tcBorders>
                    <w:top w:val="single" w:color="auto" w:sz="4" w:space="0"/>
                  </w:tcBorders>
                  <w:vAlign w:val="center"/>
                </w:tcPr>
                <w:p w14:paraId="6736B95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404" w:type="dxa"/>
                  <w:gridSpan w:val="5"/>
                  <w:vMerge w:val="restart"/>
                  <w:tcBorders>
                    <w:top w:val="single" w:color="auto" w:sz="4" w:space="0"/>
                  </w:tcBorders>
                  <w:vAlign w:val="center"/>
                </w:tcPr>
                <w:p w14:paraId="7B60667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2024.6.11</w:t>
                  </w:r>
                </w:p>
              </w:tc>
              <w:tc>
                <w:tcPr>
                  <w:tcW w:w="1618" w:type="dxa"/>
                  <w:gridSpan w:val="5"/>
                  <w:tcBorders>
                    <w:top w:val="single" w:color="auto" w:sz="4" w:space="0"/>
                    <w:bottom w:val="single" w:color="auto" w:sz="4" w:space="0"/>
                  </w:tcBorders>
                  <w:vAlign w:val="center"/>
                </w:tcPr>
                <w:p w14:paraId="7196140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9:35~10:35</w:t>
                  </w:r>
                </w:p>
              </w:tc>
              <w:tc>
                <w:tcPr>
                  <w:tcW w:w="1518" w:type="dxa"/>
                  <w:gridSpan w:val="4"/>
                  <w:tcBorders>
                    <w:top w:val="single" w:color="auto" w:sz="4" w:space="0"/>
                    <w:bottom w:val="single" w:color="auto" w:sz="4" w:space="0"/>
                  </w:tcBorders>
                  <w:vAlign w:val="center"/>
                </w:tcPr>
                <w:p w14:paraId="595A0CF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7D5C60E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0C28D3D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44FF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4AF4A664">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3937D182">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58D1995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11:08~12:08</w:t>
                  </w:r>
                </w:p>
              </w:tc>
              <w:tc>
                <w:tcPr>
                  <w:tcW w:w="1518" w:type="dxa"/>
                  <w:gridSpan w:val="4"/>
                  <w:tcBorders>
                    <w:top w:val="single" w:color="auto" w:sz="4" w:space="0"/>
                    <w:bottom w:val="single" w:color="auto" w:sz="4" w:space="0"/>
                  </w:tcBorders>
                  <w:vAlign w:val="center"/>
                </w:tcPr>
                <w:p w14:paraId="365998B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69D43C2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E52329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7FBA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7630CD8A">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16E6EA1C">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6449309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12:41~13:41</w:t>
                  </w:r>
                </w:p>
              </w:tc>
              <w:tc>
                <w:tcPr>
                  <w:tcW w:w="1518" w:type="dxa"/>
                  <w:gridSpan w:val="4"/>
                  <w:tcBorders>
                    <w:top w:val="single" w:color="auto" w:sz="4" w:space="0"/>
                    <w:bottom w:val="single" w:color="auto" w:sz="4" w:space="0"/>
                  </w:tcBorders>
                  <w:vAlign w:val="center"/>
                </w:tcPr>
                <w:p w14:paraId="26C3702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5872EBC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1716528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58DD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0E9B55DB">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60878238">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4F6D5AE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14:14~15:14</w:t>
                  </w:r>
                </w:p>
              </w:tc>
              <w:tc>
                <w:tcPr>
                  <w:tcW w:w="1518" w:type="dxa"/>
                  <w:gridSpan w:val="4"/>
                  <w:tcBorders>
                    <w:top w:val="single" w:color="auto" w:sz="4" w:space="0"/>
                    <w:bottom w:val="single" w:color="auto" w:sz="4" w:space="0"/>
                  </w:tcBorders>
                  <w:vAlign w:val="center"/>
                </w:tcPr>
                <w:p w14:paraId="3FC8711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4BE8EB4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F819AB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0.09</w:t>
                  </w:r>
                </w:p>
              </w:tc>
            </w:tr>
            <w:tr w14:paraId="513A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tcBorders>
                    <w:top w:val="single" w:color="auto" w:sz="4" w:space="0"/>
                  </w:tcBorders>
                  <w:vAlign w:val="center"/>
                </w:tcPr>
                <w:p w14:paraId="0BE55FF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404" w:type="dxa"/>
                  <w:gridSpan w:val="5"/>
                  <w:vMerge w:val="continue"/>
                  <w:vAlign w:val="center"/>
                </w:tcPr>
                <w:p w14:paraId="6F36B589">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7C0738D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9:40~10:40</w:t>
                  </w:r>
                </w:p>
              </w:tc>
              <w:tc>
                <w:tcPr>
                  <w:tcW w:w="1518" w:type="dxa"/>
                  <w:gridSpan w:val="4"/>
                  <w:tcBorders>
                    <w:top w:val="single" w:color="auto" w:sz="4" w:space="0"/>
                    <w:bottom w:val="single" w:color="auto" w:sz="4" w:space="0"/>
                  </w:tcBorders>
                  <w:vAlign w:val="center"/>
                </w:tcPr>
                <w:p w14:paraId="5E4F3A6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720B760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0.04</w:t>
                  </w:r>
                </w:p>
              </w:tc>
              <w:tc>
                <w:tcPr>
                  <w:tcW w:w="1601" w:type="dxa"/>
                  <w:tcBorders>
                    <w:top w:val="single" w:color="auto" w:sz="4" w:space="0"/>
                    <w:bottom w:val="single" w:color="auto" w:sz="4" w:space="0"/>
                  </w:tcBorders>
                  <w:vAlign w:val="center"/>
                </w:tcPr>
                <w:p w14:paraId="66BD94D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0.05</w:t>
                  </w:r>
                </w:p>
              </w:tc>
            </w:tr>
            <w:tr w14:paraId="49EE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1A465F0B">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39954760">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688C7B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11:13~12:13</w:t>
                  </w:r>
                </w:p>
              </w:tc>
              <w:tc>
                <w:tcPr>
                  <w:tcW w:w="1518" w:type="dxa"/>
                  <w:gridSpan w:val="4"/>
                  <w:tcBorders>
                    <w:top w:val="single" w:color="auto" w:sz="4" w:space="0"/>
                    <w:bottom w:val="single" w:color="auto" w:sz="4" w:space="0"/>
                  </w:tcBorders>
                  <w:vAlign w:val="center"/>
                </w:tcPr>
                <w:p w14:paraId="1610025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75366C8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09D3026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0.05</w:t>
                  </w:r>
                </w:p>
              </w:tc>
            </w:tr>
            <w:tr w14:paraId="7168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5760F53C">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46D2917C">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2C6EB26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12:46~13:46</w:t>
                  </w:r>
                </w:p>
              </w:tc>
              <w:tc>
                <w:tcPr>
                  <w:tcW w:w="1518" w:type="dxa"/>
                  <w:gridSpan w:val="4"/>
                  <w:tcBorders>
                    <w:top w:val="single" w:color="auto" w:sz="4" w:space="0"/>
                    <w:bottom w:val="single" w:color="auto" w:sz="4" w:space="0"/>
                  </w:tcBorders>
                  <w:vAlign w:val="center"/>
                </w:tcPr>
                <w:p w14:paraId="4F54BFB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373DB2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B62A3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7EF3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04ADF960">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F828022">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7702C53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14:18~15:18</w:t>
                  </w:r>
                </w:p>
              </w:tc>
              <w:tc>
                <w:tcPr>
                  <w:tcW w:w="1518" w:type="dxa"/>
                  <w:gridSpan w:val="4"/>
                  <w:tcBorders>
                    <w:top w:val="single" w:color="auto" w:sz="4" w:space="0"/>
                    <w:bottom w:val="single" w:color="auto" w:sz="4" w:space="0"/>
                  </w:tcBorders>
                  <w:vAlign w:val="center"/>
                </w:tcPr>
                <w:p w14:paraId="5B87A75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36CAA46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82F417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0.08</w:t>
                  </w:r>
                </w:p>
              </w:tc>
            </w:tr>
            <w:tr w14:paraId="5324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tcBorders>
                    <w:top w:val="single" w:color="auto" w:sz="4" w:space="0"/>
                  </w:tcBorders>
                  <w:vAlign w:val="center"/>
                </w:tcPr>
                <w:p w14:paraId="1D0FB3E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404" w:type="dxa"/>
                  <w:gridSpan w:val="5"/>
                  <w:vMerge w:val="continue"/>
                  <w:vAlign w:val="center"/>
                </w:tcPr>
                <w:p w14:paraId="3A201D2F">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4D934E6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9:45~10:45</w:t>
                  </w:r>
                </w:p>
              </w:tc>
              <w:tc>
                <w:tcPr>
                  <w:tcW w:w="1518" w:type="dxa"/>
                  <w:gridSpan w:val="4"/>
                  <w:tcBorders>
                    <w:top w:val="single" w:color="auto" w:sz="4" w:space="0"/>
                    <w:bottom w:val="single" w:color="auto" w:sz="4" w:space="0"/>
                  </w:tcBorders>
                  <w:vAlign w:val="center"/>
                </w:tcPr>
                <w:p w14:paraId="4B3156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08CC31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0.02</w:t>
                  </w:r>
                </w:p>
              </w:tc>
              <w:tc>
                <w:tcPr>
                  <w:tcW w:w="1601" w:type="dxa"/>
                  <w:tcBorders>
                    <w:top w:val="single" w:color="auto" w:sz="4" w:space="0"/>
                    <w:bottom w:val="single" w:color="auto" w:sz="4" w:space="0"/>
                  </w:tcBorders>
                  <w:vAlign w:val="center"/>
                </w:tcPr>
                <w:p w14:paraId="6D295B7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6911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0EC9CCA6">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3B3A9D05">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06BC68A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11:18~12:18</w:t>
                  </w:r>
                </w:p>
              </w:tc>
              <w:tc>
                <w:tcPr>
                  <w:tcW w:w="1518" w:type="dxa"/>
                  <w:gridSpan w:val="4"/>
                  <w:tcBorders>
                    <w:top w:val="single" w:color="auto" w:sz="4" w:space="0"/>
                    <w:bottom w:val="single" w:color="auto" w:sz="4" w:space="0"/>
                  </w:tcBorders>
                  <w:vAlign w:val="center"/>
                </w:tcPr>
                <w:p w14:paraId="23C3820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F1663E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719E4DB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7F14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1775DEBF">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5CD212E">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3FA417B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12:52~13:52</w:t>
                  </w:r>
                </w:p>
              </w:tc>
              <w:tc>
                <w:tcPr>
                  <w:tcW w:w="1518" w:type="dxa"/>
                  <w:gridSpan w:val="4"/>
                  <w:tcBorders>
                    <w:top w:val="single" w:color="auto" w:sz="4" w:space="0"/>
                    <w:bottom w:val="single" w:color="auto" w:sz="4" w:space="0"/>
                  </w:tcBorders>
                  <w:vAlign w:val="center"/>
                </w:tcPr>
                <w:p w14:paraId="55B221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B84EF1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61FCA93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48D8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594599DD">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21BB3A94">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68D111D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14:25~15:25</w:t>
                  </w:r>
                </w:p>
              </w:tc>
              <w:tc>
                <w:tcPr>
                  <w:tcW w:w="1518" w:type="dxa"/>
                  <w:gridSpan w:val="4"/>
                  <w:tcBorders>
                    <w:top w:val="single" w:color="auto" w:sz="4" w:space="0"/>
                    <w:bottom w:val="single" w:color="auto" w:sz="4" w:space="0"/>
                  </w:tcBorders>
                  <w:vAlign w:val="center"/>
                </w:tcPr>
                <w:p w14:paraId="3790E31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A36751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423B52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0.08</w:t>
                  </w:r>
                </w:p>
              </w:tc>
            </w:tr>
            <w:tr w14:paraId="7E32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vAlign w:val="center"/>
                </w:tcPr>
                <w:p w14:paraId="4DB772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404" w:type="dxa"/>
                  <w:gridSpan w:val="5"/>
                  <w:vMerge w:val="continue"/>
                  <w:vAlign w:val="center"/>
                </w:tcPr>
                <w:p w14:paraId="19243213">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7FEA7F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9:50~10:50</w:t>
                  </w:r>
                </w:p>
              </w:tc>
              <w:tc>
                <w:tcPr>
                  <w:tcW w:w="1518" w:type="dxa"/>
                  <w:gridSpan w:val="4"/>
                  <w:tcBorders>
                    <w:top w:val="single" w:color="auto" w:sz="4" w:space="0"/>
                    <w:bottom w:val="single" w:color="auto" w:sz="4" w:space="0"/>
                  </w:tcBorders>
                  <w:vAlign w:val="center"/>
                </w:tcPr>
                <w:p w14:paraId="66CC4AC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67FC9E3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15B402E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0022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tcBorders>
                    <w:top w:val="single" w:color="auto" w:sz="4" w:space="0"/>
                  </w:tcBorders>
                  <w:vAlign w:val="center"/>
                </w:tcPr>
                <w:p w14:paraId="1A9F956B">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6ACDE6BD">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209861B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11:24~12:24</w:t>
                  </w:r>
                </w:p>
              </w:tc>
              <w:tc>
                <w:tcPr>
                  <w:tcW w:w="1518" w:type="dxa"/>
                  <w:gridSpan w:val="4"/>
                  <w:tcBorders>
                    <w:top w:val="single" w:color="auto" w:sz="4" w:space="0"/>
                    <w:bottom w:val="single" w:color="auto" w:sz="4" w:space="0"/>
                  </w:tcBorders>
                  <w:vAlign w:val="center"/>
                </w:tcPr>
                <w:p w14:paraId="4CC1A43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4DA44E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0.04</w:t>
                  </w:r>
                </w:p>
              </w:tc>
              <w:tc>
                <w:tcPr>
                  <w:tcW w:w="1601" w:type="dxa"/>
                  <w:tcBorders>
                    <w:top w:val="single" w:color="auto" w:sz="4" w:space="0"/>
                    <w:bottom w:val="single" w:color="auto" w:sz="4" w:space="0"/>
                  </w:tcBorders>
                  <w:vAlign w:val="center"/>
                </w:tcPr>
                <w:p w14:paraId="7F8300E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0.08</w:t>
                  </w:r>
                </w:p>
              </w:tc>
            </w:tr>
            <w:tr w14:paraId="3FF6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0EF7E99F">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61D96A6B">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03C5341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12:57~13:57</w:t>
                  </w:r>
                </w:p>
              </w:tc>
              <w:tc>
                <w:tcPr>
                  <w:tcW w:w="1518" w:type="dxa"/>
                  <w:gridSpan w:val="4"/>
                  <w:tcBorders>
                    <w:top w:val="single" w:color="auto" w:sz="4" w:space="0"/>
                    <w:bottom w:val="single" w:color="auto" w:sz="4" w:space="0"/>
                  </w:tcBorders>
                  <w:vAlign w:val="center"/>
                </w:tcPr>
                <w:p w14:paraId="639F667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480026F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1BBC876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5AC0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57AFBEB6">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3085023">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7B83524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14:30~15:30</w:t>
                  </w:r>
                </w:p>
              </w:tc>
              <w:tc>
                <w:tcPr>
                  <w:tcW w:w="1518" w:type="dxa"/>
                  <w:gridSpan w:val="4"/>
                  <w:tcBorders>
                    <w:top w:val="single" w:color="auto" w:sz="4" w:space="0"/>
                    <w:bottom w:val="single" w:color="auto" w:sz="4" w:space="0"/>
                  </w:tcBorders>
                  <w:vAlign w:val="center"/>
                </w:tcPr>
                <w:p w14:paraId="19FE65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576E43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0E8216D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4CAB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tcBorders>
                    <w:top w:val="single" w:color="auto" w:sz="4" w:space="0"/>
                  </w:tcBorders>
                  <w:vAlign w:val="center"/>
                </w:tcPr>
                <w:p w14:paraId="3BA2502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404" w:type="dxa"/>
                  <w:gridSpan w:val="5"/>
                  <w:vMerge w:val="restart"/>
                  <w:tcBorders>
                    <w:top w:val="single" w:color="auto" w:sz="4" w:space="0"/>
                  </w:tcBorders>
                  <w:vAlign w:val="center"/>
                </w:tcPr>
                <w:p w14:paraId="5DB5815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2024.6.12</w:t>
                  </w:r>
                </w:p>
              </w:tc>
              <w:tc>
                <w:tcPr>
                  <w:tcW w:w="1618" w:type="dxa"/>
                  <w:gridSpan w:val="5"/>
                  <w:tcBorders>
                    <w:top w:val="single" w:color="auto" w:sz="4" w:space="0"/>
                    <w:bottom w:val="single" w:color="auto" w:sz="4" w:space="0"/>
                  </w:tcBorders>
                  <w:vAlign w:val="center"/>
                </w:tcPr>
                <w:p w14:paraId="5A0AFD4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9:31~10:31</w:t>
                  </w:r>
                </w:p>
              </w:tc>
              <w:tc>
                <w:tcPr>
                  <w:tcW w:w="1518" w:type="dxa"/>
                  <w:gridSpan w:val="4"/>
                  <w:tcBorders>
                    <w:top w:val="single" w:color="auto" w:sz="4" w:space="0"/>
                    <w:bottom w:val="single" w:color="auto" w:sz="4" w:space="0"/>
                  </w:tcBorders>
                  <w:vAlign w:val="center"/>
                </w:tcPr>
                <w:p w14:paraId="4B0EE12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2CBAE48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&lt;0.02</w:t>
                  </w:r>
                </w:p>
              </w:tc>
              <w:tc>
                <w:tcPr>
                  <w:tcW w:w="1601" w:type="dxa"/>
                  <w:tcBorders>
                    <w:top w:val="single" w:color="auto" w:sz="4" w:space="0"/>
                    <w:bottom w:val="single" w:color="auto" w:sz="4" w:space="0"/>
                  </w:tcBorders>
                  <w:vAlign w:val="center"/>
                </w:tcPr>
                <w:p w14:paraId="632A9FB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2550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4E1C7D8E">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0F221521">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042CFE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11:05~12:05</w:t>
                  </w:r>
                </w:p>
              </w:tc>
              <w:tc>
                <w:tcPr>
                  <w:tcW w:w="1518" w:type="dxa"/>
                  <w:gridSpan w:val="4"/>
                  <w:tcBorders>
                    <w:top w:val="single" w:color="auto" w:sz="4" w:space="0"/>
                    <w:bottom w:val="single" w:color="auto" w:sz="4" w:space="0"/>
                  </w:tcBorders>
                  <w:vAlign w:val="center"/>
                </w:tcPr>
                <w:p w14:paraId="78B4305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4FD3B33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2D1E8F5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35949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471858B2">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45A11C0A">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3FDEE59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12:38~13:38</w:t>
                  </w:r>
                </w:p>
              </w:tc>
              <w:tc>
                <w:tcPr>
                  <w:tcW w:w="1518" w:type="dxa"/>
                  <w:gridSpan w:val="4"/>
                  <w:tcBorders>
                    <w:top w:val="single" w:color="auto" w:sz="4" w:space="0"/>
                    <w:bottom w:val="single" w:color="auto" w:sz="4" w:space="0"/>
                  </w:tcBorders>
                  <w:vAlign w:val="center"/>
                </w:tcPr>
                <w:p w14:paraId="03EB95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267778A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6472309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0B4C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654BD2E6">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FF29A30">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5FBF4D7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14:10~15:10</w:t>
                  </w:r>
                </w:p>
              </w:tc>
              <w:tc>
                <w:tcPr>
                  <w:tcW w:w="1518" w:type="dxa"/>
                  <w:gridSpan w:val="4"/>
                  <w:tcBorders>
                    <w:top w:val="single" w:color="auto" w:sz="4" w:space="0"/>
                    <w:bottom w:val="single" w:color="auto" w:sz="4" w:space="0"/>
                  </w:tcBorders>
                  <w:vAlign w:val="center"/>
                </w:tcPr>
                <w:p w14:paraId="436C3C3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3FDDB57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41A895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0.05</w:t>
                  </w:r>
                </w:p>
              </w:tc>
            </w:tr>
            <w:tr w14:paraId="43CF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vAlign w:val="center"/>
                </w:tcPr>
                <w:p w14:paraId="788434B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404" w:type="dxa"/>
                  <w:gridSpan w:val="5"/>
                  <w:vMerge w:val="continue"/>
                  <w:vAlign w:val="center"/>
                </w:tcPr>
                <w:p w14:paraId="46BB223E">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789787B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9:35~10:35</w:t>
                  </w:r>
                </w:p>
              </w:tc>
              <w:tc>
                <w:tcPr>
                  <w:tcW w:w="1518" w:type="dxa"/>
                  <w:gridSpan w:val="4"/>
                  <w:tcBorders>
                    <w:top w:val="single" w:color="auto" w:sz="4" w:space="0"/>
                    <w:bottom w:val="single" w:color="auto" w:sz="4" w:space="0"/>
                  </w:tcBorders>
                  <w:vAlign w:val="center"/>
                </w:tcPr>
                <w:p w14:paraId="54F514C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59ECA4E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F6DB0C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2B0F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45796380">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4FD4FAF">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2B0346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11:07~12:07</w:t>
                  </w:r>
                </w:p>
              </w:tc>
              <w:tc>
                <w:tcPr>
                  <w:tcW w:w="1518" w:type="dxa"/>
                  <w:gridSpan w:val="4"/>
                  <w:tcBorders>
                    <w:top w:val="single" w:color="auto" w:sz="4" w:space="0"/>
                    <w:bottom w:val="single" w:color="auto" w:sz="4" w:space="0"/>
                  </w:tcBorders>
                  <w:vAlign w:val="center"/>
                </w:tcPr>
                <w:p w14:paraId="7D30EB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71B069A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4B4FBE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1010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3BF2E4ED">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057F63E6">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51278B2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12:40~13:40</w:t>
                  </w:r>
                </w:p>
              </w:tc>
              <w:tc>
                <w:tcPr>
                  <w:tcW w:w="1518" w:type="dxa"/>
                  <w:gridSpan w:val="4"/>
                  <w:tcBorders>
                    <w:top w:val="single" w:color="auto" w:sz="4" w:space="0"/>
                    <w:bottom w:val="single" w:color="auto" w:sz="4" w:space="0"/>
                  </w:tcBorders>
                  <w:vAlign w:val="center"/>
                </w:tcPr>
                <w:p w14:paraId="786B927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5B3C4F3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0.02</w:t>
                  </w:r>
                </w:p>
              </w:tc>
              <w:tc>
                <w:tcPr>
                  <w:tcW w:w="1601" w:type="dxa"/>
                  <w:tcBorders>
                    <w:top w:val="single" w:color="auto" w:sz="4" w:space="0"/>
                    <w:bottom w:val="single" w:color="auto" w:sz="4" w:space="0"/>
                  </w:tcBorders>
                  <w:vAlign w:val="center"/>
                </w:tcPr>
                <w:p w14:paraId="50CB141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4020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1F9CFB24">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C2CB57A">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00811D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14:13~15:13</w:t>
                  </w:r>
                </w:p>
              </w:tc>
              <w:tc>
                <w:tcPr>
                  <w:tcW w:w="1518" w:type="dxa"/>
                  <w:gridSpan w:val="4"/>
                  <w:tcBorders>
                    <w:top w:val="single" w:color="auto" w:sz="4" w:space="0"/>
                    <w:bottom w:val="single" w:color="auto" w:sz="4" w:space="0"/>
                  </w:tcBorders>
                  <w:vAlign w:val="center"/>
                </w:tcPr>
                <w:p w14:paraId="731F2FB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24D8BAF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0.02</w:t>
                  </w:r>
                </w:p>
              </w:tc>
              <w:tc>
                <w:tcPr>
                  <w:tcW w:w="1601" w:type="dxa"/>
                  <w:tcBorders>
                    <w:top w:val="single" w:color="auto" w:sz="4" w:space="0"/>
                    <w:bottom w:val="single" w:color="auto" w:sz="4" w:space="0"/>
                  </w:tcBorders>
                  <w:vAlign w:val="center"/>
                </w:tcPr>
                <w:p w14:paraId="5C28974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0.05</w:t>
                  </w:r>
                </w:p>
              </w:tc>
            </w:tr>
            <w:tr w14:paraId="23E2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tcBorders>
                    <w:top w:val="single" w:color="auto" w:sz="4" w:space="0"/>
                  </w:tcBorders>
                  <w:vAlign w:val="center"/>
                </w:tcPr>
                <w:p w14:paraId="12583A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404" w:type="dxa"/>
                  <w:gridSpan w:val="5"/>
                  <w:vMerge w:val="continue"/>
                  <w:vAlign w:val="center"/>
                </w:tcPr>
                <w:p w14:paraId="1F09A3E3">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51AEDE8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9:40~10:40</w:t>
                  </w:r>
                </w:p>
              </w:tc>
              <w:tc>
                <w:tcPr>
                  <w:tcW w:w="1518" w:type="dxa"/>
                  <w:gridSpan w:val="4"/>
                  <w:tcBorders>
                    <w:top w:val="single" w:color="auto" w:sz="4" w:space="0"/>
                    <w:bottom w:val="single" w:color="auto" w:sz="4" w:space="0"/>
                  </w:tcBorders>
                  <w:vAlign w:val="center"/>
                </w:tcPr>
                <w:p w14:paraId="2B7C98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514B61C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4C0C812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75CDD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634D41B7">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0D85AFE2">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357E463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11:13~12:13</w:t>
                  </w:r>
                </w:p>
              </w:tc>
              <w:tc>
                <w:tcPr>
                  <w:tcW w:w="1518" w:type="dxa"/>
                  <w:gridSpan w:val="4"/>
                  <w:tcBorders>
                    <w:top w:val="single" w:color="auto" w:sz="4" w:space="0"/>
                    <w:bottom w:val="single" w:color="auto" w:sz="4" w:space="0"/>
                  </w:tcBorders>
                  <w:vAlign w:val="center"/>
                </w:tcPr>
                <w:p w14:paraId="0329A3D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9F652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0.02</w:t>
                  </w:r>
                </w:p>
              </w:tc>
              <w:tc>
                <w:tcPr>
                  <w:tcW w:w="1601" w:type="dxa"/>
                  <w:tcBorders>
                    <w:top w:val="single" w:color="auto" w:sz="4" w:space="0"/>
                    <w:bottom w:val="single" w:color="auto" w:sz="4" w:space="0"/>
                  </w:tcBorders>
                  <w:vAlign w:val="center"/>
                </w:tcPr>
                <w:p w14:paraId="1823EC6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204B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6AC02D72">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7120E0E9">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24DF037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12:45~13:45</w:t>
                  </w:r>
                </w:p>
              </w:tc>
              <w:tc>
                <w:tcPr>
                  <w:tcW w:w="1518" w:type="dxa"/>
                  <w:gridSpan w:val="4"/>
                  <w:tcBorders>
                    <w:top w:val="single" w:color="auto" w:sz="4" w:space="0"/>
                    <w:bottom w:val="single" w:color="auto" w:sz="4" w:space="0"/>
                  </w:tcBorders>
                  <w:vAlign w:val="center"/>
                </w:tcPr>
                <w:p w14:paraId="46F59A3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5E48261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1EF1D1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44FB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6D47548F">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37B6E811">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38545F8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14:17~15:17</w:t>
                  </w:r>
                </w:p>
              </w:tc>
              <w:tc>
                <w:tcPr>
                  <w:tcW w:w="1518" w:type="dxa"/>
                  <w:gridSpan w:val="4"/>
                  <w:tcBorders>
                    <w:top w:val="single" w:color="auto" w:sz="4" w:space="0"/>
                    <w:bottom w:val="single" w:color="auto" w:sz="4" w:space="0"/>
                  </w:tcBorders>
                  <w:vAlign w:val="center"/>
                </w:tcPr>
                <w:p w14:paraId="62ED8CB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0142CC0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439432E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0.08</w:t>
                  </w:r>
                </w:p>
              </w:tc>
            </w:tr>
            <w:tr w14:paraId="2616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restart"/>
                  <w:vAlign w:val="center"/>
                </w:tcPr>
                <w:p w14:paraId="503606A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404" w:type="dxa"/>
                  <w:gridSpan w:val="5"/>
                  <w:vMerge w:val="continue"/>
                  <w:vAlign w:val="center"/>
                </w:tcPr>
                <w:p w14:paraId="3E899360">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6585A17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9:44~10:44</w:t>
                  </w:r>
                </w:p>
              </w:tc>
              <w:tc>
                <w:tcPr>
                  <w:tcW w:w="1518" w:type="dxa"/>
                  <w:gridSpan w:val="4"/>
                  <w:tcBorders>
                    <w:top w:val="single" w:color="auto" w:sz="4" w:space="0"/>
                    <w:bottom w:val="single" w:color="auto" w:sz="4" w:space="0"/>
                  </w:tcBorders>
                  <w:vAlign w:val="center"/>
                </w:tcPr>
                <w:p w14:paraId="785A544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2A665FB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0.02</w:t>
                  </w:r>
                </w:p>
              </w:tc>
              <w:tc>
                <w:tcPr>
                  <w:tcW w:w="1601" w:type="dxa"/>
                  <w:tcBorders>
                    <w:top w:val="single" w:color="auto" w:sz="4" w:space="0"/>
                    <w:bottom w:val="single" w:color="auto" w:sz="4" w:space="0"/>
                  </w:tcBorders>
                  <w:vAlign w:val="center"/>
                </w:tcPr>
                <w:p w14:paraId="4C7558C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7599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193DBCF7">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613F24F9">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27CE738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11:17~12:17</w:t>
                  </w:r>
                </w:p>
              </w:tc>
              <w:tc>
                <w:tcPr>
                  <w:tcW w:w="1518" w:type="dxa"/>
                  <w:gridSpan w:val="4"/>
                  <w:tcBorders>
                    <w:top w:val="single" w:color="auto" w:sz="4" w:space="0"/>
                    <w:bottom w:val="single" w:color="auto" w:sz="4" w:space="0"/>
                  </w:tcBorders>
                  <w:vAlign w:val="center"/>
                </w:tcPr>
                <w:p w14:paraId="3D637E0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1EA726F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AFCF24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0.06</w:t>
                  </w:r>
                </w:p>
              </w:tc>
            </w:tr>
            <w:tr w14:paraId="5E4D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26605970">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612D453E">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7B790E8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12:50~13:50</w:t>
                  </w:r>
                </w:p>
              </w:tc>
              <w:tc>
                <w:tcPr>
                  <w:tcW w:w="1518" w:type="dxa"/>
                  <w:gridSpan w:val="4"/>
                  <w:tcBorders>
                    <w:top w:val="single" w:color="auto" w:sz="4" w:space="0"/>
                    <w:bottom w:val="single" w:color="auto" w:sz="4" w:space="0"/>
                  </w:tcBorders>
                  <w:vAlign w:val="center"/>
                </w:tcPr>
                <w:p w14:paraId="731A5E0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3E6769C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54E941D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0.07</w:t>
                  </w:r>
                </w:p>
              </w:tc>
            </w:tr>
            <w:tr w14:paraId="0A47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1394" w:type="dxa"/>
                  <w:gridSpan w:val="2"/>
                  <w:vMerge w:val="continue"/>
                  <w:vAlign w:val="center"/>
                </w:tcPr>
                <w:p w14:paraId="52ABB41D">
                  <w:pPr>
                    <w:snapToGrid w:val="0"/>
                    <w:jc w:val="center"/>
                    <w:rPr>
                      <w:rFonts w:hint="default" w:ascii="Times New Roman" w:hAnsi="Times New Roman" w:eastAsia="宋体" w:cs="Times New Roman"/>
                      <w:bCs/>
                      <w:sz w:val="18"/>
                      <w:szCs w:val="18"/>
                    </w:rPr>
                  </w:pPr>
                </w:p>
              </w:tc>
              <w:tc>
                <w:tcPr>
                  <w:tcW w:w="1404" w:type="dxa"/>
                  <w:gridSpan w:val="5"/>
                  <w:vMerge w:val="continue"/>
                  <w:vAlign w:val="center"/>
                </w:tcPr>
                <w:p w14:paraId="04563A70">
                  <w:pPr>
                    <w:snapToGrid w:val="0"/>
                    <w:jc w:val="center"/>
                    <w:rPr>
                      <w:rFonts w:hint="default" w:ascii="Times New Roman" w:hAnsi="Times New Roman" w:eastAsia="宋体" w:cs="Times New Roman"/>
                      <w:bCs/>
                      <w:sz w:val="18"/>
                      <w:szCs w:val="18"/>
                    </w:rPr>
                  </w:pPr>
                </w:p>
              </w:tc>
              <w:tc>
                <w:tcPr>
                  <w:tcW w:w="1618" w:type="dxa"/>
                  <w:gridSpan w:val="5"/>
                  <w:tcBorders>
                    <w:top w:val="single" w:color="auto" w:sz="4" w:space="0"/>
                    <w:bottom w:val="single" w:color="auto" w:sz="4" w:space="0"/>
                  </w:tcBorders>
                  <w:vAlign w:val="center"/>
                </w:tcPr>
                <w:p w14:paraId="3C46315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14:23~15:23</w:t>
                  </w:r>
                </w:p>
              </w:tc>
              <w:tc>
                <w:tcPr>
                  <w:tcW w:w="1518" w:type="dxa"/>
                  <w:gridSpan w:val="4"/>
                  <w:tcBorders>
                    <w:top w:val="single" w:color="auto" w:sz="4" w:space="0"/>
                    <w:bottom w:val="single" w:color="auto" w:sz="4" w:space="0"/>
                  </w:tcBorders>
                  <w:vAlign w:val="center"/>
                </w:tcPr>
                <w:p w14:paraId="26C0FD5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&lt;0.2</w:t>
                  </w:r>
                </w:p>
              </w:tc>
              <w:tc>
                <w:tcPr>
                  <w:tcW w:w="1520" w:type="dxa"/>
                  <w:gridSpan w:val="3"/>
                  <w:tcBorders>
                    <w:top w:val="single" w:color="auto" w:sz="4" w:space="0"/>
                    <w:bottom w:val="single" w:color="auto" w:sz="4" w:space="0"/>
                  </w:tcBorders>
                  <w:vAlign w:val="center"/>
                </w:tcPr>
                <w:p w14:paraId="0D3D610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0.03</w:t>
                  </w:r>
                </w:p>
              </w:tc>
              <w:tc>
                <w:tcPr>
                  <w:tcW w:w="1601" w:type="dxa"/>
                  <w:tcBorders>
                    <w:top w:val="single" w:color="auto" w:sz="4" w:space="0"/>
                    <w:bottom w:val="single" w:color="auto" w:sz="4" w:space="0"/>
                  </w:tcBorders>
                  <w:vAlign w:val="center"/>
                </w:tcPr>
                <w:p w14:paraId="11D4EDD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0.08</w:t>
                  </w:r>
                </w:p>
              </w:tc>
            </w:tr>
            <w:tr w14:paraId="197E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4416" w:type="dxa"/>
                  <w:gridSpan w:val="12"/>
                  <w:tcBorders>
                    <w:top w:val="single" w:color="auto" w:sz="4" w:space="0"/>
                  </w:tcBorders>
                  <w:vAlign w:val="center"/>
                </w:tcPr>
                <w:p w14:paraId="06CE3C0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《大气污染物综合排放标准》GB16297-1996</w:t>
                  </w:r>
                </w:p>
              </w:tc>
              <w:tc>
                <w:tcPr>
                  <w:tcW w:w="1518" w:type="dxa"/>
                  <w:gridSpan w:val="4"/>
                  <w:tcBorders>
                    <w:top w:val="single" w:color="auto" w:sz="4" w:space="0"/>
                  </w:tcBorders>
                  <w:vAlign w:val="center"/>
                </w:tcPr>
                <w:p w14:paraId="01863B4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0.60</w:t>
                  </w:r>
                </w:p>
              </w:tc>
              <w:tc>
                <w:tcPr>
                  <w:tcW w:w="1520" w:type="dxa"/>
                  <w:gridSpan w:val="3"/>
                  <w:tcBorders>
                    <w:top w:val="single" w:color="auto" w:sz="4" w:space="0"/>
                  </w:tcBorders>
                  <w:vAlign w:val="center"/>
                </w:tcPr>
                <w:p w14:paraId="64854D7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0.2</w:t>
                  </w:r>
                </w:p>
              </w:tc>
              <w:tc>
                <w:tcPr>
                  <w:tcW w:w="1601" w:type="dxa"/>
                  <w:tcBorders>
                    <w:top w:val="single" w:color="auto" w:sz="4" w:space="0"/>
                  </w:tcBorders>
                  <w:vAlign w:val="center"/>
                </w:tcPr>
                <w:p w14:paraId="09ADCA6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r>
            <w:tr w14:paraId="51E3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4416" w:type="dxa"/>
                  <w:gridSpan w:val="12"/>
                  <w:tcBorders>
                    <w:top w:val="single" w:color="auto" w:sz="4" w:space="0"/>
                  </w:tcBorders>
                  <w:vAlign w:val="center"/>
                </w:tcPr>
                <w:p w14:paraId="6C92D4C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《恶臭污染物排放标准》GB14554-93</w:t>
                  </w:r>
                </w:p>
              </w:tc>
              <w:tc>
                <w:tcPr>
                  <w:tcW w:w="1518" w:type="dxa"/>
                  <w:gridSpan w:val="4"/>
                  <w:tcBorders>
                    <w:top w:val="single" w:color="auto" w:sz="4" w:space="0"/>
                  </w:tcBorders>
                  <w:vAlign w:val="center"/>
                </w:tcPr>
                <w:p w14:paraId="2204F3E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520" w:type="dxa"/>
                  <w:gridSpan w:val="3"/>
                  <w:tcBorders>
                    <w:top w:val="single" w:color="auto" w:sz="4" w:space="0"/>
                  </w:tcBorders>
                  <w:vAlign w:val="center"/>
                </w:tcPr>
                <w:p w14:paraId="1A089D1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601" w:type="dxa"/>
                  <w:tcBorders>
                    <w:top w:val="single" w:color="auto" w:sz="4" w:space="0"/>
                  </w:tcBorders>
                  <w:vAlign w:val="center"/>
                </w:tcPr>
                <w:p w14:paraId="7A6B924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w:t>
                  </w:r>
                </w:p>
              </w:tc>
            </w:tr>
            <w:tr w14:paraId="4B50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29" w:hRule="atLeast"/>
                <w:jc w:val="center"/>
              </w:trPr>
              <w:tc>
                <w:tcPr>
                  <w:tcW w:w="9055" w:type="dxa"/>
                  <w:gridSpan w:val="20"/>
                  <w:vAlign w:val="center"/>
                </w:tcPr>
                <w:p w14:paraId="261189A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备注：1、本报告仅对本次测试负责；2、检测期间气象参数详见附件1。</w:t>
                  </w:r>
                </w:p>
              </w:tc>
            </w:tr>
            <w:tr w14:paraId="3088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tcBorders>
                    <w:bottom w:val="single" w:color="auto" w:sz="4" w:space="0"/>
                  </w:tcBorders>
                  <w:vAlign w:val="center"/>
                </w:tcPr>
                <w:p w14:paraId="3E0D8FF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监测点位</w:t>
                  </w:r>
                </w:p>
              </w:tc>
              <w:tc>
                <w:tcPr>
                  <w:tcW w:w="1607" w:type="dxa"/>
                  <w:gridSpan w:val="5"/>
                  <w:vMerge w:val="restart"/>
                  <w:tcBorders>
                    <w:bottom w:val="single" w:color="auto" w:sz="4" w:space="0"/>
                  </w:tcBorders>
                  <w:vAlign w:val="center"/>
                </w:tcPr>
                <w:p w14:paraId="7F3F54D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采样日期</w:t>
                  </w:r>
                </w:p>
              </w:tc>
              <w:tc>
                <w:tcPr>
                  <w:tcW w:w="2065" w:type="dxa"/>
                  <w:gridSpan w:val="5"/>
                  <w:vMerge w:val="restart"/>
                  <w:vAlign w:val="center"/>
                </w:tcPr>
                <w:p w14:paraId="6075B5C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采样时间</w:t>
                  </w:r>
                </w:p>
              </w:tc>
              <w:tc>
                <w:tcPr>
                  <w:tcW w:w="3739" w:type="dxa"/>
                  <w:gridSpan w:val="7"/>
                  <w:tcBorders>
                    <w:bottom w:val="single" w:color="auto" w:sz="4" w:space="0"/>
                  </w:tcBorders>
                  <w:vAlign w:val="center"/>
                </w:tcPr>
                <w:p w14:paraId="52994F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检测项目</w:t>
                  </w:r>
                </w:p>
              </w:tc>
            </w:tr>
            <w:tr w14:paraId="3E8F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tcBorders>
                    <w:top w:val="single" w:color="auto" w:sz="4" w:space="0"/>
                    <w:bottom w:val="single" w:color="auto" w:sz="4" w:space="0"/>
                  </w:tcBorders>
                  <w:vAlign w:val="center"/>
                </w:tcPr>
                <w:p w14:paraId="2B4D140F">
                  <w:pPr>
                    <w:snapToGrid w:val="0"/>
                    <w:jc w:val="center"/>
                    <w:rPr>
                      <w:rFonts w:hint="default" w:ascii="Times New Roman" w:hAnsi="Times New Roman" w:eastAsia="宋体" w:cs="Times New Roman"/>
                      <w:bCs/>
                      <w:sz w:val="18"/>
                      <w:szCs w:val="18"/>
                    </w:rPr>
                  </w:pPr>
                </w:p>
              </w:tc>
              <w:tc>
                <w:tcPr>
                  <w:tcW w:w="1607" w:type="dxa"/>
                  <w:gridSpan w:val="5"/>
                  <w:vMerge w:val="continue"/>
                  <w:tcBorders>
                    <w:top w:val="single" w:color="auto" w:sz="4" w:space="0"/>
                    <w:bottom w:val="single" w:color="auto" w:sz="4" w:space="0"/>
                    <w:tl2br w:val="single" w:color="auto" w:sz="4" w:space="0"/>
                  </w:tcBorders>
                  <w:vAlign w:val="center"/>
                </w:tcPr>
                <w:p w14:paraId="4808C6E7">
                  <w:pPr>
                    <w:snapToGrid w:val="0"/>
                    <w:jc w:val="center"/>
                    <w:rPr>
                      <w:rFonts w:hint="default" w:ascii="Times New Roman" w:hAnsi="Times New Roman" w:eastAsia="宋体" w:cs="Times New Roman"/>
                      <w:bCs/>
                      <w:sz w:val="18"/>
                      <w:szCs w:val="18"/>
                    </w:rPr>
                  </w:pPr>
                </w:p>
              </w:tc>
              <w:tc>
                <w:tcPr>
                  <w:tcW w:w="2065" w:type="dxa"/>
                  <w:gridSpan w:val="5"/>
                  <w:vMerge w:val="continue"/>
                  <w:tcBorders>
                    <w:bottom w:val="single" w:color="auto" w:sz="4" w:space="0"/>
                  </w:tcBorders>
                  <w:vAlign w:val="center"/>
                </w:tcPr>
                <w:p w14:paraId="574C7404">
                  <w:pPr>
                    <w:snapToGrid w:val="0"/>
                    <w:jc w:val="center"/>
                    <w:rPr>
                      <w:rFonts w:hint="default" w:ascii="Times New Roman" w:hAnsi="Times New Roman" w:eastAsia="宋体" w:cs="Times New Roman"/>
                      <w:bCs/>
                      <w:sz w:val="18"/>
                      <w:szCs w:val="18"/>
                    </w:rPr>
                  </w:pPr>
                </w:p>
              </w:tc>
              <w:tc>
                <w:tcPr>
                  <w:tcW w:w="3739" w:type="dxa"/>
                  <w:gridSpan w:val="7"/>
                  <w:tcBorders>
                    <w:top w:val="single" w:color="auto" w:sz="4" w:space="0"/>
                    <w:bottom w:val="single" w:color="auto" w:sz="4" w:space="0"/>
                  </w:tcBorders>
                  <w:vAlign w:val="center"/>
                </w:tcPr>
                <w:p w14:paraId="072329D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苯乙烯</w:t>
                  </w:r>
                </w:p>
              </w:tc>
            </w:tr>
            <w:tr w14:paraId="284A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tcBorders>
                    <w:top w:val="single" w:color="auto" w:sz="4" w:space="0"/>
                  </w:tcBorders>
                  <w:vAlign w:val="center"/>
                </w:tcPr>
                <w:p w14:paraId="07BDF51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607" w:type="dxa"/>
                  <w:gridSpan w:val="5"/>
                  <w:vMerge w:val="restart"/>
                  <w:tcBorders>
                    <w:top w:val="single" w:color="auto" w:sz="4" w:space="0"/>
                  </w:tcBorders>
                  <w:vAlign w:val="center"/>
                </w:tcPr>
                <w:p w14:paraId="574530F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2024.6.11</w:t>
                  </w:r>
                </w:p>
              </w:tc>
              <w:tc>
                <w:tcPr>
                  <w:tcW w:w="2065" w:type="dxa"/>
                  <w:gridSpan w:val="5"/>
                  <w:tcBorders>
                    <w:top w:val="single" w:color="auto" w:sz="4" w:space="0"/>
                    <w:bottom w:val="single" w:color="auto" w:sz="4" w:space="0"/>
                  </w:tcBorders>
                  <w:vAlign w:val="center"/>
                </w:tcPr>
                <w:p w14:paraId="2667988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13:02~14:02</w:t>
                  </w:r>
                </w:p>
              </w:tc>
              <w:tc>
                <w:tcPr>
                  <w:tcW w:w="3739" w:type="dxa"/>
                  <w:gridSpan w:val="7"/>
                  <w:tcBorders>
                    <w:top w:val="single" w:color="auto" w:sz="4" w:space="0"/>
                    <w:bottom w:val="single" w:color="auto" w:sz="4" w:space="0"/>
                  </w:tcBorders>
                  <w:vAlign w:val="center"/>
                </w:tcPr>
                <w:p w14:paraId="31C6617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B99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23F0CEE7">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34757E04">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4F635D7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14:05~15:05</w:t>
                  </w:r>
                </w:p>
              </w:tc>
              <w:tc>
                <w:tcPr>
                  <w:tcW w:w="3739" w:type="dxa"/>
                  <w:gridSpan w:val="7"/>
                  <w:tcBorders>
                    <w:top w:val="single" w:color="auto" w:sz="4" w:space="0"/>
                    <w:bottom w:val="single" w:color="auto" w:sz="4" w:space="0"/>
                  </w:tcBorders>
                  <w:vAlign w:val="center"/>
                </w:tcPr>
                <w:p w14:paraId="2EAFABF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3EF5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4F32FCA4">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253EA636">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02EA0F8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15:08~16:08</w:t>
                  </w:r>
                </w:p>
              </w:tc>
              <w:tc>
                <w:tcPr>
                  <w:tcW w:w="3739" w:type="dxa"/>
                  <w:gridSpan w:val="7"/>
                  <w:tcBorders>
                    <w:top w:val="single" w:color="auto" w:sz="4" w:space="0"/>
                    <w:bottom w:val="single" w:color="auto" w:sz="4" w:space="0"/>
                  </w:tcBorders>
                  <w:vAlign w:val="center"/>
                </w:tcPr>
                <w:p w14:paraId="2C5AD84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901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2C758963">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2AE1768F">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39A1DE5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16:11~17:11</w:t>
                  </w:r>
                </w:p>
              </w:tc>
              <w:tc>
                <w:tcPr>
                  <w:tcW w:w="3739" w:type="dxa"/>
                  <w:gridSpan w:val="7"/>
                  <w:tcBorders>
                    <w:top w:val="single" w:color="auto" w:sz="4" w:space="0"/>
                    <w:bottom w:val="single" w:color="auto" w:sz="4" w:space="0"/>
                  </w:tcBorders>
                  <w:vAlign w:val="center"/>
                </w:tcPr>
                <w:p w14:paraId="55618A7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1597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vAlign w:val="center"/>
                </w:tcPr>
                <w:p w14:paraId="25EB033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607" w:type="dxa"/>
                  <w:gridSpan w:val="5"/>
                  <w:vMerge w:val="continue"/>
                  <w:vAlign w:val="center"/>
                </w:tcPr>
                <w:p w14:paraId="7EDA27D9">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6A8E5E6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13:05~14:05</w:t>
                  </w:r>
                </w:p>
              </w:tc>
              <w:tc>
                <w:tcPr>
                  <w:tcW w:w="3739" w:type="dxa"/>
                  <w:gridSpan w:val="7"/>
                  <w:tcBorders>
                    <w:top w:val="single" w:color="auto" w:sz="4" w:space="0"/>
                    <w:bottom w:val="single" w:color="auto" w:sz="4" w:space="0"/>
                  </w:tcBorders>
                  <w:vAlign w:val="center"/>
                </w:tcPr>
                <w:p w14:paraId="1F81A8E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2E62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703313EE">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788C08D7">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5F74CAF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14:08~15:08</w:t>
                  </w:r>
                </w:p>
              </w:tc>
              <w:tc>
                <w:tcPr>
                  <w:tcW w:w="3739" w:type="dxa"/>
                  <w:gridSpan w:val="7"/>
                  <w:tcBorders>
                    <w:top w:val="single" w:color="auto" w:sz="4" w:space="0"/>
                    <w:bottom w:val="single" w:color="auto" w:sz="4" w:space="0"/>
                  </w:tcBorders>
                  <w:vAlign w:val="center"/>
                </w:tcPr>
                <w:p w14:paraId="14B9C33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2BD8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79FF513B">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1BA6933C">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5FD69E3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15:11~16:11</w:t>
                  </w:r>
                </w:p>
              </w:tc>
              <w:tc>
                <w:tcPr>
                  <w:tcW w:w="3739" w:type="dxa"/>
                  <w:gridSpan w:val="7"/>
                  <w:tcBorders>
                    <w:top w:val="single" w:color="auto" w:sz="4" w:space="0"/>
                    <w:bottom w:val="single" w:color="auto" w:sz="4" w:space="0"/>
                  </w:tcBorders>
                  <w:vAlign w:val="center"/>
                </w:tcPr>
                <w:p w14:paraId="7397636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515E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0E78C38A">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507C0377">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21FA225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16:14~17:14</w:t>
                  </w:r>
                </w:p>
              </w:tc>
              <w:tc>
                <w:tcPr>
                  <w:tcW w:w="3739" w:type="dxa"/>
                  <w:gridSpan w:val="7"/>
                  <w:tcBorders>
                    <w:top w:val="single" w:color="auto" w:sz="4" w:space="0"/>
                    <w:bottom w:val="single" w:color="auto" w:sz="4" w:space="0"/>
                  </w:tcBorders>
                  <w:vAlign w:val="center"/>
                </w:tcPr>
                <w:p w14:paraId="2F946E6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417C7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vAlign w:val="center"/>
                </w:tcPr>
                <w:p w14:paraId="250B3ED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607" w:type="dxa"/>
                  <w:gridSpan w:val="5"/>
                  <w:vMerge w:val="continue"/>
                  <w:vAlign w:val="center"/>
                </w:tcPr>
                <w:p w14:paraId="20F853FF">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084C16E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13:07~14:07</w:t>
                  </w:r>
                </w:p>
              </w:tc>
              <w:tc>
                <w:tcPr>
                  <w:tcW w:w="3739" w:type="dxa"/>
                  <w:gridSpan w:val="7"/>
                  <w:tcBorders>
                    <w:top w:val="single" w:color="auto" w:sz="4" w:space="0"/>
                    <w:bottom w:val="single" w:color="auto" w:sz="4" w:space="0"/>
                  </w:tcBorders>
                  <w:vAlign w:val="center"/>
                </w:tcPr>
                <w:p w14:paraId="35BEFDC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2722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659B037D">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36C3D9D2">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1BD7AE5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14:10~15:10</w:t>
                  </w:r>
                </w:p>
              </w:tc>
              <w:tc>
                <w:tcPr>
                  <w:tcW w:w="3739" w:type="dxa"/>
                  <w:gridSpan w:val="7"/>
                  <w:tcBorders>
                    <w:top w:val="single" w:color="auto" w:sz="4" w:space="0"/>
                    <w:bottom w:val="single" w:color="auto" w:sz="4" w:space="0"/>
                  </w:tcBorders>
                  <w:vAlign w:val="center"/>
                </w:tcPr>
                <w:p w14:paraId="277E35D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C27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505D4DE3">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1C4A515B">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3FAA03E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15:12~16:12</w:t>
                  </w:r>
                </w:p>
              </w:tc>
              <w:tc>
                <w:tcPr>
                  <w:tcW w:w="3739" w:type="dxa"/>
                  <w:gridSpan w:val="7"/>
                  <w:tcBorders>
                    <w:top w:val="single" w:color="auto" w:sz="4" w:space="0"/>
                    <w:bottom w:val="single" w:color="auto" w:sz="4" w:space="0"/>
                  </w:tcBorders>
                  <w:vAlign w:val="center"/>
                </w:tcPr>
                <w:p w14:paraId="37E6086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3F50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71DC5EC8">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418C59A5">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6C9C7BD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16:15~17:15</w:t>
                  </w:r>
                </w:p>
              </w:tc>
              <w:tc>
                <w:tcPr>
                  <w:tcW w:w="3739" w:type="dxa"/>
                  <w:gridSpan w:val="7"/>
                  <w:tcBorders>
                    <w:top w:val="single" w:color="auto" w:sz="4" w:space="0"/>
                    <w:bottom w:val="single" w:color="auto" w:sz="4" w:space="0"/>
                  </w:tcBorders>
                  <w:vAlign w:val="center"/>
                </w:tcPr>
                <w:p w14:paraId="4FE14F1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5EC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vAlign w:val="center"/>
                </w:tcPr>
                <w:p w14:paraId="40CE17C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607" w:type="dxa"/>
                  <w:gridSpan w:val="5"/>
                  <w:vMerge w:val="continue"/>
                  <w:vAlign w:val="center"/>
                </w:tcPr>
                <w:p w14:paraId="364BE011">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4780891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13:09~14:09</w:t>
                  </w:r>
                </w:p>
              </w:tc>
              <w:tc>
                <w:tcPr>
                  <w:tcW w:w="3739" w:type="dxa"/>
                  <w:gridSpan w:val="7"/>
                  <w:tcBorders>
                    <w:top w:val="single" w:color="auto" w:sz="4" w:space="0"/>
                    <w:bottom w:val="single" w:color="auto" w:sz="4" w:space="0"/>
                  </w:tcBorders>
                  <w:vAlign w:val="center"/>
                </w:tcPr>
                <w:p w14:paraId="5CBA637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51F1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7D7740DE">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1E855E58">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288E5BC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14:13~15:13</w:t>
                  </w:r>
                </w:p>
              </w:tc>
              <w:tc>
                <w:tcPr>
                  <w:tcW w:w="3739" w:type="dxa"/>
                  <w:gridSpan w:val="7"/>
                  <w:tcBorders>
                    <w:top w:val="single" w:color="auto" w:sz="4" w:space="0"/>
                    <w:bottom w:val="single" w:color="auto" w:sz="4" w:space="0"/>
                  </w:tcBorders>
                  <w:vAlign w:val="center"/>
                </w:tcPr>
                <w:p w14:paraId="10E8097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E2F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6F8E1B15">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78687817">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1A0CE1B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15:16~16:16</w:t>
                  </w:r>
                </w:p>
              </w:tc>
              <w:tc>
                <w:tcPr>
                  <w:tcW w:w="3739" w:type="dxa"/>
                  <w:gridSpan w:val="7"/>
                  <w:tcBorders>
                    <w:top w:val="single" w:color="auto" w:sz="4" w:space="0"/>
                    <w:bottom w:val="single" w:color="auto" w:sz="4" w:space="0"/>
                  </w:tcBorders>
                  <w:vAlign w:val="center"/>
                </w:tcPr>
                <w:p w14:paraId="2EB24EC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3CD3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tcBorders>
                    <w:bottom w:val="single" w:color="auto" w:sz="4" w:space="0"/>
                  </w:tcBorders>
                  <w:vAlign w:val="center"/>
                </w:tcPr>
                <w:p w14:paraId="771BC151">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357497DF">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4772A1A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16:18~17:18</w:t>
                  </w:r>
                </w:p>
              </w:tc>
              <w:tc>
                <w:tcPr>
                  <w:tcW w:w="3739" w:type="dxa"/>
                  <w:gridSpan w:val="7"/>
                  <w:tcBorders>
                    <w:top w:val="single" w:color="auto" w:sz="4" w:space="0"/>
                    <w:bottom w:val="single" w:color="auto" w:sz="4" w:space="0"/>
                  </w:tcBorders>
                  <w:vAlign w:val="center"/>
                </w:tcPr>
                <w:p w14:paraId="11D0CEB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64BB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tcBorders>
                    <w:top w:val="single" w:color="auto" w:sz="4" w:space="0"/>
                  </w:tcBorders>
                  <w:vAlign w:val="center"/>
                </w:tcPr>
                <w:p w14:paraId="6B56A5E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607" w:type="dxa"/>
                  <w:gridSpan w:val="5"/>
                  <w:vMerge w:val="restart"/>
                  <w:vAlign w:val="center"/>
                </w:tcPr>
                <w:p w14:paraId="6CCB282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2024.6.12</w:t>
                  </w:r>
                </w:p>
              </w:tc>
              <w:tc>
                <w:tcPr>
                  <w:tcW w:w="2065" w:type="dxa"/>
                  <w:gridSpan w:val="5"/>
                  <w:tcBorders>
                    <w:top w:val="single" w:color="auto" w:sz="4" w:space="0"/>
                    <w:bottom w:val="single" w:color="auto" w:sz="4" w:space="0"/>
                  </w:tcBorders>
                  <w:vAlign w:val="center"/>
                </w:tcPr>
                <w:p w14:paraId="4414570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9:31~10:31</w:t>
                  </w:r>
                </w:p>
              </w:tc>
              <w:tc>
                <w:tcPr>
                  <w:tcW w:w="3739" w:type="dxa"/>
                  <w:gridSpan w:val="7"/>
                  <w:tcBorders>
                    <w:top w:val="single" w:color="auto" w:sz="4" w:space="0"/>
                    <w:bottom w:val="single" w:color="auto" w:sz="4" w:space="0"/>
                  </w:tcBorders>
                  <w:vAlign w:val="center"/>
                </w:tcPr>
                <w:p w14:paraId="59BF564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456A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30633D9B">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1AC0CF37">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0E700EA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11:05~12:05</w:t>
                  </w:r>
                </w:p>
              </w:tc>
              <w:tc>
                <w:tcPr>
                  <w:tcW w:w="3739" w:type="dxa"/>
                  <w:gridSpan w:val="7"/>
                  <w:tcBorders>
                    <w:top w:val="single" w:color="auto" w:sz="4" w:space="0"/>
                    <w:bottom w:val="single" w:color="auto" w:sz="4" w:space="0"/>
                  </w:tcBorders>
                  <w:vAlign w:val="center"/>
                </w:tcPr>
                <w:p w14:paraId="72C37E4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4297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07573892">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33B8B92F">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1681535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12:38~13:38</w:t>
                  </w:r>
                </w:p>
              </w:tc>
              <w:tc>
                <w:tcPr>
                  <w:tcW w:w="3739" w:type="dxa"/>
                  <w:gridSpan w:val="7"/>
                  <w:tcBorders>
                    <w:top w:val="single" w:color="auto" w:sz="4" w:space="0"/>
                    <w:bottom w:val="single" w:color="auto" w:sz="4" w:space="0"/>
                  </w:tcBorders>
                  <w:vAlign w:val="center"/>
                </w:tcPr>
                <w:p w14:paraId="18C2605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388F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395CB696">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69EFAB8F">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1286A76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14:10~15:10</w:t>
                  </w:r>
                </w:p>
              </w:tc>
              <w:tc>
                <w:tcPr>
                  <w:tcW w:w="3739" w:type="dxa"/>
                  <w:gridSpan w:val="7"/>
                  <w:tcBorders>
                    <w:top w:val="single" w:color="auto" w:sz="4" w:space="0"/>
                    <w:bottom w:val="single" w:color="auto" w:sz="4" w:space="0"/>
                  </w:tcBorders>
                  <w:vAlign w:val="center"/>
                </w:tcPr>
                <w:p w14:paraId="5403A54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2468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vAlign w:val="center"/>
                </w:tcPr>
                <w:p w14:paraId="3564785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607" w:type="dxa"/>
                  <w:gridSpan w:val="5"/>
                  <w:vMerge w:val="continue"/>
                  <w:vAlign w:val="center"/>
                </w:tcPr>
                <w:p w14:paraId="35FF90E4">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6EDF14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9:35~10:35</w:t>
                  </w:r>
                </w:p>
              </w:tc>
              <w:tc>
                <w:tcPr>
                  <w:tcW w:w="3739" w:type="dxa"/>
                  <w:gridSpan w:val="7"/>
                  <w:tcBorders>
                    <w:top w:val="single" w:color="auto" w:sz="4" w:space="0"/>
                    <w:bottom w:val="single" w:color="auto" w:sz="4" w:space="0"/>
                  </w:tcBorders>
                  <w:vAlign w:val="center"/>
                </w:tcPr>
                <w:p w14:paraId="7CE38CA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65BA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47127B91">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6CF5E2C8">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1B4E56F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11:07~12:07</w:t>
                  </w:r>
                </w:p>
              </w:tc>
              <w:tc>
                <w:tcPr>
                  <w:tcW w:w="3739" w:type="dxa"/>
                  <w:gridSpan w:val="7"/>
                  <w:tcBorders>
                    <w:top w:val="single" w:color="auto" w:sz="4" w:space="0"/>
                    <w:bottom w:val="single" w:color="auto" w:sz="4" w:space="0"/>
                  </w:tcBorders>
                  <w:vAlign w:val="center"/>
                </w:tcPr>
                <w:p w14:paraId="314521E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1EE9E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5EB182B1">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25B76190">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746E815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12:40~13:40</w:t>
                  </w:r>
                </w:p>
              </w:tc>
              <w:tc>
                <w:tcPr>
                  <w:tcW w:w="3739" w:type="dxa"/>
                  <w:gridSpan w:val="7"/>
                  <w:tcBorders>
                    <w:top w:val="single" w:color="auto" w:sz="4" w:space="0"/>
                    <w:bottom w:val="single" w:color="auto" w:sz="4" w:space="0"/>
                  </w:tcBorders>
                  <w:vAlign w:val="center"/>
                </w:tcPr>
                <w:p w14:paraId="697FDEF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23BC7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43CA7CAF">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4398BB90">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10A01AD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14:13~15:13</w:t>
                  </w:r>
                </w:p>
              </w:tc>
              <w:tc>
                <w:tcPr>
                  <w:tcW w:w="3739" w:type="dxa"/>
                  <w:gridSpan w:val="7"/>
                  <w:tcBorders>
                    <w:top w:val="single" w:color="auto" w:sz="4" w:space="0"/>
                    <w:bottom w:val="single" w:color="auto" w:sz="4" w:space="0"/>
                  </w:tcBorders>
                  <w:vAlign w:val="center"/>
                </w:tcPr>
                <w:p w14:paraId="2896A02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322F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vAlign w:val="center"/>
                </w:tcPr>
                <w:p w14:paraId="12E5978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607" w:type="dxa"/>
                  <w:gridSpan w:val="5"/>
                  <w:vMerge w:val="continue"/>
                  <w:vAlign w:val="center"/>
                </w:tcPr>
                <w:p w14:paraId="7FC62749">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480B8B4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9:40~10:40</w:t>
                  </w:r>
                </w:p>
              </w:tc>
              <w:tc>
                <w:tcPr>
                  <w:tcW w:w="3739" w:type="dxa"/>
                  <w:gridSpan w:val="7"/>
                  <w:tcBorders>
                    <w:top w:val="single" w:color="auto" w:sz="4" w:space="0"/>
                    <w:bottom w:val="single" w:color="auto" w:sz="4" w:space="0"/>
                  </w:tcBorders>
                  <w:vAlign w:val="center"/>
                </w:tcPr>
                <w:p w14:paraId="31D1CF5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EC7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2BA524B0">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21CB2C55">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5AF03F1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11:13~12:13</w:t>
                  </w:r>
                </w:p>
              </w:tc>
              <w:tc>
                <w:tcPr>
                  <w:tcW w:w="3739" w:type="dxa"/>
                  <w:gridSpan w:val="7"/>
                  <w:tcBorders>
                    <w:top w:val="single" w:color="auto" w:sz="4" w:space="0"/>
                    <w:bottom w:val="single" w:color="auto" w:sz="4" w:space="0"/>
                  </w:tcBorders>
                  <w:vAlign w:val="center"/>
                </w:tcPr>
                <w:p w14:paraId="50BC54A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234C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40F6072A">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7D3CA4BE">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23CD76E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12:45~13:45</w:t>
                  </w:r>
                </w:p>
              </w:tc>
              <w:tc>
                <w:tcPr>
                  <w:tcW w:w="3739" w:type="dxa"/>
                  <w:gridSpan w:val="7"/>
                  <w:tcBorders>
                    <w:top w:val="single" w:color="auto" w:sz="4" w:space="0"/>
                    <w:bottom w:val="single" w:color="auto" w:sz="4" w:space="0"/>
                  </w:tcBorders>
                  <w:vAlign w:val="center"/>
                </w:tcPr>
                <w:p w14:paraId="229545A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50BE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67D52D83">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6CDB26F1">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0A1B3DA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14:17~15:17</w:t>
                  </w:r>
                </w:p>
              </w:tc>
              <w:tc>
                <w:tcPr>
                  <w:tcW w:w="3739" w:type="dxa"/>
                  <w:gridSpan w:val="7"/>
                  <w:tcBorders>
                    <w:top w:val="single" w:color="auto" w:sz="4" w:space="0"/>
                    <w:bottom w:val="single" w:color="auto" w:sz="4" w:space="0"/>
                  </w:tcBorders>
                  <w:vAlign w:val="center"/>
                </w:tcPr>
                <w:p w14:paraId="20ABEC5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667F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restart"/>
                  <w:vAlign w:val="center"/>
                </w:tcPr>
                <w:p w14:paraId="4EE53ED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607" w:type="dxa"/>
                  <w:gridSpan w:val="5"/>
                  <w:vMerge w:val="continue"/>
                  <w:vAlign w:val="center"/>
                </w:tcPr>
                <w:p w14:paraId="74A28C00">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55BDF24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9:44~10:44</w:t>
                  </w:r>
                </w:p>
              </w:tc>
              <w:tc>
                <w:tcPr>
                  <w:tcW w:w="3739" w:type="dxa"/>
                  <w:gridSpan w:val="7"/>
                  <w:tcBorders>
                    <w:top w:val="single" w:color="auto" w:sz="4" w:space="0"/>
                    <w:bottom w:val="single" w:color="auto" w:sz="4" w:space="0"/>
                  </w:tcBorders>
                  <w:vAlign w:val="center"/>
                </w:tcPr>
                <w:p w14:paraId="37A4AA9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11C8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1B66A27F">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5DF5911B">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57E7AAE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11:17~12:17</w:t>
                  </w:r>
                </w:p>
              </w:tc>
              <w:tc>
                <w:tcPr>
                  <w:tcW w:w="3739" w:type="dxa"/>
                  <w:gridSpan w:val="7"/>
                  <w:tcBorders>
                    <w:top w:val="single" w:color="auto" w:sz="4" w:space="0"/>
                    <w:bottom w:val="single" w:color="auto" w:sz="4" w:space="0"/>
                  </w:tcBorders>
                  <w:vAlign w:val="center"/>
                </w:tcPr>
                <w:p w14:paraId="0358C09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757C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vAlign w:val="center"/>
                </w:tcPr>
                <w:p w14:paraId="689DF9D2">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27E2DD78">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2E00E1E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12:50~13:50</w:t>
                  </w:r>
                </w:p>
              </w:tc>
              <w:tc>
                <w:tcPr>
                  <w:tcW w:w="3739" w:type="dxa"/>
                  <w:gridSpan w:val="7"/>
                  <w:tcBorders>
                    <w:top w:val="single" w:color="auto" w:sz="4" w:space="0"/>
                    <w:bottom w:val="single" w:color="auto" w:sz="4" w:space="0"/>
                  </w:tcBorders>
                  <w:vAlign w:val="center"/>
                </w:tcPr>
                <w:p w14:paraId="76968FC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5A1D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44" w:type="dxa"/>
                  <w:gridSpan w:val="3"/>
                  <w:vMerge w:val="continue"/>
                  <w:tcBorders>
                    <w:bottom w:val="single" w:color="auto" w:sz="4" w:space="0"/>
                  </w:tcBorders>
                  <w:vAlign w:val="center"/>
                </w:tcPr>
                <w:p w14:paraId="7015763C">
                  <w:pPr>
                    <w:snapToGrid w:val="0"/>
                    <w:jc w:val="center"/>
                    <w:rPr>
                      <w:rFonts w:hint="default" w:ascii="Times New Roman" w:hAnsi="Times New Roman" w:eastAsia="宋体" w:cs="Times New Roman"/>
                      <w:bCs/>
                      <w:sz w:val="18"/>
                      <w:szCs w:val="18"/>
                    </w:rPr>
                  </w:pPr>
                </w:p>
              </w:tc>
              <w:tc>
                <w:tcPr>
                  <w:tcW w:w="1607" w:type="dxa"/>
                  <w:gridSpan w:val="5"/>
                  <w:vMerge w:val="continue"/>
                  <w:vAlign w:val="center"/>
                </w:tcPr>
                <w:p w14:paraId="6243523D">
                  <w:pPr>
                    <w:snapToGrid w:val="0"/>
                    <w:jc w:val="center"/>
                    <w:rPr>
                      <w:rFonts w:hint="default" w:ascii="Times New Roman" w:hAnsi="Times New Roman" w:eastAsia="宋体" w:cs="Times New Roman"/>
                      <w:bCs/>
                      <w:sz w:val="18"/>
                      <w:szCs w:val="18"/>
                    </w:rPr>
                  </w:pPr>
                </w:p>
              </w:tc>
              <w:tc>
                <w:tcPr>
                  <w:tcW w:w="2065" w:type="dxa"/>
                  <w:gridSpan w:val="5"/>
                  <w:tcBorders>
                    <w:top w:val="single" w:color="auto" w:sz="4" w:space="0"/>
                    <w:bottom w:val="single" w:color="auto" w:sz="4" w:space="0"/>
                  </w:tcBorders>
                  <w:vAlign w:val="center"/>
                </w:tcPr>
                <w:p w14:paraId="7989A1B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14:23~15:23</w:t>
                  </w:r>
                </w:p>
              </w:tc>
              <w:tc>
                <w:tcPr>
                  <w:tcW w:w="3739" w:type="dxa"/>
                  <w:gridSpan w:val="7"/>
                  <w:tcBorders>
                    <w:top w:val="single" w:color="auto" w:sz="4" w:space="0"/>
                    <w:bottom w:val="single" w:color="auto" w:sz="4" w:space="0"/>
                  </w:tcBorders>
                  <w:vAlign w:val="center"/>
                </w:tcPr>
                <w:p w14:paraId="4370DA8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&lt;1.5×10</w:t>
                  </w:r>
                  <w:r>
                    <w:rPr>
                      <w:rFonts w:hint="default" w:ascii="Times New Roman" w:hAnsi="Times New Roman" w:eastAsia="宋体" w:cs="Times New Roman"/>
                      <w:bCs/>
                      <w:sz w:val="18"/>
                      <w:szCs w:val="18"/>
                      <w:vertAlign w:val="superscript"/>
                    </w:rPr>
                    <w:t>-3</w:t>
                  </w:r>
                </w:p>
              </w:tc>
            </w:tr>
            <w:tr w14:paraId="5C89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5316" w:type="dxa"/>
                  <w:gridSpan w:val="13"/>
                  <w:tcBorders>
                    <w:bottom w:val="single" w:color="auto" w:sz="4" w:space="0"/>
                  </w:tcBorders>
                  <w:vAlign w:val="center"/>
                </w:tcPr>
                <w:p w14:paraId="43E3D62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《恶臭污染物排放标准》GB14554-93</w:t>
                  </w:r>
                </w:p>
              </w:tc>
              <w:tc>
                <w:tcPr>
                  <w:tcW w:w="3739" w:type="dxa"/>
                  <w:gridSpan w:val="7"/>
                  <w:tcBorders>
                    <w:top w:val="single" w:color="auto" w:sz="4" w:space="0"/>
                    <w:bottom w:val="single" w:color="auto" w:sz="4" w:space="0"/>
                  </w:tcBorders>
                  <w:vAlign w:val="center"/>
                </w:tcPr>
                <w:p w14:paraId="1FEAD50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5.0</w:t>
                  </w:r>
                </w:p>
              </w:tc>
            </w:tr>
            <w:tr w14:paraId="5B9C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9055" w:type="dxa"/>
                  <w:gridSpan w:val="20"/>
                  <w:vAlign w:val="center"/>
                </w:tcPr>
                <w:p w14:paraId="0D25090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备注：1、本报告仅对本次测试负责；2、检测期间气象参数详见附件1。</w:t>
                  </w:r>
                </w:p>
              </w:tc>
            </w:tr>
            <w:tr w14:paraId="0E51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bottom w:val="single" w:color="auto" w:sz="4" w:space="0"/>
                  </w:tcBorders>
                  <w:vAlign w:val="center"/>
                </w:tcPr>
                <w:p w14:paraId="188B907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监测点位</w:t>
                  </w:r>
                </w:p>
              </w:tc>
              <w:tc>
                <w:tcPr>
                  <w:tcW w:w="1627" w:type="dxa"/>
                  <w:gridSpan w:val="5"/>
                  <w:vMerge w:val="restart"/>
                  <w:tcBorders>
                    <w:bottom w:val="single" w:color="auto" w:sz="4" w:space="0"/>
                  </w:tcBorders>
                  <w:vAlign w:val="center"/>
                </w:tcPr>
                <w:p w14:paraId="07D0216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采样日期</w:t>
                  </w:r>
                </w:p>
              </w:tc>
              <w:tc>
                <w:tcPr>
                  <w:tcW w:w="2047" w:type="dxa"/>
                  <w:gridSpan w:val="5"/>
                  <w:vMerge w:val="restart"/>
                  <w:vAlign w:val="center"/>
                </w:tcPr>
                <w:p w14:paraId="43DB5DB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采样时间</w:t>
                  </w:r>
                </w:p>
              </w:tc>
              <w:tc>
                <w:tcPr>
                  <w:tcW w:w="3715" w:type="dxa"/>
                  <w:gridSpan w:val="6"/>
                  <w:tcBorders>
                    <w:bottom w:val="single" w:color="auto" w:sz="4" w:space="0"/>
                  </w:tcBorders>
                  <w:vAlign w:val="center"/>
                </w:tcPr>
                <w:p w14:paraId="75172BD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检测项目</w:t>
                  </w:r>
                </w:p>
              </w:tc>
            </w:tr>
            <w:tr w14:paraId="51CB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top w:val="single" w:color="auto" w:sz="4" w:space="0"/>
                    <w:bottom w:val="single" w:color="auto" w:sz="4" w:space="0"/>
                  </w:tcBorders>
                  <w:vAlign w:val="center"/>
                </w:tcPr>
                <w:p w14:paraId="78797AEF">
                  <w:pPr>
                    <w:snapToGrid w:val="0"/>
                    <w:jc w:val="center"/>
                    <w:rPr>
                      <w:rFonts w:hint="default" w:ascii="Times New Roman" w:hAnsi="Times New Roman" w:eastAsia="宋体" w:cs="Times New Roman"/>
                      <w:bCs/>
                      <w:sz w:val="18"/>
                      <w:szCs w:val="18"/>
                    </w:rPr>
                  </w:pPr>
                </w:p>
              </w:tc>
              <w:tc>
                <w:tcPr>
                  <w:tcW w:w="1627" w:type="dxa"/>
                  <w:gridSpan w:val="5"/>
                  <w:vMerge w:val="continue"/>
                  <w:tcBorders>
                    <w:top w:val="single" w:color="auto" w:sz="4" w:space="0"/>
                    <w:bottom w:val="single" w:color="auto" w:sz="4" w:space="0"/>
                    <w:tl2br w:val="single" w:color="auto" w:sz="4" w:space="0"/>
                  </w:tcBorders>
                  <w:vAlign w:val="center"/>
                </w:tcPr>
                <w:p w14:paraId="30C431FC">
                  <w:pPr>
                    <w:snapToGrid w:val="0"/>
                    <w:jc w:val="center"/>
                    <w:rPr>
                      <w:rFonts w:hint="default" w:ascii="Times New Roman" w:hAnsi="Times New Roman" w:eastAsia="宋体" w:cs="Times New Roman"/>
                      <w:bCs/>
                      <w:sz w:val="18"/>
                      <w:szCs w:val="18"/>
                    </w:rPr>
                  </w:pPr>
                </w:p>
              </w:tc>
              <w:tc>
                <w:tcPr>
                  <w:tcW w:w="2047" w:type="dxa"/>
                  <w:gridSpan w:val="5"/>
                  <w:vMerge w:val="continue"/>
                  <w:tcBorders>
                    <w:bottom w:val="single" w:color="auto" w:sz="4" w:space="0"/>
                  </w:tcBorders>
                  <w:vAlign w:val="center"/>
                </w:tcPr>
                <w:p w14:paraId="1AA5F13C">
                  <w:pPr>
                    <w:snapToGrid w:val="0"/>
                    <w:jc w:val="center"/>
                    <w:rPr>
                      <w:rFonts w:hint="default" w:ascii="Times New Roman" w:hAnsi="Times New Roman" w:eastAsia="宋体" w:cs="Times New Roman"/>
                      <w:bCs/>
                      <w:sz w:val="18"/>
                      <w:szCs w:val="18"/>
                    </w:rPr>
                  </w:pPr>
                </w:p>
              </w:tc>
              <w:tc>
                <w:tcPr>
                  <w:tcW w:w="3715" w:type="dxa"/>
                  <w:gridSpan w:val="6"/>
                  <w:tcBorders>
                    <w:top w:val="single" w:color="auto" w:sz="4" w:space="0"/>
                    <w:bottom w:val="single" w:color="auto" w:sz="4" w:space="0"/>
                  </w:tcBorders>
                  <w:vAlign w:val="center"/>
                </w:tcPr>
                <w:p w14:paraId="31F04E9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臭气浓度（无量纲）</w:t>
                  </w:r>
                </w:p>
              </w:tc>
            </w:tr>
            <w:tr w14:paraId="3948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63E99DA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627" w:type="dxa"/>
                  <w:gridSpan w:val="5"/>
                  <w:vMerge w:val="restart"/>
                  <w:tcBorders>
                    <w:top w:val="single" w:color="auto" w:sz="4" w:space="0"/>
                  </w:tcBorders>
                  <w:vAlign w:val="center"/>
                </w:tcPr>
                <w:p w14:paraId="5AE2AC2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2024.6.11</w:t>
                  </w:r>
                </w:p>
              </w:tc>
              <w:tc>
                <w:tcPr>
                  <w:tcW w:w="2047" w:type="dxa"/>
                  <w:gridSpan w:val="5"/>
                  <w:tcBorders>
                    <w:top w:val="single" w:color="auto" w:sz="4" w:space="0"/>
                    <w:bottom w:val="single" w:color="auto" w:sz="4" w:space="0"/>
                  </w:tcBorders>
                  <w:vAlign w:val="center"/>
                </w:tcPr>
                <w:p w14:paraId="6A779B9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9:37</w:t>
                  </w:r>
                </w:p>
              </w:tc>
              <w:tc>
                <w:tcPr>
                  <w:tcW w:w="3715" w:type="dxa"/>
                  <w:gridSpan w:val="6"/>
                  <w:tcBorders>
                    <w:top w:val="single" w:color="auto" w:sz="4" w:space="0"/>
                    <w:bottom w:val="single" w:color="auto" w:sz="4" w:space="0"/>
                  </w:tcBorders>
                  <w:vAlign w:val="center"/>
                </w:tcPr>
                <w:p w14:paraId="33E0453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5E1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4A635329">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379DB9F7">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19D6F2E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11:39</w:t>
                  </w:r>
                </w:p>
              </w:tc>
              <w:tc>
                <w:tcPr>
                  <w:tcW w:w="3715" w:type="dxa"/>
                  <w:gridSpan w:val="6"/>
                  <w:tcBorders>
                    <w:top w:val="single" w:color="auto" w:sz="4" w:space="0"/>
                    <w:bottom w:val="single" w:color="auto" w:sz="4" w:space="0"/>
                  </w:tcBorders>
                  <w:vAlign w:val="center"/>
                </w:tcPr>
                <w:p w14:paraId="488074D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CE9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6CDC5279">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61B810C7">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5E1EFB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13:40</w:t>
                  </w:r>
                </w:p>
              </w:tc>
              <w:tc>
                <w:tcPr>
                  <w:tcW w:w="3715" w:type="dxa"/>
                  <w:gridSpan w:val="6"/>
                  <w:tcBorders>
                    <w:top w:val="single" w:color="auto" w:sz="4" w:space="0"/>
                    <w:bottom w:val="single" w:color="auto" w:sz="4" w:space="0"/>
                  </w:tcBorders>
                  <w:vAlign w:val="center"/>
                </w:tcPr>
                <w:p w14:paraId="1B614D0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3D46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459A37AB">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667F5246">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292679B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15:39</w:t>
                  </w:r>
                </w:p>
              </w:tc>
              <w:tc>
                <w:tcPr>
                  <w:tcW w:w="3715" w:type="dxa"/>
                  <w:gridSpan w:val="6"/>
                  <w:tcBorders>
                    <w:top w:val="single" w:color="auto" w:sz="4" w:space="0"/>
                    <w:bottom w:val="single" w:color="auto" w:sz="4" w:space="0"/>
                  </w:tcBorders>
                  <w:vAlign w:val="center"/>
                </w:tcPr>
                <w:p w14:paraId="00DDD33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B19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6A694EB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627" w:type="dxa"/>
                  <w:gridSpan w:val="5"/>
                  <w:vMerge w:val="continue"/>
                  <w:vAlign w:val="center"/>
                </w:tcPr>
                <w:p w14:paraId="74604D14">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4A6A29B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9:42</w:t>
                  </w:r>
                </w:p>
              </w:tc>
              <w:tc>
                <w:tcPr>
                  <w:tcW w:w="3715" w:type="dxa"/>
                  <w:gridSpan w:val="6"/>
                  <w:tcBorders>
                    <w:top w:val="single" w:color="auto" w:sz="4" w:space="0"/>
                    <w:bottom w:val="single" w:color="auto" w:sz="4" w:space="0"/>
                  </w:tcBorders>
                  <w:vAlign w:val="center"/>
                </w:tcPr>
                <w:p w14:paraId="55BB662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6746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3910BAEF">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35F92499">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547ACCF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11:45</w:t>
                  </w:r>
                </w:p>
              </w:tc>
              <w:tc>
                <w:tcPr>
                  <w:tcW w:w="3715" w:type="dxa"/>
                  <w:gridSpan w:val="6"/>
                  <w:tcBorders>
                    <w:top w:val="single" w:color="auto" w:sz="4" w:space="0"/>
                    <w:bottom w:val="single" w:color="auto" w:sz="4" w:space="0"/>
                  </w:tcBorders>
                  <w:vAlign w:val="center"/>
                </w:tcPr>
                <w:p w14:paraId="4494B9A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0FE7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42C9D969">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1F5D645D">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54B2AC1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13:44</w:t>
                  </w:r>
                </w:p>
              </w:tc>
              <w:tc>
                <w:tcPr>
                  <w:tcW w:w="3715" w:type="dxa"/>
                  <w:gridSpan w:val="6"/>
                  <w:tcBorders>
                    <w:top w:val="single" w:color="auto" w:sz="4" w:space="0"/>
                    <w:bottom w:val="single" w:color="auto" w:sz="4" w:space="0"/>
                  </w:tcBorders>
                  <w:vAlign w:val="center"/>
                </w:tcPr>
                <w:p w14:paraId="70D4401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9BB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2C515885">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038EC15A">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6D0A154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15:43</w:t>
                  </w:r>
                </w:p>
              </w:tc>
              <w:tc>
                <w:tcPr>
                  <w:tcW w:w="3715" w:type="dxa"/>
                  <w:gridSpan w:val="6"/>
                  <w:tcBorders>
                    <w:top w:val="single" w:color="auto" w:sz="4" w:space="0"/>
                    <w:bottom w:val="single" w:color="auto" w:sz="4" w:space="0"/>
                  </w:tcBorders>
                  <w:vAlign w:val="center"/>
                </w:tcPr>
                <w:p w14:paraId="1438078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395E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51086DD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627" w:type="dxa"/>
                  <w:gridSpan w:val="5"/>
                  <w:vMerge w:val="continue"/>
                  <w:vAlign w:val="center"/>
                </w:tcPr>
                <w:p w14:paraId="24FA1D34">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426C11B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9:47</w:t>
                  </w:r>
                </w:p>
              </w:tc>
              <w:tc>
                <w:tcPr>
                  <w:tcW w:w="3715" w:type="dxa"/>
                  <w:gridSpan w:val="6"/>
                  <w:tcBorders>
                    <w:top w:val="single" w:color="auto" w:sz="4" w:space="0"/>
                    <w:bottom w:val="single" w:color="auto" w:sz="4" w:space="0"/>
                  </w:tcBorders>
                  <w:vAlign w:val="center"/>
                </w:tcPr>
                <w:p w14:paraId="6020EFE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7DB4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5F181577">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5D1D8646">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79D58EB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11:49</w:t>
                  </w:r>
                </w:p>
              </w:tc>
              <w:tc>
                <w:tcPr>
                  <w:tcW w:w="3715" w:type="dxa"/>
                  <w:gridSpan w:val="6"/>
                  <w:tcBorders>
                    <w:top w:val="single" w:color="auto" w:sz="4" w:space="0"/>
                    <w:bottom w:val="single" w:color="auto" w:sz="4" w:space="0"/>
                  </w:tcBorders>
                  <w:vAlign w:val="center"/>
                </w:tcPr>
                <w:p w14:paraId="0E789EB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7D94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441AACC1">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597BF589">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66E0CC4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13:50</w:t>
                  </w:r>
                </w:p>
              </w:tc>
              <w:tc>
                <w:tcPr>
                  <w:tcW w:w="3715" w:type="dxa"/>
                  <w:gridSpan w:val="6"/>
                  <w:tcBorders>
                    <w:top w:val="single" w:color="auto" w:sz="4" w:space="0"/>
                    <w:bottom w:val="single" w:color="auto" w:sz="4" w:space="0"/>
                  </w:tcBorders>
                  <w:vAlign w:val="center"/>
                </w:tcPr>
                <w:p w14:paraId="2B19758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E61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3EDBBBAE">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13295A6F">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7DC3F24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15:51</w:t>
                  </w:r>
                </w:p>
              </w:tc>
              <w:tc>
                <w:tcPr>
                  <w:tcW w:w="3715" w:type="dxa"/>
                  <w:gridSpan w:val="6"/>
                  <w:tcBorders>
                    <w:top w:val="single" w:color="auto" w:sz="4" w:space="0"/>
                    <w:bottom w:val="single" w:color="auto" w:sz="4" w:space="0"/>
                  </w:tcBorders>
                  <w:vAlign w:val="center"/>
                </w:tcPr>
                <w:p w14:paraId="77AE143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471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00B2295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627" w:type="dxa"/>
                  <w:gridSpan w:val="5"/>
                  <w:vMerge w:val="continue"/>
                  <w:vAlign w:val="center"/>
                </w:tcPr>
                <w:p w14:paraId="1D9D8048">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4CC5DA2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9:52</w:t>
                  </w:r>
                </w:p>
              </w:tc>
              <w:tc>
                <w:tcPr>
                  <w:tcW w:w="3715" w:type="dxa"/>
                  <w:gridSpan w:val="6"/>
                  <w:tcBorders>
                    <w:top w:val="single" w:color="auto" w:sz="4" w:space="0"/>
                    <w:bottom w:val="single" w:color="auto" w:sz="4" w:space="0"/>
                  </w:tcBorders>
                  <w:vAlign w:val="center"/>
                </w:tcPr>
                <w:p w14:paraId="680C474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0ADC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2C919090">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0C7D6BF2">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68500C4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11:50</w:t>
                  </w:r>
                </w:p>
              </w:tc>
              <w:tc>
                <w:tcPr>
                  <w:tcW w:w="3715" w:type="dxa"/>
                  <w:gridSpan w:val="6"/>
                  <w:tcBorders>
                    <w:top w:val="single" w:color="auto" w:sz="4" w:space="0"/>
                    <w:bottom w:val="single" w:color="auto" w:sz="4" w:space="0"/>
                  </w:tcBorders>
                  <w:vAlign w:val="center"/>
                </w:tcPr>
                <w:p w14:paraId="4BD1916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936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2D9AA80D">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27F96CB7">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568520B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13:51</w:t>
                  </w:r>
                </w:p>
              </w:tc>
              <w:tc>
                <w:tcPr>
                  <w:tcW w:w="3715" w:type="dxa"/>
                  <w:gridSpan w:val="6"/>
                  <w:tcBorders>
                    <w:top w:val="single" w:color="auto" w:sz="4" w:space="0"/>
                    <w:bottom w:val="single" w:color="auto" w:sz="4" w:space="0"/>
                  </w:tcBorders>
                  <w:vAlign w:val="center"/>
                </w:tcPr>
                <w:p w14:paraId="74CBAC8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5BE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295B2178">
                  <w:pPr>
                    <w:snapToGrid w:val="0"/>
                    <w:jc w:val="center"/>
                    <w:rPr>
                      <w:rFonts w:hint="default" w:ascii="Times New Roman" w:hAnsi="Times New Roman" w:eastAsia="宋体" w:cs="Times New Roman"/>
                      <w:bCs/>
                      <w:sz w:val="18"/>
                      <w:szCs w:val="18"/>
                    </w:rPr>
                  </w:pPr>
                </w:p>
              </w:tc>
              <w:tc>
                <w:tcPr>
                  <w:tcW w:w="1627" w:type="dxa"/>
                  <w:gridSpan w:val="5"/>
                  <w:vMerge w:val="continue"/>
                  <w:tcBorders>
                    <w:bottom w:val="single" w:color="auto" w:sz="4" w:space="0"/>
                  </w:tcBorders>
                  <w:vAlign w:val="center"/>
                </w:tcPr>
                <w:p w14:paraId="1F8AF6AE">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72F8FED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15:50</w:t>
                  </w:r>
                </w:p>
              </w:tc>
              <w:tc>
                <w:tcPr>
                  <w:tcW w:w="3715" w:type="dxa"/>
                  <w:gridSpan w:val="6"/>
                  <w:tcBorders>
                    <w:top w:val="single" w:color="auto" w:sz="4" w:space="0"/>
                    <w:bottom w:val="single" w:color="auto" w:sz="4" w:space="0"/>
                  </w:tcBorders>
                  <w:vAlign w:val="center"/>
                </w:tcPr>
                <w:p w14:paraId="4A9B420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E6F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5ED9C04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上风向</w:t>
                  </w:r>
                </w:p>
              </w:tc>
              <w:tc>
                <w:tcPr>
                  <w:tcW w:w="1627" w:type="dxa"/>
                  <w:gridSpan w:val="5"/>
                  <w:vMerge w:val="restart"/>
                  <w:tcBorders>
                    <w:top w:val="single" w:color="auto" w:sz="4" w:space="0"/>
                  </w:tcBorders>
                  <w:vAlign w:val="center"/>
                </w:tcPr>
                <w:p w14:paraId="3BBC7E3C">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2024.6.12</w:t>
                  </w:r>
                </w:p>
              </w:tc>
              <w:tc>
                <w:tcPr>
                  <w:tcW w:w="2047" w:type="dxa"/>
                  <w:gridSpan w:val="5"/>
                  <w:tcBorders>
                    <w:top w:val="single" w:color="auto" w:sz="4" w:space="0"/>
                    <w:bottom w:val="single" w:color="auto" w:sz="4" w:space="0"/>
                  </w:tcBorders>
                  <w:vAlign w:val="center"/>
                </w:tcPr>
                <w:p w14:paraId="1A4869A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9:33</w:t>
                  </w:r>
                </w:p>
              </w:tc>
              <w:tc>
                <w:tcPr>
                  <w:tcW w:w="3715" w:type="dxa"/>
                  <w:gridSpan w:val="6"/>
                  <w:tcBorders>
                    <w:top w:val="single" w:color="auto" w:sz="4" w:space="0"/>
                    <w:bottom w:val="single" w:color="auto" w:sz="4" w:space="0"/>
                  </w:tcBorders>
                  <w:vAlign w:val="center"/>
                </w:tcPr>
                <w:p w14:paraId="20AB207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21E7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416FFC91">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53CA349F">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12D2758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11:35</w:t>
                  </w:r>
                </w:p>
              </w:tc>
              <w:tc>
                <w:tcPr>
                  <w:tcW w:w="3715" w:type="dxa"/>
                  <w:gridSpan w:val="6"/>
                  <w:tcBorders>
                    <w:top w:val="single" w:color="auto" w:sz="4" w:space="0"/>
                    <w:bottom w:val="single" w:color="auto" w:sz="4" w:space="0"/>
                  </w:tcBorders>
                  <w:vAlign w:val="center"/>
                </w:tcPr>
                <w:p w14:paraId="2793077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8AC5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45E4D1C1">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56106388">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7E2E94A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13:38</w:t>
                  </w:r>
                </w:p>
              </w:tc>
              <w:tc>
                <w:tcPr>
                  <w:tcW w:w="3715" w:type="dxa"/>
                  <w:gridSpan w:val="6"/>
                  <w:tcBorders>
                    <w:top w:val="single" w:color="auto" w:sz="4" w:space="0"/>
                    <w:bottom w:val="single" w:color="auto" w:sz="4" w:space="0"/>
                  </w:tcBorders>
                  <w:vAlign w:val="center"/>
                </w:tcPr>
                <w:p w14:paraId="093A07F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0237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2255B508">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7F9D9BEF">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202DF63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15:40</w:t>
                  </w:r>
                </w:p>
              </w:tc>
              <w:tc>
                <w:tcPr>
                  <w:tcW w:w="3715" w:type="dxa"/>
                  <w:gridSpan w:val="6"/>
                  <w:tcBorders>
                    <w:top w:val="single" w:color="auto" w:sz="4" w:space="0"/>
                    <w:bottom w:val="single" w:color="auto" w:sz="4" w:space="0"/>
                  </w:tcBorders>
                  <w:vAlign w:val="center"/>
                </w:tcPr>
                <w:p w14:paraId="39D93E9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7956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76869A6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下风向1</w:t>
                  </w:r>
                </w:p>
              </w:tc>
              <w:tc>
                <w:tcPr>
                  <w:tcW w:w="1627" w:type="dxa"/>
                  <w:gridSpan w:val="5"/>
                  <w:vMerge w:val="continue"/>
                  <w:vAlign w:val="center"/>
                </w:tcPr>
                <w:p w14:paraId="5A1AC2A3">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05D2C12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9:37</w:t>
                  </w:r>
                </w:p>
              </w:tc>
              <w:tc>
                <w:tcPr>
                  <w:tcW w:w="3715" w:type="dxa"/>
                  <w:gridSpan w:val="6"/>
                  <w:tcBorders>
                    <w:top w:val="single" w:color="auto" w:sz="4" w:space="0"/>
                    <w:bottom w:val="single" w:color="auto" w:sz="4" w:space="0"/>
                  </w:tcBorders>
                  <w:vAlign w:val="center"/>
                </w:tcPr>
                <w:p w14:paraId="7B57F562">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804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3BC49D63">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0D503E65">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69389C7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11:40</w:t>
                  </w:r>
                </w:p>
              </w:tc>
              <w:tc>
                <w:tcPr>
                  <w:tcW w:w="3715" w:type="dxa"/>
                  <w:gridSpan w:val="6"/>
                  <w:tcBorders>
                    <w:top w:val="single" w:color="auto" w:sz="4" w:space="0"/>
                    <w:bottom w:val="single" w:color="auto" w:sz="4" w:space="0"/>
                  </w:tcBorders>
                  <w:vAlign w:val="center"/>
                </w:tcPr>
                <w:p w14:paraId="0DB1CDF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31A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1489C3A3">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7ADAFB58">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6708AA9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13:42</w:t>
                  </w:r>
                </w:p>
              </w:tc>
              <w:tc>
                <w:tcPr>
                  <w:tcW w:w="3715" w:type="dxa"/>
                  <w:gridSpan w:val="6"/>
                  <w:tcBorders>
                    <w:top w:val="single" w:color="auto" w:sz="4" w:space="0"/>
                    <w:bottom w:val="single" w:color="auto" w:sz="4" w:space="0"/>
                  </w:tcBorders>
                  <w:vAlign w:val="center"/>
                </w:tcPr>
                <w:p w14:paraId="755FEB3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16AF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6693D238">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1E3E8237">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493C5DD3">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15:44</w:t>
                  </w:r>
                </w:p>
              </w:tc>
              <w:tc>
                <w:tcPr>
                  <w:tcW w:w="3715" w:type="dxa"/>
                  <w:gridSpan w:val="6"/>
                  <w:tcBorders>
                    <w:top w:val="single" w:color="auto" w:sz="4" w:space="0"/>
                    <w:bottom w:val="single" w:color="auto" w:sz="4" w:space="0"/>
                  </w:tcBorders>
                  <w:vAlign w:val="center"/>
                </w:tcPr>
                <w:p w14:paraId="62E4953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52D0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1BB9E5C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下风向2</w:t>
                  </w:r>
                </w:p>
              </w:tc>
              <w:tc>
                <w:tcPr>
                  <w:tcW w:w="1627" w:type="dxa"/>
                  <w:gridSpan w:val="5"/>
                  <w:vMerge w:val="continue"/>
                  <w:vAlign w:val="center"/>
                </w:tcPr>
                <w:p w14:paraId="0E13E7E8">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426591D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9:42</w:t>
                  </w:r>
                </w:p>
              </w:tc>
              <w:tc>
                <w:tcPr>
                  <w:tcW w:w="3715" w:type="dxa"/>
                  <w:gridSpan w:val="6"/>
                  <w:tcBorders>
                    <w:top w:val="single" w:color="auto" w:sz="4" w:space="0"/>
                    <w:bottom w:val="single" w:color="auto" w:sz="4" w:space="0"/>
                  </w:tcBorders>
                  <w:vAlign w:val="center"/>
                </w:tcPr>
                <w:p w14:paraId="7FAD619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DE4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4BCAE3DC">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5FBCA8CF">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39358C5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11:43</w:t>
                  </w:r>
                </w:p>
              </w:tc>
              <w:tc>
                <w:tcPr>
                  <w:tcW w:w="3715" w:type="dxa"/>
                  <w:gridSpan w:val="6"/>
                  <w:tcBorders>
                    <w:top w:val="single" w:color="auto" w:sz="4" w:space="0"/>
                    <w:bottom w:val="single" w:color="auto" w:sz="4" w:space="0"/>
                  </w:tcBorders>
                  <w:vAlign w:val="center"/>
                </w:tcPr>
                <w:p w14:paraId="41BA2C99">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4CB1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0BB6EBD5">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16411A94">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40BC156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13:45</w:t>
                  </w:r>
                </w:p>
              </w:tc>
              <w:tc>
                <w:tcPr>
                  <w:tcW w:w="3715" w:type="dxa"/>
                  <w:gridSpan w:val="6"/>
                  <w:tcBorders>
                    <w:top w:val="single" w:color="auto" w:sz="4" w:space="0"/>
                    <w:bottom w:val="single" w:color="auto" w:sz="4" w:space="0"/>
                  </w:tcBorders>
                  <w:vAlign w:val="center"/>
                </w:tcPr>
                <w:p w14:paraId="32A502CF">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7415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4E5F7871">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5A8C6ADF">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13823F81">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15:48</w:t>
                  </w:r>
                </w:p>
              </w:tc>
              <w:tc>
                <w:tcPr>
                  <w:tcW w:w="3715" w:type="dxa"/>
                  <w:gridSpan w:val="6"/>
                  <w:tcBorders>
                    <w:top w:val="single" w:color="auto" w:sz="4" w:space="0"/>
                    <w:bottom w:val="single" w:color="auto" w:sz="4" w:space="0"/>
                  </w:tcBorders>
                  <w:vAlign w:val="center"/>
                </w:tcPr>
                <w:p w14:paraId="7035C08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24E4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restart"/>
                  <w:tcBorders>
                    <w:top w:val="single" w:color="auto" w:sz="4" w:space="0"/>
                  </w:tcBorders>
                  <w:vAlign w:val="center"/>
                </w:tcPr>
                <w:p w14:paraId="7E08329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下风向3</w:t>
                  </w:r>
                </w:p>
              </w:tc>
              <w:tc>
                <w:tcPr>
                  <w:tcW w:w="1627" w:type="dxa"/>
                  <w:gridSpan w:val="5"/>
                  <w:vMerge w:val="continue"/>
                  <w:vAlign w:val="center"/>
                </w:tcPr>
                <w:p w14:paraId="5C10CDDD">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050F5E96">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9:46</w:t>
                  </w:r>
                </w:p>
              </w:tc>
              <w:tc>
                <w:tcPr>
                  <w:tcW w:w="3715" w:type="dxa"/>
                  <w:gridSpan w:val="6"/>
                  <w:tcBorders>
                    <w:top w:val="single" w:color="auto" w:sz="4" w:space="0"/>
                    <w:bottom w:val="single" w:color="auto" w:sz="4" w:space="0"/>
                  </w:tcBorders>
                  <w:vAlign w:val="center"/>
                </w:tcPr>
                <w:p w14:paraId="043E138A">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6A84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006E28E1">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4A5D1D2E">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341B211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11:45</w:t>
                  </w:r>
                </w:p>
              </w:tc>
              <w:tc>
                <w:tcPr>
                  <w:tcW w:w="3715" w:type="dxa"/>
                  <w:gridSpan w:val="6"/>
                  <w:tcBorders>
                    <w:top w:val="single" w:color="auto" w:sz="4" w:space="0"/>
                    <w:bottom w:val="single" w:color="auto" w:sz="4" w:space="0"/>
                  </w:tcBorders>
                  <w:vAlign w:val="center"/>
                </w:tcPr>
                <w:p w14:paraId="2190C834">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3D34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vAlign w:val="center"/>
                </w:tcPr>
                <w:p w14:paraId="29FC7A04">
                  <w:pPr>
                    <w:snapToGrid w:val="0"/>
                    <w:jc w:val="center"/>
                    <w:rPr>
                      <w:rFonts w:hint="default" w:ascii="Times New Roman" w:hAnsi="Times New Roman" w:eastAsia="宋体" w:cs="Times New Roman"/>
                      <w:bCs/>
                      <w:sz w:val="18"/>
                      <w:szCs w:val="18"/>
                    </w:rPr>
                  </w:pPr>
                </w:p>
              </w:tc>
              <w:tc>
                <w:tcPr>
                  <w:tcW w:w="1627" w:type="dxa"/>
                  <w:gridSpan w:val="5"/>
                  <w:vMerge w:val="continue"/>
                  <w:vAlign w:val="center"/>
                </w:tcPr>
                <w:p w14:paraId="3C4CD1B0">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1CAB1510">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13:43</w:t>
                  </w:r>
                </w:p>
              </w:tc>
              <w:tc>
                <w:tcPr>
                  <w:tcW w:w="3715" w:type="dxa"/>
                  <w:gridSpan w:val="6"/>
                  <w:tcBorders>
                    <w:top w:val="single" w:color="auto" w:sz="4" w:space="0"/>
                    <w:bottom w:val="single" w:color="auto" w:sz="4" w:space="0"/>
                  </w:tcBorders>
                  <w:vAlign w:val="center"/>
                </w:tcPr>
                <w:p w14:paraId="0AA2A31B">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6A16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1666" w:type="dxa"/>
                  <w:gridSpan w:val="4"/>
                  <w:vMerge w:val="continue"/>
                  <w:tcBorders>
                    <w:bottom w:val="single" w:color="auto" w:sz="4" w:space="0"/>
                  </w:tcBorders>
                  <w:vAlign w:val="center"/>
                </w:tcPr>
                <w:p w14:paraId="0DACE4B3">
                  <w:pPr>
                    <w:snapToGrid w:val="0"/>
                    <w:jc w:val="center"/>
                    <w:rPr>
                      <w:rFonts w:hint="default" w:ascii="Times New Roman" w:hAnsi="Times New Roman" w:eastAsia="宋体" w:cs="Times New Roman"/>
                      <w:bCs/>
                      <w:sz w:val="18"/>
                      <w:szCs w:val="18"/>
                    </w:rPr>
                  </w:pPr>
                </w:p>
              </w:tc>
              <w:tc>
                <w:tcPr>
                  <w:tcW w:w="1627" w:type="dxa"/>
                  <w:gridSpan w:val="5"/>
                  <w:vMerge w:val="continue"/>
                  <w:tcBorders>
                    <w:bottom w:val="single" w:color="auto" w:sz="4" w:space="0"/>
                  </w:tcBorders>
                  <w:vAlign w:val="center"/>
                </w:tcPr>
                <w:p w14:paraId="5F77B4C6">
                  <w:pPr>
                    <w:snapToGrid w:val="0"/>
                    <w:jc w:val="center"/>
                    <w:rPr>
                      <w:rFonts w:hint="default" w:ascii="Times New Roman" w:hAnsi="Times New Roman" w:eastAsia="宋体" w:cs="Times New Roman"/>
                      <w:bCs/>
                      <w:sz w:val="18"/>
                      <w:szCs w:val="18"/>
                    </w:rPr>
                  </w:pPr>
                </w:p>
              </w:tc>
              <w:tc>
                <w:tcPr>
                  <w:tcW w:w="2047" w:type="dxa"/>
                  <w:gridSpan w:val="5"/>
                  <w:tcBorders>
                    <w:top w:val="single" w:color="auto" w:sz="4" w:space="0"/>
                    <w:bottom w:val="single" w:color="auto" w:sz="4" w:space="0"/>
                  </w:tcBorders>
                  <w:vAlign w:val="center"/>
                </w:tcPr>
                <w:p w14:paraId="3F7DD2C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15:45</w:t>
                  </w:r>
                </w:p>
              </w:tc>
              <w:tc>
                <w:tcPr>
                  <w:tcW w:w="3715" w:type="dxa"/>
                  <w:gridSpan w:val="6"/>
                  <w:tcBorders>
                    <w:top w:val="single" w:color="auto" w:sz="4" w:space="0"/>
                    <w:bottom w:val="single" w:color="auto" w:sz="4" w:space="0"/>
                  </w:tcBorders>
                  <w:vAlign w:val="center"/>
                </w:tcPr>
                <w:p w14:paraId="18503E95">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&lt;10</w:t>
                  </w:r>
                </w:p>
              </w:tc>
            </w:tr>
            <w:tr w14:paraId="3EA25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5340" w:type="dxa"/>
                  <w:gridSpan w:val="14"/>
                  <w:tcBorders>
                    <w:bottom w:val="single" w:color="auto" w:sz="4" w:space="0"/>
                  </w:tcBorders>
                  <w:vAlign w:val="center"/>
                </w:tcPr>
                <w:p w14:paraId="29D38B8D">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《恶臭污染物排放标准》GB14554-93</w:t>
                  </w:r>
                </w:p>
              </w:tc>
              <w:tc>
                <w:tcPr>
                  <w:tcW w:w="3715" w:type="dxa"/>
                  <w:gridSpan w:val="6"/>
                  <w:tcBorders>
                    <w:top w:val="single" w:color="auto" w:sz="4" w:space="0"/>
                    <w:bottom w:val="single" w:color="auto" w:sz="4" w:space="0"/>
                  </w:tcBorders>
                  <w:vAlign w:val="center"/>
                </w:tcPr>
                <w:p w14:paraId="3C5DB8A7">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w:t>
                  </w:r>
                </w:p>
              </w:tc>
            </w:tr>
            <w:tr w14:paraId="500D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17" w:hRule="atLeast"/>
                <w:jc w:val="center"/>
              </w:trPr>
              <w:tc>
                <w:tcPr>
                  <w:tcW w:w="9055" w:type="dxa"/>
                  <w:gridSpan w:val="20"/>
                  <w:vAlign w:val="center"/>
                </w:tcPr>
                <w:p w14:paraId="35460558">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备注：1、本报告仅对本次测试负责；2、检测期间气象参数详见附件1。</w:t>
                  </w:r>
                </w:p>
              </w:tc>
            </w:tr>
          </w:tbl>
          <w:p w14:paraId="20CE4E1B">
            <w:pPr>
              <w:snapToGrid w:val="0"/>
              <w:spacing w:line="360" w:lineRule="auto"/>
              <w:ind w:firstLine="420" w:firstLineChars="200"/>
              <w:jc w:val="left"/>
              <w:rPr>
                <w:rFonts w:hint="default" w:ascii="Times New Roman" w:hAnsi="Times New Roman" w:eastAsia="宋体" w:cs="Times New Roman"/>
                <w:snapToGrid w:val="0"/>
                <w:szCs w:val="21"/>
              </w:rPr>
            </w:pPr>
            <w:r>
              <w:rPr>
                <w:rFonts w:hint="default" w:ascii="Times New Roman" w:hAnsi="Times New Roman" w:eastAsia="宋体" w:cs="Times New Roman"/>
                <w:snapToGrid w:val="0"/>
                <w:szCs w:val="21"/>
              </w:rPr>
              <w:t>结论：由上表可知，验收监测期间，</w:t>
            </w:r>
            <w:r>
              <w:rPr>
                <w:rFonts w:hint="default" w:ascii="Times New Roman" w:hAnsi="Times New Roman" w:eastAsia="宋体" w:cs="Times New Roman"/>
                <w:snapToGrid w:val="0"/>
                <w:color w:val="auto"/>
                <w:szCs w:val="21"/>
                <w:highlight w:val="none"/>
              </w:rPr>
              <w:t>该企业所测厂界四周</w:t>
            </w:r>
            <w:r>
              <w:rPr>
                <w:rFonts w:hint="default" w:ascii="Times New Roman" w:hAnsi="Times New Roman" w:eastAsia="宋体" w:cs="Times New Roman"/>
                <w:snapToGrid w:val="0"/>
                <w:color w:val="auto"/>
                <w:szCs w:val="21"/>
                <w:highlight w:val="none"/>
                <w:lang w:val="en-US" w:eastAsia="zh-CN"/>
              </w:rPr>
              <w:t>丙烯腈和甲醛</w:t>
            </w:r>
            <w:r>
              <w:rPr>
                <w:rFonts w:hint="default" w:ascii="Times New Roman" w:hAnsi="Times New Roman" w:eastAsia="宋体" w:cs="Times New Roman"/>
                <w:snapToGrid w:val="0"/>
                <w:color w:val="auto"/>
                <w:szCs w:val="21"/>
                <w:highlight w:val="none"/>
              </w:rPr>
              <w:t>的浓度均符合《大气污染物综合排放标准》GB16297-1996排放要求；</w:t>
            </w:r>
            <w:r>
              <w:rPr>
                <w:rFonts w:hint="default" w:ascii="Times New Roman" w:hAnsi="Times New Roman" w:eastAsia="宋体" w:cs="Times New Roman"/>
                <w:snapToGrid w:val="0"/>
                <w:color w:val="auto"/>
                <w:szCs w:val="21"/>
                <w:highlight w:val="none"/>
                <w:lang w:val="en-US" w:eastAsia="zh-CN"/>
              </w:rPr>
              <w:t>颗粒物和非甲烷总烃的排放浓度符合</w:t>
            </w:r>
            <w:r>
              <w:rPr>
                <w:rFonts w:hint="default" w:ascii="Times New Roman" w:hAnsi="Times New Roman" w:eastAsia="宋体" w:cs="Times New Roman"/>
                <w:bCs/>
                <w:color w:val="000000"/>
                <w:sz w:val="21"/>
                <w:szCs w:val="21"/>
                <w:highlight w:val="none"/>
                <w:shd w:val="clear" w:color="auto" w:fill="auto"/>
              </w:rPr>
              <w:t>《合成树脂工业污染物排放标准》GB31572-2015</w:t>
            </w:r>
            <w:r>
              <w:rPr>
                <w:rFonts w:hint="default" w:ascii="Times New Roman" w:hAnsi="Times New Roman" w:eastAsia="宋体" w:cs="Times New Roman"/>
                <w:bCs/>
                <w:color w:val="000000"/>
                <w:sz w:val="21"/>
                <w:szCs w:val="21"/>
                <w:highlight w:val="none"/>
                <w:shd w:val="clear" w:color="auto" w:fill="auto"/>
                <w:lang w:val="en-US" w:eastAsia="zh-CN"/>
              </w:rPr>
              <w:t>排放要求；厂区内</w:t>
            </w:r>
            <w:r>
              <w:rPr>
                <w:rFonts w:hint="default" w:ascii="Times New Roman" w:hAnsi="Times New Roman" w:eastAsia="宋体" w:cs="Times New Roman"/>
                <w:snapToGrid w:val="0"/>
                <w:color w:val="auto"/>
                <w:szCs w:val="21"/>
                <w:highlight w:val="none"/>
              </w:rPr>
              <w:t>非甲烷总烃的排放浓度符合《挥发性有机物无组织排放控制标准》(GB37822-2019)中的特别排放限值要求</w:t>
            </w:r>
            <w:r>
              <w:rPr>
                <w:rStyle w:val="32"/>
                <w:rFonts w:hint="default" w:ascii="Times New Roman" w:hAnsi="Times New Roman" w:eastAsia="宋体" w:cs="Times New Roman"/>
                <w:color w:val="auto"/>
                <w:highlight w:val="none"/>
              </w:rPr>
              <w:t>；</w:t>
            </w:r>
            <w:r>
              <w:rPr>
                <w:rFonts w:hint="default" w:ascii="Times New Roman" w:hAnsi="Times New Roman" w:eastAsia="宋体" w:cs="Times New Roman"/>
                <w:snapToGrid w:val="0"/>
                <w:color w:val="auto"/>
                <w:szCs w:val="21"/>
                <w:highlight w:val="none"/>
              </w:rPr>
              <w:t>厂界四周臭气浓度</w:t>
            </w:r>
            <w:r>
              <w:rPr>
                <w:rFonts w:hint="default" w:ascii="Times New Roman" w:hAnsi="Times New Roman" w:eastAsia="宋体" w:cs="Times New Roman"/>
                <w:snapToGrid w:val="0"/>
                <w:color w:val="auto"/>
                <w:szCs w:val="21"/>
                <w:highlight w:val="none"/>
                <w:lang w:val="en-US" w:eastAsia="zh-CN"/>
              </w:rPr>
              <w:t>、苯乙烯</w:t>
            </w:r>
            <w:r>
              <w:rPr>
                <w:rFonts w:hint="default" w:ascii="Times New Roman" w:hAnsi="Times New Roman" w:eastAsia="宋体" w:cs="Times New Roman"/>
                <w:snapToGrid w:val="0"/>
                <w:color w:val="auto"/>
                <w:szCs w:val="21"/>
                <w:highlight w:val="none"/>
              </w:rPr>
              <w:t>和氨的排放浓度均符合《恶臭污染物</w:t>
            </w:r>
            <w:r>
              <w:rPr>
                <w:rFonts w:hint="eastAsia" w:ascii="Times New Roman" w:hAnsi="Times New Roman" w:cs="Times New Roman"/>
                <w:snapToGrid w:val="0"/>
                <w:color w:val="auto"/>
                <w:szCs w:val="21"/>
                <w:highlight w:val="none"/>
                <w:lang w:val="en-US" w:eastAsia="zh-CN"/>
              </w:rPr>
              <w:t>排放标准</w:t>
            </w:r>
            <w:r>
              <w:rPr>
                <w:rFonts w:hint="default" w:ascii="Times New Roman" w:hAnsi="Times New Roman" w:eastAsia="宋体" w:cs="Times New Roman"/>
                <w:snapToGrid w:val="0"/>
                <w:color w:val="auto"/>
                <w:szCs w:val="21"/>
                <w:highlight w:val="none"/>
              </w:rPr>
              <w:t>》GB14554-1993排放要求。</w:t>
            </w:r>
          </w:p>
          <w:p w14:paraId="38E3E66D">
            <w:pPr>
              <w:adjustRightInd w:val="0"/>
              <w:snapToGrid w:val="0"/>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4、噪声</w:t>
            </w:r>
          </w:p>
          <w:p w14:paraId="3D8A6E9F">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eastAsia="宋体" w:cs="Times New Roman"/>
                <w:bCs/>
                <w:szCs w:val="21"/>
              </w:rPr>
              <w:t>浙江鸿博环境检测有限公司在2024.6.11和2024.6.12对项目厂区厂界四周噪声进行了环境保护验收监测（</w:t>
            </w:r>
            <w:r>
              <w:rPr>
                <w:rFonts w:hint="default" w:ascii="Times New Roman" w:hAnsi="Times New Roman" w:eastAsia="宋体" w:cs="Times New Roman"/>
                <w:szCs w:val="21"/>
              </w:rPr>
              <w:t>报告编号：HJ20240501-BG001</w:t>
            </w:r>
            <w:r>
              <w:rPr>
                <w:rFonts w:hint="default" w:ascii="Times New Roman" w:hAnsi="Times New Roman" w:eastAsia="宋体" w:cs="Times New Roman"/>
                <w:bCs/>
                <w:szCs w:val="21"/>
              </w:rPr>
              <w:t>），监测结果如下：</w:t>
            </w:r>
          </w:p>
          <w:p w14:paraId="5F48C356">
            <w:pPr>
              <w:pStyle w:val="13"/>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表7-9噪声检测结果</w:t>
            </w:r>
          </w:p>
          <w:tbl>
            <w:tblPr>
              <w:tblStyle w:val="26"/>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809"/>
              <w:gridCol w:w="809"/>
              <w:gridCol w:w="828"/>
              <w:gridCol w:w="1234"/>
              <w:gridCol w:w="1078"/>
              <w:gridCol w:w="1176"/>
              <w:gridCol w:w="1042"/>
              <w:gridCol w:w="1270"/>
            </w:tblGrid>
            <w:tr w14:paraId="2B47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Merge w:val="restart"/>
                  <w:vAlign w:val="center"/>
                </w:tcPr>
                <w:p w14:paraId="76AA9BF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测点名称</w:t>
                  </w:r>
                </w:p>
              </w:tc>
              <w:tc>
                <w:tcPr>
                  <w:tcW w:w="809" w:type="dxa"/>
                  <w:vMerge w:val="restart"/>
                  <w:vAlign w:val="center"/>
                </w:tcPr>
                <w:p w14:paraId="7089410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测点位号</w:t>
                  </w:r>
                </w:p>
              </w:tc>
              <w:tc>
                <w:tcPr>
                  <w:tcW w:w="809" w:type="dxa"/>
                  <w:vMerge w:val="restart"/>
                  <w:vAlign w:val="center"/>
                </w:tcPr>
                <w:p w14:paraId="0063306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主要声源</w:t>
                  </w:r>
                </w:p>
              </w:tc>
              <w:tc>
                <w:tcPr>
                  <w:tcW w:w="828" w:type="dxa"/>
                  <w:vMerge w:val="restart"/>
                  <w:vAlign w:val="center"/>
                </w:tcPr>
                <w:p w14:paraId="19BBAFB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测量日期</w:t>
                  </w:r>
                </w:p>
              </w:tc>
              <w:tc>
                <w:tcPr>
                  <w:tcW w:w="2312" w:type="dxa"/>
                  <w:gridSpan w:val="2"/>
                  <w:vAlign w:val="center"/>
                </w:tcPr>
                <w:p w14:paraId="4BA5965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昼间(dB(A))</w:t>
                  </w:r>
                </w:p>
              </w:tc>
              <w:tc>
                <w:tcPr>
                  <w:tcW w:w="3488" w:type="dxa"/>
                  <w:gridSpan w:val="3"/>
                  <w:vAlign w:val="center"/>
                </w:tcPr>
                <w:p w14:paraId="5328FBE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夜间(dB(A))</w:t>
                  </w:r>
                </w:p>
              </w:tc>
            </w:tr>
            <w:tr w14:paraId="7E01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Merge w:val="continue"/>
                  <w:vAlign w:val="center"/>
                </w:tcPr>
                <w:p w14:paraId="607F99C8">
                  <w:pPr>
                    <w:snapToGrid w:val="0"/>
                    <w:jc w:val="center"/>
                    <w:rPr>
                      <w:rFonts w:hint="default" w:ascii="Times New Roman" w:hAnsi="Times New Roman" w:eastAsia="宋体" w:cs="Times New Roman"/>
                      <w:snapToGrid w:val="0"/>
                      <w:kern w:val="0"/>
                      <w:sz w:val="18"/>
                      <w:szCs w:val="18"/>
                    </w:rPr>
                  </w:pPr>
                </w:p>
              </w:tc>
              <w:tc>
                <w:tcPr>
                  <w:tcW w:w="809" w:type="dxa"/>
                  <w:vMerge w:val="continue"/>
                  <w:vAlign w:val="center"/>
                </w:tcPr>
                <w:p w14:paraId="00908D9B">
                  <w:pPr>
                    <w:snapToGrid w:val="0"/>
                    <w:jc w:val="center"/>
                    <w:rPr>
                      <w:rFonts w:hint="default" w:ascii="Times New Roman" w:hAnsi="Times New Roman" w:eastAsia="宋体" w:cs="Times New Roman"/>
                      <w:snapToGrid w:val="0"/>
                      <w:kern w:val="0"/>
                      <w:sz w:val="18"/>
                      <w:szCs w:val="18"/>
                    </w:rPr>
                  </w:pPr>
                </w:p>
              </w:tc>
              <w:tc>
                <w:tcPr>
                  <w:tcW w:w="809" w:type="dxa"/>
                  <w:vMerge w:val="continue"/>
                  <w:vAlign w:val="center"/>
                </w:tcPr>
                <w:p w14:paraId="7DAD22B7">
                  <w:pPr>
                    <w:snapToGrid w:val="0"/>
                    <w:jc w:val="center"/>
                    <w:rPr>
                      <w:rFonts w:hint="default" w:ascii="Times New Roman" w:hAnsi="Times New Roman" w:eastAsia="宋体" w:cs="Times New Roman"/>
                      <w:snapToGrid w:val="0"/>
                      <w:kern w:val="0"/>
                      <w:sz w:val="18"/>
                      <w:szCs w:val="18"/>
                    </w:rPr>
                  </w:pPr>
                </w:p>
              </w:tc>
              <w:tc>
                <w:tcPr>
                  <w:tcW w:w="828" w:type="dxa"/>
                  <w:vMerge w:val="continue"/>
                  <w:vAlign w:val="center"/>
                </w:tcPr>
                <w:p w14:paraId="40052557">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1B2DA39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测量时间</w:t>
                  </w:r>
                </w:p>
              </w:tc>
              <w:tc>
                <w:tcPr>
                  <w:tcW w:w="1078" w:type="dxa"/>
                  <w:vAlign w:val="center"/>
                </w:tcPr>
                <w:p w14:paraId="796ADCA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等效声级（Leq）</w:t>
                  </w:r>
                </w:p>
              </w:tc>
              <w:tc>
                <w:tcPr>
                  <w:tcW w:w="1176" w:type="dxa"/>
                  <w:vAlign w:val="center"/>
                </w:tcPr>
                <w:p w14:paraId="68AF4BD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测量时间</w:t>
                  </w:r>
                </w:p>
              </w:tc>
              <w:tc>
                <w:tcPr>
                  <w:tcW w:w="1042" w:type="dxa"/>
                  <w:vAlign w:val="center"/>
                </w:tcPr>
                <w:p w14:paraId="6D5EE89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等效声级（Leq）</w:t>
                  </w:r>
                </w:p>
              </w:tc>
              <w:tc>
                <w:tcPr>
                  <w:tcW w:w="1270" w:type="dxa"/>
                  <w:vAlign w:val="center"/>
                </w:tcPr>
                <w:p w14:paraId="52A8847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夜间偶发噪声最大值（Lmax）</w:t>
                  </w:r>
                </w:p>
              </w:tc>
            </w:tr>
            <w:tr w14:paraId="00A3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6A0D05E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厂界东</w:t>
                  </w:r>
                </w:p>
              </w:tc>
              <w:tc>
                <w:tcPr>
                  <w:tcW w:w="809" w:type="dxa"/>
                  <w:vAlign w:val="center"/>
                </w:tcPr>
                <w:p w14:paraId="0CCF43F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w:t>
                  </w:r>
                </w:p>
              </w:tc>
              <w:tc>
                <w:tcPr>
                  <w:tcW w:w="809" w:type="dxa"/>
                  <w:vAlign w:val="center"/>
                </w:tcPr>
                <w:p w14:paraId="4D1BC71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restart"/>
                  <w:vAlign w:val="center"/>
                </w:tcPr>
                <w:p w14:paraId="20BBEA7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6.11</w:t>
                  </w:r>
                </w:p>
              </w:tc>
              <w:tc>
                <w:tcPr>
                  <w:tcW w:w="1234" w:type="dxa"/>
                  <w:vAlign w:val="center"/>
                </w:tcPr>
                <w:p w14:paraId="1B27280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11:32~11:34</w:t>
                  </w:r>
                </w:p>
              </w:tc>
              <w:tc>
                <w:tcPr>
                  <w:tcW w:w="1078" w:type="dxa"/>
                  <w:vAlign w:val="center"/>
                </w:tcPr>
                <w:p w14:paraId="09388A78">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63</w:t>
                  </w:r>
                </w:p>
              </w:tc>
              <w:tc>
                <w:tcPr>
                  <w:tcW w:w="1176" w:type="dxa"/>
                  <w:vAlign w:val="center"/>
                </w:tcPr>
                <w:p w14:paraId="46BD882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22:04~22:06</w:t>
                  </w:r>
                </w:p>
              </w:tc>
              <w:tc>
                <w:tcPr>
                  <w:tcW w:w="1042" w:type="dxa"/>
                  <w:vAlign w:val="center"/>
                </w:tcPr>
                <w:p w14:paraId="376AA79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54</w:t>
                  </w:r>
                </w:p>
              </w:tc>
              <w:tc>
                <w:tcPr>
                  <w:tcW w:w="1270" w:type="dxa"/>
                  <w:vAlign w:val="center"/>
                </w:tcPr>
                <w:p w14:paraId="6AA58808">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55</w:t>
                  </w:r>
                </w:p>
              </w:tc>
            </w:tr>
            <w:tr w14:paraId="1130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67D1095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厂界南</w:t>
                  </w:r>
                </w:p>
              </w:tc>
              <w:tc>
                <w:tcPr>
                  <w:tcW w:w="809" w:type="dxa"/>
                  <w:vAlign w:val="center"/>
                </w:tcPr>
                <w:p w14:paraId="4F1199E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w:t>
                  </w:r>
                </w:p>
              </w:tc>
              <w:tc>
                <w:tcPr>
                  <w:tcW w:w="809" w:type="dxa"/>
                  <w:vAlign w:val="center"/>
                </w:tcPr>
                <w:p w14:paraId="15385F3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continue"/>
                  <w:vAlign w:val="center"/>
                </w:tcPr>
                <w:p w14:paraId="6004B985">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2562D07D">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11:36~11:38</w:t>
                  </w:r>
                </w:p>
              </w:tc>
              <w:tc>
                <w:tcPr>
                  <w:tcW w:w="1078" w:type="dxa"/>
                  <w:vAlign w:val="center"/>
                </w:tcPr>
                <w:p w14:paraId="6D733A68">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61</w:t>
                  </w:r>
                </w:p>
              </w:tc>
              <w:tc>
                <w:tcPr>
                  <w:tcW w:w="1176" w:type="dxa"/>
                  <w:vAlign w:val="center"/>
                </w:tcPr>
                <w:p w14:paraId="3BDDDFB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22:08~22:10</w:t>
                  </w:r>
                </w:p>
              </w:tc>
              <w:tc>
                <w:tcPr>
                  <w:tcW w:w="1042" w:type="dxa"/>
                  <w:vAlign w:val="center"/>
                </w:tcPr>
                <w:p w14:paraId="78D9334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53</w:t>
                  </w:r>
                </w:p>
              </w:tc>
              <w:tc>
                <w:tcPr>
                  <w:tcW w:w="1270" w:type="dxa"/>
                  <w:vAlign w:val="center"/>
                </w:tcPr>
                <w:p w14:paraId="134AE450">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58</w:t>
                  </w:r>
                </w:p>
              </w:tc>
            </w:tr>
            <w:tr w14:paraId="216D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5F4417E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厂界西</w:t>
                  </w:r>
                </w:p>
              </w:tc>
              <w:tc>
                <w:tcPr>
                  <w:tcW w:w="809" w:type="dxa"/>
                  <w:vAlign w:val="center"/>
                </w:tcPr>
                <w:p w14:paraId="52EF81E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▲3</w:t>
                  </w:r>
                </w:p>
              </w:tc>
              <w:tc>
                <w:tcPr>
                  <w:tcW w:w="809" w:type="dxa"/>
                  <w:vAlign w:val="center"/>
                </w:tcPr>
                <w:p w14:paraId="06E9ED3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continue"/>
                  <w:vAlign w:val="center"/>
                </w:tcPr>
                <w:p w14:paraId="4A39E59A">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25B05F2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11:42~11:44</w:t>
                  </w:r>
                </w:p>
              </w:tc>
              <w:tc>
                <w:tcPr>
                  <w:tcW w:w="1078" w:type="dxa"/>
                  <w:vAlign w:val="center"/>
                </w:tcPr>
                <w:p w14:paraId="3C697B5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61</w:t>
                  </w:r>
                </w:p>
              </w:tc>
              <w:tc>
                <w:tcPr>
                  <w:tcW w:w="1176" w:type="dxa"/>
                  <w:vAlign w:val="center"/>
                </w:tcPr>
                <w:p w14:paraId="121E1D3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22:12~22:14</w:t>
                  </w:r>
                </w:p>
              </w:tc>
              <w:tc>
                <w:tcPr>
                  <w:tcW w:w="1042" w:type="dxa"/>
                  <w:vAlign w:val="center"/>
                </w:tcPr>
                <w:p w14:paraId="18306066">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52</w:t>
                  </w:r>
                </w:p>
              </w:tc>
              <w:tc>
                <w:tcPr>
                  <w:tcW w:w="1270" w:type="dxa"/>
                  <w:vAlign w:val="center"/>
                </w:tcPr>
                <w:p w14:paraId="6354124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55</w:t>
                  </w:r>
                </w:p>
              </w:tc>
            </w:tr>
            <w:tr w14:paraId="6552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215BEBD1">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厂界北</w:t>
                  </w:r>
                </w:p>
              </w:tc>
              <w:tc>
                <w:tcPr>
                  <w:tcW w:w="809" w:type="dxa"/>
                  <w:vAlign w:val="center"/>
                </w:tcPr>
                <w:p w14:paraId="095D904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▲4</w:t>
                  </w:r>
                </w:p>
              </w:tc>
              <w:tc>
                <w:tcPr>
                  <w:tcW w:w="809" w:type="dxa"/>
                  <w:vAlign w:val="center"/>
                </w:tcPr>
                <w:p w14:paraId="6B2136B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continue"/>
                  <w:vAlign w:val="center"/>
                </w:tcPr>
                <w:p w14:paraId="586B3B29">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4F1D1BC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11:46~11:48</w:t>
                  </w:r>
                </w:p>
              </w:tc>
              <w:tc>
                <w:tcPr>
                  <w:tcW w:w="1078" w:type="dxa"/>
                  <w:vAlign w:val="center"/>
                </w:tcPr>
                <w:p w14:paraId="0BC013ED">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60</w:t>
                  </w:r>
                </w:p>
              </w:tc>
              <w:tc>
                <w:tcPr>
                  <w:tcW w:w="1176" w:type="dxa"/>
                  <w:vAlign w:val="center"/>
                </w:tcPr>
                <w:p w14:paraId="5531C0F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22:17~22:19</w:t>
                  </w:r>
                </w:p>
              </w:tc>
              <w:tc>
                <w:tcPr>
                  <w:tcW w:w="1042" w:type="dxa"/>
                  <w:vAlign w:val="center"/>
                </w:tcPr>
                <w:p w14:paraId="0122CD2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52</w:t>
                  </w:r>
                </w:p>
              </w:tc>
              <w:tc>
                <w:tcPr>
                  <w:tcW w:w="1270" w:type="dxa"/>
                  <w:vAlign w:val="center"/>
                </w:tcPr>
                <w:p w14:paraId="0CC20EC0">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55</w:t>
                  </w:r>
                </w:p>
              </w:tc>
            </w:tr>
            <w:tr w14:paraId="7B46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1ECF626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厂界东</w:t>
                  </w:r>
                </w:p>
              </w:tc>
              <w:tc>
                <w:tcPr>
                  <w:tcW w:w="809" w:type="dxa"/>
                  <w:vAlign w:val="center"/>
                </w:tcPr>
                <w:p w14:paraId="19ED2AB0">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w:t>
                  </w:r>
                </w:p>
              </w:tc>
              <w:tc>
                <w:tcPr>
                  <w:tcW w:w="809" w:type="dxa"/>
                  <w:vAlign w:val="center"/>
                </w:tcPr>
                <w:p w14:paraId="006D4DC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restart"/>
                  <w:vAlign w:val="center"/>
                </w:tcPr>
                <w:p w14:paraId="5F2BDE3D">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6.12</w:t>
                  </w:r>
                </w:p>
              </w:tc>
              <w:tc>
                <w:tcPr>
                  <w:tcW w:w="1234" w:type="dxa"/>
                  <w:vAlign w:val="center"/>
                </w:tcPr>
                <w:p w14:paraId="6727C18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10:44~10:46</w:t>
                  </w:r>
                </w:p>
              </w:tc>
              <w:tc>
                <w:tcPr>
                  <w:tcW w:w="1078" w:type="dxa"/>
                  <w:vAlign w:val="center"/>
                </w:tcPr>
                <w:p w14:paraId="00918556">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57</w:t>
                  </w:r>
                </w:p>
              </w:tc>
              <w:tc>
                <w:tcPr>
                  <w:tcW w:w="1176" w:type="dxa"/>
                  <w:vAlign w:val="center"/>
                </w:tcPr>
                <w:p w14:paraId="5FD29CC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22:01~22:03</w:t>
                  </w:r>
                </w:p>
              </w:tc>
              <w:tc>
                <w:tcPr>
                  <w:tcW w:w="1042" w:type="dxa"/>
                  <w:vAlign w:val="center"/>
                </w:tcPr>
                <w:p w14:paraId="63DB7ED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50</w:t>
                  </w:r>
                </w:p>
              </w:tc>
              <w:tc>
                <w:tcPr>
                  <w:tcW w:w="1270" w:type="dxa"/>
                  <w:vAlign w:val="center"/>
                </w:tcPr>
                <w:p w14:paraId="58C90D9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59</w:t>
                  </w:r>
                </w:p>
              </w:tc>
            </w:tr>
            <w:tr w14:paraId="171D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511FCD68">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厂界南</w:t>
                  </w:r>
                </w:p>
              </w:tc>
              <w:tc>
                <w:tcPr>
                  <w:tcW w:w="809" w:type="dxa"/>
                  <w:vAlign w:val="center"/>
                </w:tcPr>
                <w:p w14:paraId="2AD4150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w:t>
                  </w:r>
                </w:p>
              </w:tc>
              <w:tc>
                <w:tcPr>
                  <w:tcW w:w="809" w:type="dxa"/>
                  <w:vAlign w:val="center"/>
                </w:tcPr>
                <w:p w14:paraId="482768E1">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continue"/>
                  <w:vAlign w:val="center"/>
                </w:tcPr>
                <w:p w14:paraId="03860F97">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256B958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10:47~10:49</w:t>
                  </w:r>
                </w:p>
              </w:tc>
              <w:tc>
                <w:tcPr>
                  <w:tcW w:w="1078" w:type="dxa"/>
                  <w:vAlign w:val="center"/>
                </w:tcPr>
                <w:p w14:paraId="087CAEB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57</w:t>
                  </w:r>
                </w:p>
              </w:tc>
              <w:tc>
                <w:tcPr>
                  <w:tcW w:w="1176" w:type="dxa"/>
                  <w:vAlign w:val="center"/>
                </w:tcPr>
                <w:p w14:paraId="1E3EDD68">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22:05~22:07</w:t>
                  </w:r>
                </w:p>
              </w:tc>
              <w:tc>
                <w:tcPr>
                  <w:tcW w:w="1042" w:type="dxa"/>
                  <w:vAlign w:val="center"/>
                </w:tcPr>
                <w:p w14:paraId="1CD0AA1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49</w:t>
                  </w:r>
                </w:p>
              </w:tc>
              <w:tc>
                <w:tcPr>
                  <w:tcW w:w="1270" w:type="dxa"/>
                  <w:vAlign w:val="center"/>
                </w:tcPr>
                <w:p w14:paraId="7B8880A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65</w:t>
                  </w:r>
                </w:p>
              </w:tc>
            </w:tr>
            <w:tr w14:paraId="31D3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2219937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厂界西</w:t>
                  </w:r>
                </w:p>
              </w:tc>
              <w:tc>
                <w:tcPr>
                  <w:tcW w:w="809" w:type="dxa"/>
                  <w:vAlign w:val="center"/>
                </w:tcPr>
                <w:p w14:paraId="2D112CC1">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▲3</w:t>
                  </w:r>
                </w:p>
              </w:tc>
              <w:tc>
                <w:tcPr>
                  <w:tcW w:w="809" w:type="dxa"/>
                  <w:vAlign w:val="center"/>
                </w:tcPr>
                <w:p w14:paraId="7D92C0C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continue"/>
                  <w:vAlign w:val="center"/>
                </w:tcPr>
                <w:p w14:paraId="3DDB33BA">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75E4869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10:50~10:52</w:t>
                  </w:r>
                </w:p>
              </w:tc>
              <w:tc>
                <w:tcPr>
                  <w:tcW w:w="1078" w:type="dxa"/>
                  <w:vAlign w:val="center"/>
                </w:tcPr>
                <w:p w14:paraId="445ECE6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56</w:t>
                  </w:r>
                </w:p>
              </w:tc>
              <w:tc>
                <w:tcPr>
                  <w:tcW w:w="1176" w:type="dxa"/>
                  <w:vAlign w:val="center"/>
                </w:tcPr>
                <w:p w14:paraId="66B21FA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22:08~22:10</w:t>
                  </w:r>
                </w:p>
              </w:tc>
              <w:tc>
                <w:tcPr>
                  <w:tcW w:w="1042" w:type="dxa"/>
                  <w:vAlign w:val="center"/>
                </w:tcPr>
                <w:p w14:paraId="73EA612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49</w:t>
                  </w:r>
                </w:p>
              </w:tc>
              <w:tc>
                <w:tcPr>
                  <w:tcW w:w="1270" w:type="dxa"/>
                  <w:vAlign w:val="center"/>
                </w:tcPr>
                <w:p w14:paraId="60833E2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63</w:t>
                  </w:r>
                </w:p>
              </w:tc>
            </w:tr>
            <w:tr w14:paraId="022F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809" w:type="dxa"/>
                  <w:vAlign w:val="center"/>
                </w:tcPr>
                <w:p w14:paraId="7D84D4E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厂界北</w:t>
                  </w:r>
                </w:p>
              </w:tc>
              <w:tc>
                <w:tcPr>
                  <w:tcW w:w="809" w:type="dxa"/>
                  <w:vAlign w:val="center"/>
                </w:tcPr>
                <w:p w14:paraId="091B76A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▲4</w:t>
                  </w:r>
                </w:p>
              </w:tc>
              <w:tc>
                <w:tcPr>
                  <w:tcW w:w="809" w:type="dxa"/>
                  <w:vAlign w:val="center"/>
                </w:tcPr>
                <w:p w14:paraId="38B20B50">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28" w:type="dxa"/>
                  <w:vMerge w:val="continue"/>
                  <w:vAlign w:val="center"/>
                </w:tcPr>
                <w:p w14:paraId="10E01612">
                  <w:pPr>
                    <w:snapToGrid w:val="0"/>
                    <w:jc w:val="center"/>
                    <w:rPr>
                      <w:rFonts w:hint="default" w:ascii="Times New Roman" w:hAnsi="Times New Roman" w:eastAsia="宋体" w:cs="Times New Roman"/>
                      <w:snapToGrid w:val="0"/>
                      <w:kern w:val="0"/>
                      <w:sz w:val="18"/>
                      <w:szCs w:val="18"/>
                    </w:rPr>
                  </w:pPr>
                </w:p>
              </w:tc>
              <w:tc>
                <w:tcPr>
                  <w:tcW w:w="1234" w:type="dxa"/>
                  <w:vAlign w:val="center"/>
                </w:tcPr>
                <w:p w14:paraId="54CCE6B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10:54~10:56</w:t>
                  </w:r>
                </w:p>
              </w:tc>
              <w:tc>
                <w:tcPr>
                  <w:tcW w:w="1078" w:type="dxa"/>
                  <w:vAlign w:val="center"/>
                </w:tcPr>
                <w:p w14:paraId="5BF70656">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56</w:t>
                  </w:r>
                </w:p>
              </w:tc>
              <w:tc>
                <w:tcPr>
                  <w:tcW w:w="1176" w:type="dxa"/>
                  <w:vAlign w:val="center"/>
                </w:tcPr>
                <w:p w14:paraId="79AFE561">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22:12~22:14</w:t>
                  </w:r>
                </w:p>
              </w:tc>
              <w:tc>
                <w:tcPr>
                  <w:tcW w:w="1042" w:type="dxa"/>
                  <w:vAlign w:val="center"/>
                </w:tcPr>
                <w:p w14:paraId="7FD2CEE1">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52</w:t>
                  </w:r>
                </w:p>
              </w:tc>
              <w:tc>
                <w:tcPr>
                  <w:tcW w:w="1270" w:type="dxa"/>
                  <w:vAlign w:val="center"/>
                </w:tcPr>
                <w:p w14:paraId="6C4C37C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62</w:t>
                  </w:r>
                </w:p>
              </w:tc>
            </w:tr>
            <w:tr w14:paraId="3C73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255" w:type="dxa"/>
                  <w:gridSpan w:val="4"/>
                  <w:vAlign w:val="center"/>
                </w:tcPr>
                <w:p w14:paraId="0DBAC1E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《工业企业厂界环境噪声排放标准》GB12348-2008中3类标准限值</w:t>
                  </w:r>
                </w:p>
              </w:tc>
              <w:tc>
                <w:tcPr>
                  <w:tcW w:w="2312" w:type="dxa"/>
                  <w:gridSpan w:val="2"/>
                  <w:vAlign w:val="center"/>
                </w:tcPr>
                <w:p w14:paraId="26F7F89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65</w:t>
                  </w:r>
                </w:p>
              </w:tc>
              <w:tc>
                <w:tcPr>
                  <w:tcW w:w="2218" w:type="dxa"/>
                  <w:gridSpan w:val="2"/>
                  <w:vAlign w:val="center"/>
                </w:tcPr>
                <w:p w14:paraId="4048ABD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55</w:t>
                  </w:r>
                </w:p>
              </w:tc>
              <w:tc>
                <w:tcPr>
                  <w:tcW w:w="1270" w:type="dxa"/>
                  <w:vAlign w:val="center"/>
                </w:tcPr>
                <w:p w14:paraId="274756FD">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70</w:t>
                  </w:r>
                </w:p>
              </w:tc>
            </w:tr>
          </w:tbl>
          <w:p w14:paraId="5A6B2F03">
            <w:pPr>
              <w:spacing w:line="360" w:lineRule="auto"/>
              <w:ind w:firstLine="420" w:firstLineChars="200"/>
              <w:rPr>
                <w:rFonts w:hint="default" w:ascii="Times New Roman" w:hAnsi="Times New Roman" w:eastAsia="宋体" w:cs="Times New Roman"/>
              </w:rPr>
            </w:pPr>
            <w:r>
              <w:rPr>
                <w:rFonts w:hint="default" w:ascii="Times New Roman" w:hAnsi="Times New Roman" w:eastAsia="宋体" w:cs="Times New Roman"/>
                <w:snapToGrid w:val="0"/>
                <w:kern w:val="0"/>
                <w:szCs w:val="21"/>
              </w:rPr>
              <w:t>结论：</w:t>
            </w:r>
            <w:r>
              <w:rPr>
                <w:rFonts w:hint="default" w:ascii="Times New Roman" w:hAnsi="Times New Roman" w:eastAsia="宋体" w:cs="Times New Roman"/>
                <w:szCs w:val="21"/>
              </w:rPr>
              <w:t>由上表可知，验收监测期间，本项目东、南、西、北厂界噪声能够满足《工业企业厂界环境噪声排放标准》(GB12348-2008)中的3类标准。</w:t>
            </w:r>
          </w:p>
          <w:p w14:paraId="067CB3B1">
            <w:pPr>
              <w:adjustRightInd w:val="0"/>
              <w:snapToGrid w:val="0"/>
              <w:spacing w:line="360" w:lineRule="auto"/>
              <w:rPr>
                <w:rFonts w:hint="default" w:ascii="Times New Roman" w:hAnsi="Times New Roman" w:eastAsia="宋体" w:cs="Times New Roman"/>
                <w:b/>
                <w:bCs/>
                <w:sz w:val="24"/>
              </w:rPr>
            </w:pPr>
            <w:r>
              <w:rPr>
                <w:rFonts w:hint="default" w:ascii="Times New Roman" w:hAnsi="Times New Roman" w:eastAsia="宋体" w:cs="Times New Roman"/>
                <w:b/>
                <w:bCs/>
                <w:sz w:val="24"/>
              </w:rPr>
              <w:t>5、污染物总量排放核算</w:t>
            </w:r>
          </w:p>
          <w:p w14:paraId="7D8F45B6">
            <w:pPr>
              <w:tabs>
                <w:tab w:val="left" w:pos="1830"/>
              </w:tabs>
              <w:spacing w:line="360" w:lineRule="auto"/>
              <w:ind w:firstLine="420" w:firstLineChars="200"/>
              <w:rPr>
                <w:rFonts w:hint="default" w:ascii="Times New Roman" w:hAnsi="Times New Roman" w:eastAsia="宋体" w:cs="Times New Roman"/>
                <w:bCs/>
                <w:szCs w:val="21"/>
              </w:rPr>
            </w:pPr>
            <w:r>
              <w:rPr>
                <w:rFonts w:hint="default" w:ascii="Times New Roman" w:hAnsi="Times New Roman" w:eastAsia="宋体" w:cs="Times New Roman"/>
                <w:bCs/>
                <w:szCs w:val="21"/>
              </w:rPr>
              <w:t>（1）废气</w:t>
            </w:r>
          </w:p>
          <w:p w14:paraId="610AEF84">
            <w:pPr>
              <w:spacing w:line="360" w:lineRule="auto"/>
              <w:ind w:firstLine="420" w:firstLineChars="200"/>
              <w:rPr>
                <w:rFonts w:hint="default" w:ascii="Times New Roman" w:hAnsi="Times New Roman" w:eastAsia="宋体" w:cs="Times New Roman"/>
                <w:snapToGrid w:val="0"/>
                <w:kern w:val="0"/>
                <w:szCs w:val="21"/>
              </w:rPr>
            </w:pPr>
            <w:r>
              <w:rPr>
                <w:rFonts w:hint="default" w:ascii="Times New Roman" w:hAnsi="Times New Roman" w:eastAsia="宋体" w:cs="Times New Roman"/>
                <w:snapToGrid w:val="0"/>
                <w:kern w:val="0"/>
                <w:szCs w:val="21"/>
              </w:rPr>
              <w:t>根据环评报告表及企业提供资料，企业生产线运行时间约为4800h/a。监测期间，企业平均生产负荷为</w:t>
            </w:r>
            <w:r>
              <w:rPr>
                <w:rFonts w:hint="default" w:ascii="Times New Roman" w:hAnsi="Times New Roman" w:eastAsia="宋体" w:cs="Times New Roman"/>
                <w:snapToGrid w:val="0"/>
                <w:kern w:val="0"/>
                <w:szCs w:val="21"/>
                <w:lang w:val="en-US" w:eastAsia="zh-CN"/>
              </w:rPr>
              <w:t>91.1</w:t>
            </w:r>
            <w:r>
              <w:rPr>
                <w:rFonts w:hint="default" w:ascii="Times New Roman" w:hAnsi="Times New Roman" w:eastAsia="宋体" w:cs="Times New Roman"/>
                <w:snapToGrid w:val="0"/>
                <w:kern w:val="0"/>
                <w:szCs w:val="21"/>
              </w:rPr>
              <w:t>%，废气主要污染物总量核算情况见下表。</w:t>
            </w:r>
          </w:p>
          <w:p w14:paraId="1EE93FE1">
            <w:pPr>
              <w:pStyle w:val="13"/>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表7-10废气污染物排放总量核算表</w:t>
            </w:r>
          </w:p>
          <w:tbl>
            <w:tblPr>
              <w:tblStyle w:val="27"/>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223"/>
              <w:gridCol w:w="1230"/>
              <w:gridCol w:w="815"/>
              <w:gridCol w:w="815"/>
              <w:gridCol w:w="821"/>
              <w:gridCol w:w="1354"/>
              <w:gridCol w:w="1225"/>
              <w:gridCol w:w="694"/>
            </w:tblGrid>
            <w:tr w14:paraId="579D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9" w:type="dxa"/>
                  <w:vMerge w:val="restart"/>
                  <w:vAlign w:val="center"/>
                </w:tcPr>
                <w:p w14:paraId="2EC9ECC0">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控制项目</w:t>
                  </w:r>
                </w:p>
              </w:tc>
              <w:tc>
                <w:tcPr>
                  <w:tcW w:w="2453" w:type="dxa"/>
                  <w:gridSpan w:val="2"/>
                  <w:vAlign w:val="center"/>
                </w:tcPr>
                <w:p w14:paraId="5A12453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lang w:val="en-US" w:eastAsia="zh-CN"/>
                    </w:rPr>
                    <w:t>平均速率</w:t>
                  </w:r>
                  <w:r>
                    <w:rPr>
                      <w:rFonts w:hint="default" w:ascii="Times New Roman" w:hAnsi="Times New Roman" w:eastAsia="宋体" w:cs="Times New Roman"/>
                      <w:snapToGrid w:val="0"/>
                      <w:kern w:val="0"/>
                      <w:sz w:val="18"/>
                      <w:szCs w:val="18"/>
                    </w:rPr>
                    <w:t>（kg/h）</w:t>
                  </w:r>
                </w:p>
              </w:tc>
              <w:tc>
                <w:tcPr>
                  <w:tcW w:w="2451" w:type="dxa"/>
                  <w:gridSpan w:val="3"/>
                  <w:vAlign w:val="center"/>
                </w:tcPr>
                <w:p w14:paraId="548521D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lang w:val="en-US" w:eastAsia="zh-CN"/>
                    </w:rPr>
                    <w:t>实际</w:t>
                  </w:r>
                  <w:r>
                    <w:rPr>
                      <w:rFonts w:hint="default" w:ascii="Times New Roman" w:hAnsi="Times New Roman" w:eastAsia="宋体" w:cs="Times New Roman"/>
                      <w:snapToGrid w:val="0"/>
                      <w:kern w:val="0"/>
                      <w:sz w:val="18"/>
                      <w:szCs w:val="18"/>
                    </w:rPr>
                    <w:t>排放量（t/a）</w:t>
                  </w:r>
                </w:p>
              </w:tc>
              <w:tc>
                <w:tcPr>
                  <w:tcW w:w="1354" w:type="dxa"/>
                  <w:vMerge w:val="restart"/>
                  <w:vAlign w:val="center"/>
                </w:tcPr>
                <w:p w14:paraId="1F5BDF8E">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折达产年排放量（t/a）</w:t>
                  </w:r>
                </w:p>
              </w:tc>
              <w:tc>
                <w:tcPr>
                  <w:tcW w:w="1225" w:type="dxa"/>
                  <w:vMerge w:val="restart"/>
                  <w:vAlign w:val="center"/>
                </w:tcPr>
                <w:p w14:paraId="51D325D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环评建议值（t/a）</w:t>
                  </w:r>
                </w:p>
              </w:tc>
              <w:tc>
                <w:tcPr>
                  <w:tcW w:w="694" w:type="dxa"/>
                  <w:vMerge w:val="restart"/>
                  <w:vAlign w:val="center"/>
                </w:tcPr>
                <w:p w14:paraId="7120175E">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符合情况</w:t>
                  </w:r>
                </w:p>
              </w:tc>
            </w:tr>
            <w:tr w14:paraId="2760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9" w:type="dxa"/>
                  <w:vMerge w:val="continue"/>
                  <w:vAlign w:val="center"/>
                </w:tcPr>
                <w:p w14:paraId="591BA37A">
                  <w:pPr>
                    <w:snapToGrid w:val="0"/>
                    <w:jc w:val="center"/>
                    <w:rPr>
                      <w:rFonts w:hint="default" w:ascii="Times New Roman" w:hAnsi="Times New Roman" w:eastAsia="宋体" w:cs="Times New Roman"/>
                      <w:snapToGrid w:val="0"/>
                      <w:kern w:val="0"/>
                      <w:sz w:val="18"/>
                      <w:szCs w:val="18"/>
                    </w:rPr>
                  </w:pPr>
                </w:p>
              </w:tc>
              <w:tc>
                <w:tcPr>
                  <w:tcW w:w="1223" w:type="dxa"/>
                  <w:vAlign w:val="center"/>
                </w:tcPr>
                <w:p w14:paraId="34C4861C">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进口</w:t>
                  </w:r>
                </w:p>
              </w:tc>
              <w:tc>
                <w:tcPr>
                  <w:tcW w:w="1230" w:type="dxa"/>
                  <w:vAlign w:val="center"/>
                </w:tcPr>
                <w:p w14:paraId="307770DF">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出口</w:t>
                  </w:r>
                </w:p>
              </w:tc>
              <w:tc>
                <w:tcPr>
                  <w:tcW w:w="815" w:type="dxa"/>
                  <w:vAlign w:val="center"/>
                </w:tcPr>
                <w:p w14:paraId="419844C8">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有组织</w:t>
                  </w:r>
                </w:p>
              </w:tc>
              <w:tc>
                <w:tcPr>
                  <w:tcW w:w="815" w:type="dxa"/>
                  <w:vAlign w:val="center"/>
                </w:tcPr>
                <w:p w14:paraId="2787B6F3">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无组织</w:t>
                  </w:r>
                </w:p>
              </w:tc>
              <w:tc>
                <w:tcPr>
                  <w:tcW w:w="821" w:type="dxa"/>
                  <w:vAlign w:val="center"/>
                </w:tcPr>
                <w:p w14:paraId="1E56D970">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合计</w:t>
                  </w:r>
                </w:p>
              </w:tc>
              <w:tc>
                <w:tcPr>
                  <w:tcW w:w="1354" w:type="dxa"/>
                  <w:vMerge w:val="continue"/>
                  <w:vAlign w:val="center"/>
                </w:tcPr>
                <w:p w14:paraId="250F30D2">
                  <w:pPr>
                    <w:snapToGrid w:val="0"/>
                    <w:jc w:val="center"/>
                    <w:rPr>
                      <w:rFonts w:hint="default" w:ascii="Times New Roman" w:hAnsi="Times New Roman" w:eastAsia="宋体" w:cs="Times New Roman"/>
                      <w:snapToGrid w:val="0"/>
                      <w:kern w:val="0"/>
                      <w:sz w:val="18"/>
                      <w:szCs w:val="18"/>
                    </w:rPr>
                  </w:pPr>
                </w:p>
              </w:tc>
              <w:tc>
                <w:tcPr>
                  <w:tcW w:w="1225" w:type="dxa"/>
                  <w:vMerge w:val="continue"/>
                  <w:vAlign w:val="center"/>
                </w:tcPr>
                <w:p w14:paraId="6CE0653F">
                  <w:pPr>
                    <w:snapToGrid w:val="0"/>
                    <w:jc w:val="center"/>
                    <w:rPr>
                      <w:rFonts w:hint="default" w:ascii="Times New Roman" w:hAnsi="Times New Roman" w:eastAsia="宋体" w:cs="Times New Roman"/>
                      <w:snapToGrid w:val="0"/>
                      <w:kern w:val="0"/>
                      <w:sz w:val="18"/>
                      <w:szCs w:val="18"/>
                    </w:rPr>
                  </w:pPr>
                </w:p>
              </w:tc>
              <w:tc>
                <w:tcPr>
                  <w:tcW w:w="694" w:type="dxa"/>
                  <w:vMerge w:val="continue"/>
                  <w:vAlign w:val="center"/>
                </w:tcPr>
                <w:p w14:paraId="5C575394">
                  <w:pPr>
                    <w:snapToGrid w:val="0"/>
                    <w:jc w:val="center"/>
                    <w:rPr>
                      <w:rFonts w:hint="default" w:ascii="Times New Roman" w:hAnsi="Times New Roman" w:eastAsia="宋体" w:cs="Times New Roman"/>
                      <w:snapToGrid w:val="0"/>
                      <w:kern w:val="0"/>
                      <w:sz w:val="18"/>
                      <w:szCs w:val="18"/>
                    </w:rPr>
                  </w:pPr>
                </w:p>
              </w:tc>
            </w:tr>
            <w:tr w14:paraId="0574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9" w:type="dxa"/>
                  <w:vAlign w:val="center"/>
                </w:tcPr>
                <w:p w14:paraId="24A0EB1B">
                  <w:pPr>
                    <w:snapToGrid w:val="0"/>
                    <w:jc w:val="center"/>
                    <w:rPr>
                      <w:rFonts w:hint="default" w:ascii="Times New Roman" w:hAnsi="Times New Roman" w:eastAsia="宋体" w:cs="Times New Roman"/>
                      <w:snapToGrid w:val="0"/>
                      <w:kern w:val="0"/>
                      <w:sz w:val="18"/>
                      <w:szCs w:val="18"/>
                      <w:lang w:val="en-US" w:eastAsia="zh-CN" w:bidi="ar-SA"/>
                    </w:rPr>
                  </w:pPr>
                  <w:r>
                    <w:rPr>
                      <w:rFonts w:hint="default" w:ascii="Times New Roman" w:hAnsi="Times New Roman" w:eastAsia="宋体" w:cs="Times New Roman"/>
                      <w:snapToGrid w:val="0"/>
                      <w:kern w:val="0"/>
                      <w:sz w:val="18"/>
                      <w:szCs w:val="18"/>
                    </w:rPr>
                    <w:t>VOCs</w:t>
                  </w:r>
                </w:p>
              </w:tc>
              <w:tc>
                <w:tcPr>
                  <w:tcW w:w="1223" w:type="dxa"/>
                  <w:vAlign w:val="center"/>
                </w:tcPr>
                <w:p w14:paraId="33C6CD7A">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0.01013</w:t>
                  </w:r>
                </w:p>
              </w:tc>
              <w:tc>
                <w:tcPr>
                  <w:tcW w:w="1230" w:type="dxa"/>
                  <w:vAlign w:val="center"/>
                </w:tcPr>
                <w:p w14:paraId="2C14AD20">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0.00478</w:t>
                  </w:r>
                </w:p>
              </w:tc>
              <w:tc>
                <w:tcPr>
                  <w:tcW w:w="815" w:type="dxa"/>
                  <w:vAlign w:val="center"/>
                </w:tcPr>
                <w:p w14:paraId="699561D2">
                  <w:pPr>
                    <w:snapToGrid w:val="0"/>
                    <w:jc w:val="center"/>
                    <w:rPr>
                      <w:rFonts w:hint="default" w:ascii="Times New Roman" w:hAnsi="Times New Roman" w:eastAsia="宋体" w:cs="Times New Roman"/>
                      <w:snapToGrid w:val="0"/>
                      <w:kern w:val="0"/>
                      <w:sz w:val="18"/>
                      <w:szCs w:val="18"/>
                      <w:lang w:val="en-US" w:eastAsia="zh-CN" w:bidi="ar-SA"/>
                    </w:rPr>
                  </w:pPr>
                  <w:r>
                    <w:rPr>
                      <w:rFonts w:hint="default" w:ascii="Times New Roman" w:hAnsi="Times New Roman" w:eastAsia="宋体" w:cs="Times New Roman"/>
                      <w:snapToGrid w:val="0"/>
                      <w:kern w:val="0"/>
                      <w:sz w:val="18"/>
                      <w:szCs w:val="18"/>
                    </w:rPr>
                    <w:t>0.0229</w:t>
                  </w:r>
                </w:p>
              </w:tc>
              <w:tc>
                <w:tcPr>
                  <w:tcW w:w="815" w:type="dxa"/>
                  <w:vAlign w:val="center"/>
                </w:tcPr>
                <w:p w14:paraId="0F054285">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0.00858</w:t>
                  </w:r>
                </w:p>
              </w:tc>
              <w:tc>
                <w:tcPr>
                  <w:tcW w:w="821" w:type="dxa"/>
                  <w:vAlign w:val="center"/>
                </w:tcPr>
                <w:p w14:paraId="007B2499">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0.03148</w:t>
                  </w:r>
                </w:p>
              </w:tc>
              <w:tc>
                <w:tcPr>
                  <w:tcW w:w="1354" w:type="dxa"/>
                  <w:vAlign w:val="center"/>
                </w:tcPr>
                <w:p w14:paraId="2ABC6E7F">
                  <w:pPr>
                    <w:snapToGrid w:val="0"/>
                    <w:jc w:val="center"/>
                    <w:rPr>
                      <w:rFonts w:hint="default" w:ascii="Times New Roman" w:hAnsi="Times New Roman" w:eastAsia="宋体" w:cs="Times New Roman"/>
                      <w:snapToGrid w:val="0"/>
                      <w:kern w:val="0"/>
                      <w:sz w:val="18"/>
                      <w:szCs w:val="18"/>
                      <w:lang w:val="en-US" w:eastAsia="zh-CN" w:bidi="ar-SA"/>
                    </w:rPr>
                  </w:pPr>
                  <w:r>
                    <w:rPr>
                      <w:rFonts w:hint="default" w:ascii="Times New Roman" w:hAnsi="Times New Roman" w:eastAsia="宋体" w:cs="Times New Roman"/>
                      <w:snapToGrid w:val="0"/>
                      <w:kern w:val="0"/>
                      <w:sz w:val="18"/>
                      <w:szCs w:val="18"/>
                    </w:rPr>
                    <w:t>0.0</w:t>
                  </w:r>
                  <w:r>
                    <w:rPr>
                      <w:rFonts w:hint="default" w:ascii="Times New Roman" w:hAnsi="Times New Roman" w:eastAsia="宋体" w:cs="Times New Roman"/>
                      <w:snapToGrid w:val="0"/>
                      <w:kern w:val="0"/>
                      <w:sz w:val="18"/>
                      <w:szCs w:val="18"/>
                      <w:lang w:val="en-US" w:eastAsia="zh-CN"/>
                    </w:rPr>
                    <w:t>345</w:t>
                  </w:r>
                </w:p>
              </w:tc>
              <w:tc>
                <w:tcPr>
                  <w:tcW w:w="1225" w:type="dxa"/>
                  <w:vAlign w:val="center"/>
                </w:tcPr>
                <w:p w14:paraId="417FE92E">
                  <w:pPr>
                    <w:snapToGrid w:val="0"/>
                    <w:jc w:val="center"/>
                    <w:rPr>
                      <w:rFonts w:hint="default" w:ascii="Times New Roman" w:hAnsi="Times New Roman" w:eastAsia="宋体" w:cs="Times New Roman"/>
                      <w:snapToGrid w:val="0"/>
                      <w:kern w:val="0"/>
                      <w:sz w:val="18"/>
                      <w:szCs w:val="18"/>
                      <w:lang w:val="en-US" w:eastAsia="zh-CN" w:bidi="ar-SA"/>
                    </w:rPr>
                  </w:pPr>
                  <w:r>
                    <w:rPr>
                      <w:rFonts w:hint="default" w:ascii="Times New Roman" w:hAnsi="Times New Roman" w:eastAsia="宋体" w:cs="Times New Roman"/>
                      <w:snapToGrid w:val="0"/>
                      <w:kern w:val="0"/>
                      <w:sz w:val="18"/>
                      <w:szCs w:val="18"/>
                    </w:rPr>
                    <w:t>0.111</w:t>
                  </w:r>
                </w:p>
              </w:tc>
              <w:tc>
                <w:tcPr>
                  <w:tcW w:w="694" w:type="dxa"/>
                  <w:vAlign w:val="center"/>
                </w:tcPr>
                <w:p w14:paraId="7E080D60">
                  <w:pPr>
                    <w:snapToGrid w:val="0"/>
                    <w:jc w:val="center"/>
                    <w:rPr>
                      <w:rFonts w:hint="default" w:ascii="Times New Roman" w:hAnsi="Times New Roman" w:eastAsia="宋体" w:cs="Times New Roman"/>
                      <w:snapToGrid w:val="0"/>
                      <w:kern w:val="0"/>
                      <w:sz w:val="18"/>
                      <w:szCs w:val="18"/>
                      <w:lang w:val="en-US" w:eastAsia="zh-CN" w:bidi="ar-SA"/>
                    </w:rPr>
                  </w:pPr>
                  <w:r>
                    <w:rPr>
                      <w:rFonts w:hint="default" w:ascii="Times New Roman" w:hAnsi="Times New Roman" w:eastAsia="宋体" w:cs="Times New Roman"/>
                      <w:snapToGrid w:val="0"/>
                      <w:kern w:val="0"/>
                      <w:sz w:val="18"/>
                      <w:szCs w:val="18"/>
                    </w:rPr>
                    <w:t>符合</w:t>
                  </w:r>
                </w:p>
              </w:tc>
            </w:tr>
            <w:tr w14:paraId="66280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56" w:type="dxa"/>
                  <w:gridSpan w:val="9"/>
                  <w:vAlign w:val="center"/>
                </w:tcPr>
                <w:p w14:paraId="28C766DE">
                  <w:pPr>
                    <w:snapToGrid w:val="0"/>
                    <w:jc w:val="left"/>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注：</w:t>
                  </w:r>
                </w:p>
                <w:p w14:paraId="052EA997">
                  <w:pPr>
                    <w:snapToGrid w:val="0"/>
                    <w:jc w:val="left"/>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fldChar w:fldCharType="begin"/>
                  </w:r>
                  <w:r>
                    <w:rPr>
                      <w:rFonts w:hint="default" w:ascii="Times New Roman" w:hAnsi="Times New Roman" w:eastAsia="宋体" w:cs="Times New Roman"/>
                      <w:snapToGrid w:val="0"/>
                      <w:kern w:val="0"/>
                      <w:sz w:val="18"/>
                      <w:szCs w:val="18"/>
                    </w:rPr>
                    <w:instrText xml:space="preserve"> = 1 \* GB3 </w:instrText>
                  </w:r>
                  <w:r>
                    <w:rPr>
                      <w:rFonts w:hint="default" w:ascii="Times New Roman" w:hAnsi="Times New Roman" w:eastAsia="宋体" w:cs="Times New Roman"/>
                      <w:snapToGrid w:val="0"/>
                      <w:kern w:val="0"/>
                      <w:sz w:val="18"/>
                      <w:szCs w:val="18"/>
                    </w:rPr>
                    <w:fldChar w:fldCharType="separate"/>
                  </w:r>
                  <w:r>
                    <w:rPr>
                      <w:rFonts w:hint="default" w:ascii="Times New Roman" w:hAnsi="Times New Roman" w:eastAsia="宋体" w:cs="Times New Roman"/>
                      <w:snapToGrid w:val="0"/>
                      <w:kern w:val="0"/>
                      <w:sz w:val="18"/>
                      <w:szCs w:val="18"/>
                    </w:rPr>
                    <w:t>①</w:t>
                  </w:r>
                  <w:r>
                    <w:rPr>
                      <w:rFonts w:hint="default" w:ascii="Times New Roman" w:hAnsi="Times New Roman" w:eastAsia="宋体" w:cs="Times New Roman"/>
                      <w:snapToGrid w:val="0"/>
                      <w:kern w:val="0"/>
                      <w:sz w:val="18"/>
                      <w:szCs w:val="18"/>
                    </w:rPr>
                    <w:fldChar w:fldCharType="end"/>
                  </w:r>
                  <w:r>
                    <w:rPr>
                      <w:rFonts w:hint="default" w:ascii="Times New Roman" w:hAnsi="Times New Roman" w:eastAsia="宋体" w:cs="Times New Roman"/>
                      <w:snapToGrid w:val="0"/>
                      <w:kern w:val="0"/>
                      <w:sz w:val="18"/>
                      <w:szCs w:val="18"/>
                    </w:rPr>
                    <w:t>有组织年排放量=平均排放速率×年运行时间×10</w:t>
                  </w:r>
                  <w:r>
                    <w:rPr>
                      <w:rFonts w:hint="default" w:ascii="Times New Roman" w:hAnsi="Times New Roman" w:eastAsia="宋体" w:cs="Times New Roman"/>
                      <w:snapToGrid w:val="0"/>
                      <w:kern w:val="0"/>
                      <w:sz w:val="18"/>
                      <w:szCs w:val="18"/>
                      <w:vertAlign w:val="superscript"/>
                    </w:rPr>
                    <w:t>-3</w:t>
                  </w:r>
                  <w:r>
                    <w:rPr>
                      <w:rFonts w:hint="default" w:ascii="Times New Roman" w:hAnsi="Times New Roman" w:eastAsia="宋体" w:cs="Times New Roman"/>
                      <w:snapToGrid w:val="0"/>
                      <w:kern w:val="0"/>
                      <w:sz w:val="18"/>
                      <w:szCs w:val="18"/>
                    </w:rPr>
                    <w:t>t/a；</w:t>
                  </w:r>
                </w:p>
                <w:p w14:paraId="336D8B54">
                  <w:pPr>
                    <w:snapToGrid w:val="0"/>
                    <w:jc w:val="left"/>
                    <w:rPr>
                      <w:rFonts w:hint="default" w:ascii="Times New Roman" w:hAnsi="Times New Roman" w:eastAsia="宋体" w:cs="Times New Roman"/>
                      <w:snapToGrid w:val="0"/>
                      <w:kern w:val="0"/>
                      <w:sz w:val="18"/>
                      <w:szCs w:val="18"/>
                      <w:lang w:eastAsia="zh-CN"/>
                    </w:rPr>
                  </w:pPr>
                  <w:r>
                    <w:rPr>
                      <w:rFonts w:hint="default" w:ascii="Times New Roman" w:hAnsi="Times New Roman" w:eastAsia="宋体" w:cs="Times New Roman"/>
                      <w:snapToGrid w:val="0"/>
                      <w:kern w:val="0"/>
                      <w:sz w:val="18"/>
                      <w:szCs w:val="18"/>
                    </w:rPr>
                    <w:fldChar w:fldCharType="begin"/>
                  </w:r>
                  <w:r>
                    <w:rPr>
                      <w:rFonts w:hint="default" w:ascii="Times New Roman" w:hAnsi="Times New Roman" w:eastAsia="宋体" w:cs="Times New Roman"/>
                      <w:snapToGrid w:val="0"/>
                      <w:kern w:val="0"/>
                      <w:sz w:val="18"/>
                      <w:szCs w:val="18"/>
                    </w:rPr>
                    <w:instrText xml:space="preserve"> = 2 \* GB3 </w:instrText>
                  </w:r>
                  <w:r>
                    <w:rPr>
                      <w:rFonts w:hint="default" w:ascii="Times New Roman" w:hAnsi="Times New Roman" w:eastAsia="宋体" w:cs="Times New Roman"/>
                      <w:snapToGrid w:val="0"/>
                      <w:kern w:val="0"/>
                      <w:sz w:val="18"/>
                      <w:szCs w:val="18"/>
                    </w:rPr>
                    <w:fldChar w:fldCharType="separate"/>
                  </w:r>
                  <w:r>
                    <w:rPr>
                      <w:rFonts w:hint="default" w:ascii="Times New Roman" w:hAnsi="Times New Roman" w:eastAsia="宋体" w:cs="Times New Roman"/>
                      <w:snapToGrid w:val="0"/>
                      <w:kern w:val="0"/>
                      <w:sz w:val="18"/>
                      <w:szCs w:val="18"/>
                    </w:rPr>
                    <w:t>②</w:t>
                  </w:r>
                  <w:r>
                    <w:rPr>
                      <w:rFonts w:hint="default" w:ascii="Times New Roman" w:hAnsi="Times New Roman" w:eastAsia="宋体" w:cs="Times New Roman"/>
                      <w:snapToGrid w:val="0"/>
                      <w:kern w:val="0"/>
                      <w:sz w:val="18"/>
                      <w:szCs w:val="18"/>
                    </w:rPr>
                    <w:fldChar w:fldCharType="end"/>
                  </w:r>
                  <w:r>
                    <w:rPr>
                      <w:rFonts w:hint="default" w:ascii="Times New Roman" w:hAnsi="Times New Roman" w:eastAsia="宋体" w:cs="Times New Roman"/>
                      <w:snapToGrid w:val="0"/>
                      <w:kern w:val="0"/>
                      <w:sz w:val="18"/>
                      <w:szCs w:val="18"/>
                    </w:rPr>
                    <w:t>无组织年排放量=进口平均速率/收集效率*（1-收集效率）*年运行时间×10</w:t>
                  </w:r>
                  <w:r>
                    <w:rPr>
                      <w:rFonts w:hint="default" w:ascii="Times New Roman" w:hAnsi="Times New Roman" w:eastAsia="宋体" w:cs="Times New Roman"/>
                      <w:snapToGrid w:val="0"/>
                      <w:kern w:val="0"/>
                      <w:sz w:val="18"/>
                      <w:szCs w:val="18"/>
                      <w:vertAlign w:val="superscript"/>
                    </w:rPr>
                    <w:t>-3</w:t>
                  </w:r>
                  <w:r>
                    <w:rPr>
                      <w:rFonts w:hint="default" w:ascii="Times New Roman" w:hAnsi="Times New Roman" w:eastAsia="宋体" w:cs="Times New Roman"/>
                      <w:snapToGrid w:val="0"/>
                      <w:kern w:val="0"/>
                      <w:sz w:val="18"/>
                      <w:szCs w:val="18"/>
                    </w:rPr>
                    <w:t>t/a，根据环评，</w:t>
                  </w:r>
                  <w:r>
                    <w:rPr>
                      <w:rFonts w:hint="default" w:ascii="Times New Roman" w:hAnsi="Times New Roman" w:eastAsia="宋体" w:cs="Times New Roman"/>
                      <w:snapToGrid w:val="0"/>
                      <w:kern w:val="0"/>
                      <w:sz w:val="18"/>
                      <w:szCs w:val="18"/>
                      <w:lang w:val="en-US" w:eastAsia="zh-CN"/>
                    </w:rPr>
                    <w:t>注塑</w:t>
                  </w:r>
                  <w:r>
                    <w:rPr>
                      <w:rFonts w:hint="default" w:ascii="Times New Roman" w:hAnsi="Times New Roman" w:eastAsia="宋体" w:cs="Times New Roman"/>
                      <w:snapToGrid w:val="0"/>
                      <w:kern w:val="0"/>
                      <w:sz w:val="18"/>
                      <w:szCs w:val="18"/>
                    </w:rPr>
                    <w:t>废气收集效率以</w:t>
                  </w:r>
                  <w:r>
                    <w:rPr>
                      <w:rFonts w:hint="default" w:ascii="Times New Roman" w:hAnsi="Times New Roman" w:eastAsia="宋体" w:cs="Times New Roman"/>
                      <w:snapToGrid w:val="0"/>
                      <w:kern w:val="0"/>
                      <w:sz w:val="18"/>
                      <w:szCs w:val="18"/>
                      <w:lang w:val="en-US" w:eastAsia="zh-CN"/>
                    </w:rPr>
                    <w:t>8</w:t>
                  </w:r>
                  <w:r>
                    <w:rPr>
                      <w:rFonts w:hint="default" w:ascii="Times New Roman" w:hAnsi="Times New Roman" w:eastAsia="宋体" w:cs="Times New Roman"/>
                      <w:snapToGrid w:val="0"/>
                      <w:kern w:val="0"/>
                      <w:sz w:val="18"/>
                      <w:szCs w:val="18"/>
                    </w:rPr>
                    <w:t>5%计；</w:t>
                  </w:r>
                </w:p>
              </w:tc>
            </w:tr>
          </w:tbl>
          <w:p w14:paraId="268A1C0E">
            <w:pPr>
              <w:spacing w:line="360" w:lineRule="auto"/>
              <w:ind w:firstLine="420" w:firstLineChars="200"/>
              <w:rPr>
                <w:rFonts w:hint="default" w:ascii="Times New Roman" w:hAnsi="Times New Roman" w:eastAsia="宋体" w:cs="Times New Roman"/>
                <w:snapToGrid w:val="0"/>
                <w:kern w:val="0"/>
                <w:szCs w:val="21"/>
              </w:rPr>
            </w:pPr>
            <w:r>
              <w:rPr>
                <w:rFonts w:hint="default" w:ascii="Times New Roman" w:hAnsi="Times New Roman" w:eastAsia="宋体" w:cs="Times New Roman"/>
                <w:snapToGrid w:val="0"/>
                <w:kern w:val="0"/>
                <w:szCs w:val="21"/>
              </w:rPr>
              <w:t>经核算，本项目废气污染物的实际排放量为VOCs0.0</w:t>
            </w:r>
            <w:r>
              <w:rPr>
                <w:rFonts w:hint="default" w:ascii="Times New Roman" w:hAnsi="Times New Roman" w:eastAsia="宋体" w:cs="Times New Roman"/>
                <w:snapToGrid w:val="0"/>
                <w:kern w:val="0"/>
                <w:szCs w:val="21"/>
                <w:lang w:val="en-US" w:eastAsia="zh-CN"/>
              </w:rPr>
              <w:t>345</w:t>
            </w:r>
            <w:r>
              <w:rPr>
                <w:rFonts w:hint="default" w:ascii="Times New Roman" w:hAnsi="Times New Roman" w:eastAsia="宋体" w:cs="Times New Roman"/>
                <w:snapToGrid w:val="0"/>
                <w:kern w:val="0"/>
                <w:szCs w:val="21"/>
              </w:rPr>
              <w:t>t/a，废气污染物实际排放量在环评审批范围内，满足总量控制要求。</w:t>
            </w:r>
          </w:p>
          <w:p w14:paraId="7CB85A19">
            <w:pPr>
              <w:pStyle w:val="13"/>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表7-11废气主要污染物去除效率</w:t>
            </w:r>
          </w:p>
          <w:tbl>
            <w:tblPr>
              <w:tblStyle w:val="26"/>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1082"/>
              <w:gridCol w:w="1105"/>
              <w:gridCol w:w="1399"/>
              <w:gridCol w:w="1071"/>
              <w:gridCol w:w="1582"/>
              <w:gridCol w:w="962"/>
              <w:gridCol w:w="1135"/>
            </w:tblGrid>
            <w:tr w14:paraId="143C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vMerge w:val="restart"/>
                  <w:shd w:val="clear" w:color="auto" w:fill="auto"/>
                  <w:vAlign w:val="center"/>
                </w:tcPr>
                <w:p w14:paraId="514D040E">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序号</w:t>
                  </w:r>
                </w:p>
              </w:tc>
              <w:tc>
                <w:tcPr>
                  <w:tcW w:w="1082" w:type="dxa"/>
                  <w:vMerge w:val="restart"/>
                  <w:shd w:val="clear" w:color="auto" w:fill="auto"/>
                  <w:vAlign w:val="center"/>
                </w:tcPr>
                <w:p w14:paraId="18B26198">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产污工序</w:t>
                  </w:r>
                </w:p>
              </w:tc>
              <w:tc>
                <w:tcPr>
                  <w:tcW w:w="1105" w:type="dxa"/>
                  <w:vMerge w:val="restart"/>
                  <w:shd w:val="clear" w:color="auto" w:fill="auto"/>
                  <w:vAlign w:val="center"/>
                </w:tcPr>
                <w:p w14:paraId="0ED4564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主要污染物</w:t>
                  </w:r>
                </w:p>
              </w:tc>
              <w:tc>
                <w:tcPr>
                  <w:tcW w:w="1399" w:type="dxa"/>
                  <w:vMerge w:val="restart"/>
                  <w:shd w:val="clear" w:color="auto" w:fill="auto"/>
                  <w:vAlign w:val="center"/>
                </w:tcPr>
                <w:p w14:paraId="084536C5">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处理设施</w:t>
                  </w:r>
                </w:p>
              </w:tc>
              <w:tc>
                <w:tcPr>
                  <w:tcW w:w="2653" w:type="dxa"/>
                  <w:gridSpan w:val="2"/>
                  <w:shd w:val="clear" w:color="auto" w:fill="auto"/>
                  <w:vAlign w:val="center"/>
                </w:tcPr>
                <w:p w14:paraId="7F1B0C65">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监测期排放速率平均值（kg/h</w:t>
                  </w:r>
                  <w:r>
                    <w:rPr>
                      <w:rFonts w:hint="eastAsia" w:ascii="Times New Roman" w:hAnsi="Times New Roman" w:cs="Times New Roman"/>
                      <w:snapToGrid w:val="0"/>
                      <w:kern w:val="0"/>
                      <w:sz w:val="18"/>
                      <w:szCs w:val="18"/>
                      <w:lang w:eastAsia="zh-CN"/>
                    </w:rPr>
                    <w:t>）</w:t>
                  </w:r>
                </w:p>
              </w:tc>
              <w:tc>
                <w:tcPr>
                  <w:tcW w:w="962" w:type="dxa"/>
                  <w:vMerge w:val="restart"/>
                  <w:shd w:val="clear" w:color="auto" w:fill="auto"/>
                  <w:vAlign w:val="center"/>
                </w:tcPr>
                <w:p w14:paraId="3861C38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实际处理效率</w:t>
                  </w:r>
                </w:p>
              </w:tc>
              <w:tc>
                <w:tcPr>
                  <w:tcW w:w="1135" w:type="dxa"/>
                  <w:vMerge w:val="restart"/>
                  <w:shd w:val="clear" w:color="auto" w:fill="auto"/>
                  <w:vAlign w:val="center"/>
                </w:tcPr>
                <w:p w14:paraId="6C70DEB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审批处理效率</w:t>
                  </w:r>
                </w:p>
              </w:tc>
            </w:tr>
            <w:tr w14:paraId="2391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vMerge w:val="continue"/>
                  <w:shd w:val="clear" w:color="auto" w:fill="auto"/>
                  <w:vAlign w:val="center"/>
                </w:tcPr>
                <w:p w14:paraId="17AE50E8">
                  <w:pPr>
                    <w:snapToGrid w:val="0"/>
                    <w:jc w:val="center"/>
                    <w:rPr>
                      <w:rFonts w:hint="default" w:ascii="Times New Roman" w:hAnsi="Times New Roman" w:eastAsia="宋体" w:cs="Times New Roman"/>
                      <w:snapToGrid w:val="0"/>
                      <w:kern w:val="0"/>
                      <w:sz w:val="18"/>
                      <w:szCs w:val="18"/>
                    </w:rPr>
                  </w:pPr>
                </w:p>
              </w:tc>
              <w:tc>
                <w:tcPr>
                  <w:tcW w:w="1082" w:type="dxa"/>
                  <w:vMerge w:val="continue"/>
                  <w:shd w:val="clear" w:color="auto" w:fill="auto"/>
                  <w:vAlign w:val="center"/>
                </w:tcPr>
                <w:p w14:paraId="79D423FF">
                  <w:pPr>
                    <w:snapToGrid w:val="0"/>
                    <w:jc w:val="center"/>
                    <w:rPr>
                      <w:rFonts w:hint="default" w:ascii="Times New Roman" w:hAnsi="Times New Roman" w:eastAsia="宋体" w:cs="Times New Roman"/>
                      <w:snapToGrid w:val="0"/>
                      <w:kern w:val="0"/>
                      <w:sz w:val="18"/>
                      <w:szCs w:val="18"/>
                    </w:rPr>
                  </w:pPr>
                </w:p>
              </w:tc>
              <w:tc>
                <w:tcPr>
                  <w:tcW w:w="1105" w:type="dxa"/>
                  <w:vMerge w:val="continue"/>
                  <w:shd w:val="clear" w:color="auto" w:fill="auto"/>
                  <w:vAlign w:val="center"/>
                </w:tcPr>
                <w:p w14:paraId="6D8D9B67">
                  <w:pPr>
                    <w:snapToGrid w:val="0"/>
                    <w:jc w:val="center"/>
                    <w:rPr>
                      <w:rFonts w:hint="default" w:ascii="Times New Roman" w:hAnsi="Times New Roman" w:eastAsia="宋体" w:cs="Times New Roman"/>
                      <w:snapToGrid w:val="0"/>
                      <w:kern w:val="0"/>
                      <w:sz w:val="18"/>
                      <w:szCs w:val="18"/>
                    </w:rPr>
                  </w:pPr>
                </w:p>
              </w:tc>
              <w:tc>
                <w:tcPr>
                  <w:tcW w:w="1399" w:type="dxa"/>
                  <w:vMerge w:val="continue"/>
                  <w:shd w:val="clear" w:color="auto" w:fill="auto"/>
                  <w:vAlign w:val="center"/>
                </w:tcPr>
                <w:p w14:paraId="540401AC">
                  <w:pPr>
                    <w:snapToGrid w:val="0"/>
                    <w:jc w:val="center"/>
                    <w:rPr>
                      <w:rFonts w:hint="default" w:ascii="Times New Roman" w:hAnsi="Times New Roman" w:eastAsia="宋体" w:cs="Times New Roman"/>
                      <w:snapToGrid w:val="0"/>
                      <w:kern w:val="0"/>
                      <w:sz w:val="18"/>
                      <w:szCs w:val="18"/>
                    </w:rPr>
                  </w:pPr>
                </w:p>
              </w:tc>
              <w:tc>
                <w:tcPr>
                  <w:tcW w:w="1071" w:type="dxa"/>
                  <w:shd w:val="clear" w:color="auto" w:fill="auto"/>
                  <w:vAlign w:val="center"/>
                </w:tcPr>
                <w:p w14:paraId="36E74A3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处理设施进口</w:t>
                  </w:r>
                </w:p>
              </w:tc>
              <w:tc>
                <w:tcPr>
                  <w:tcW w:w="1582" w:type="dxa"/>
                  <w:shd w:val="clear" w:color="auto" w:fill="auto"/>
                  <w:vAlign w:val="center"/>
                </w:tcPr>
                <w:p w14:paraId="5A66C2C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处理设施出口</w:t>
                  </w:r>
                </w:p>
              </w:tc>
              <w:tc>
                <w:tcPr>
                  <w:tcW w:w="962" w:type="dxa"/>
                  <w:vMerge w:val="continue"/>
                  <w:shd w:val="clear" w:color="auto" w:fill="auto"/>
                  <w:vAlign w:val="center"/>
                </w:tcPr>
                <w:p w14:paraId="4FEEFCFA">
                  <w:pPr>
                    <w:snapToGrid w:val="0"/>
                    <w:jc w:val="center"/>
                    <w:rPr>
                      <w:rFonts w:hint="default" w:ascii="Times New Roman" w:hAnsi="Times New Roman" w:eastAsia="宋体" w:cs="Times New Roman"/>
                      <w:snapToGrid w:val="0"/>
                      <w:kern w:val="0"/>
                      <w:sz w:val="18"/>
                      <w:szCs w:val="18"/>
                    </w:rPr>
                  </w:pPr>
                </w:p>
              </w:tc>
              <w:tc>
                <w:tcPr>
                  <w:tcW w:w="1135" w:type="dxa"/>
                  <w:vMerge w:val="continue"/>
                  <w:shd w:val="clear" w:color="auto" w:fill="auto"/>
                  <w:vAlign w:val="center"/>
                </w:tcPr>
                <w:p w14:paraId="6C25CB53">
                  <w:pPr>
                    <w:snapToGrid w:val="0"/>
                    <w:jc w:val="center"/>
                    <w:rPr>
                      <w:rFonts w:hint="default" w:ascii="Times New Roman" w:hAnsi="Times New Roman" w:eastAsia="宋体" w:cs="Times New Roman"/>
                      <w:snapToGrid w:val="0"/>
                      <w:kern w:val="0"/>
                      <w:sz w:val="18"/>
                      <w:szCs w:val="18"/>
                    </w:rPr>
                  </w:pPr>
                </w:p>
              </w:tc>
            </w:tr>
            <w:tr w14:paraId="00F4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9" w:type="dxa"/>
                  <w:shd w:val="clear" w:color="auto" w:fill="auto"/>
                  <w:noWrap/>
                  <w:vAlign w:val="center"/>
                </w:tcPr>
                <w:p w14:paraId="5D880D4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w:t>
                  </w:r>
                </w:p>
              </w:tc>
              <w:tc>
                <w:tcPr>
                  <w:tcW w:w="1082" w:type="dxa"/>
                  <w:shd w:val="clear" w:color="auto" w:fill="auto"/>
                  <w:vAlign w:val="center"/>
                </w:tcPr>
                <w:p w14:paraId="4EDC679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注塑</w:t>
                  </w:r>
                </w:p>
              </w:tc>
              <w:tc>
                <w:tcPr>
                  <w:tcW w:w="1105" w:type="dxa"/>
                  <w:shd w:val="clear" w:color="auto" w:fill="auto"/>
                  <w:vAlign w:val="center"/>
                </w:tcPr>
                <w:p w14:paraId="7AB2A38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VOCs</w:t>
                  </w:r>
                </w:p>
              </w:tc>
              <w:tc>
                <w:tcPr>
                  <w:tcW w:w="1399" w:type="dxa"/>
                  <w:shd w:val="clear" w:color="auto" w:fill="auto"/>
                  <w:vAlign w:val="center"/>
                </w:tcPr>
                <w:p w14:paraId="62678D5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光氧催化+活性炭吸附</w:t>
                  </w:r>
                </w:p>
              </w:tc>
              <w:tc>
                <w:tcPr>
                  <w:tcW w:w="1071" w:type="dxa"/>
                  <w:shd w:val="clear" w:color="auto" w:fill="auto"/>
                  <w:noWrap/>
                  <w:vAlign w:val="center"/>
                </w:tcPr>
                <w:p w14:paraId="1569007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0.009</w:t>
                  </w:r>
                </w:p>
              </w:tc>
              <w:tc>
                <w:tcPr>
                  <w:tcW w:w="1582" w:type="dxa"/>
                  <w:shd w:val="clear" w:color="auto" w:fill="auto"/>
                  <w:noWrap/>
                  <w:vAlign w:val="center"/>
                </w:tcPr>
                <w:p w14:paraId="6C9CBB51">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0.0048</w:t>
                  </w:r>
                </w:p>
              </w:tc>
              <w:tc>
                <w:tcPr>
                  <w:tcW w:w="962" w:type="dxa"/>
                  <w:shd w:val="clear" w:color="auto" w:fill="auto"/>
                  <w:vAlign w:val="center"/>
                </w:tcPr>
                <w:p w14:paraId="03B2F1F7">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46.7%</w:t>
                  </w:r>
                </w:p>
              </w:tc>
              <w:tc>
                <w:tcPr>
                  <w:tcW w:w="1135" w:type="dxa"/>
                  <w:shd w:val="clear" w:color="auto" w:fill="auto"/>
                  <w:noWrap/>
                  <w:vAlign w:val="center"/>
                </w:tcPr>
                <w:p w14:paraId="150D934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70%</w:t>
                  </w:r>
                </w:p>
              </w:tc>
            </w:tr>
          </w:tbl>
          <w:p w14:paraId="22FE4EBE">
            <w:pPr>
              <w:spacing w:line="360" w:lineRule="auto"/>
              <w:ind w:firstLine="420" w:firstLineChars="200"/>
              <w:rPr>
                <w:rFonts w:hint="default" w:ascii="Times New Roman" w:hAnsi="Times New Roman" w:eastAsia="宋体" w:cs="Times New Roman"/>
                <w:snapToGrid w:val="0"/>
                <w:kern w:val="0"/>
                <w:szCs w:val="21"/>
              </w:rPr>
            </w:pPr>
            <w:r>
              <w:rPr>
                <w:rFonts w:hint="default" w:ascii="Times New Roman" w:hAnsi="Times New Roman" w:eastAsia="宋体" w:cs="Times New Roman"/>
                <w:snapToGrid w:val="0"/>
                <w:kern w:val="0"/>
                <w:szCs w:val="21"/>
              </w:rPr>
              <w:t>根据验收监测结果，对VOCs的总平均</w:t>
            </w:r>
            <w:r>
              <w:rPr>
                <w:rFonts w:hint="default" w:ascii="Times New Roman" w:hAnsi="Times New Roman" w:eastAsia="宋体" w:cs="Times New Roman"/>
                <w:snapToGrid w:val="0"/>
                <w:kern w:val="0"/>
                <w:szCs w:val="21"/>
                <w:lang w:val="en-US" w:eastAsia="zh-CN"/>
              </w:rPr>
              <w:t>处理</w:t>
            </w:r>
            <w:r>
              <w:rPr>
                <w:rFonts w:hint="default" w:ascii="Times New Roman" w:hAnsi="Times New Roman" w:eastAsia="宋体" w:cs="Times New Roman"/>
                <w:snapToGrid w:val="0"/>
                <w:kern w:val="0"/>
                <w:szCs w:val="21"/>
              </w:rPr>
              <w:t>效率为46.7%，低于环评报告表中70%</w:t>
            </w:r>
            <w:r>
              <w:rPr>
                <w:rFonts w:hint="default" w:ascii="Times New Roman" w:hAnsi="Times New Roman" w:eastAsia="宋体" w:cs="Times New Roman"/>
                <w:snapToGrid w:val="0"/>
                <w:kern w:val="0"/>
                <w:szCs w:val="21"/>
                <w:lang w:val="en-US" w:eastAsia="zh-CN"/>
              </w:rPr>
              <w:t>处理</w:t>
            </w:r>
            <w:r>
              <w:rPr>
                <w:rFonts w:hint="default" w:ascii="Times New Roman" w:hAnsi="Times New Roman" w:eastAsia="宋体" w:cs="Times New Roman"/>
                <w:snapToGrid w:val="0"/>
                <w:kern w:val="0"/>
                <w:szCs w:val="21"/>
              </w:rPr>
              <w:t>效率的相关要求。分析主要原因为</w:t>
            </w:r>
            <w:r>
              <w:rPr>
                <w:rFonts w:hint="default" w:ascii="Times New Roman" w:hAnsi="Times New Roman" w:eastAsia="宋体" w:cs="Times New Roman"/>
                <w:snapToGrid w:val="0"/>
                <w:kern w:val="0"/>
                <w:szCs w:val="21"/>
                <w:lang w:val="en-US" w:eastAsia="zh-CN"/>
              </w:rPr>
              <w:t>实测进口排放速率和排放浓度较低</w:t>
            </w:r>
            <w:r>
              <w:rPr>
                <w:rFonts w:hint="default" w:ascii="Times New Roman" w:hAnsi="Times New Roman" w:eastAsia="宋体" w:cs="Times New Roman"/>
                <w:snapToGrid w:val="0"/>
                <w:kern w:val="0"/>
                <w:szCs w:val="21"/>
              </w:rPr>
              <w:t>，</w:t>
            </w:r>
            <w:r>
              <w:rPr>
                <w:rFonts w:hint="default" w:ascii="Times New Roman" w:hAnsi="Times New Roman" w:eastAsia="宋体" w:cs="Times New Roman"/>
                <w:snapToGrid w:val="0"/>
                <w:kern w:val="0"/>
                <w:szCs w:val="21"/>
                <w:lang w:val="en-US" w:eastAsia="zh-CN"/>
              </w:rPr>
              <w:t>与出口排放速率和排放浓度数值接近</w:t>
            </w:r>
            <w:r>
              <w:rPr>
                <w:rFonts w:hint="default" w:ascii="Times New Roman" w:hAnsi="Times New Roman" w:eastAsia="宋体" w:cs="Times New Roman"/>
                <w:snapToGrid w:val="0"/>
                <w:kern w:val="0"/>
                <w:szCs w:val="21"/>
              </w:rPr>
              <w:t>，最终</w:t>
            </w:r>
            <w:r>
              <w:rPr>
                <w:rFonts w:hint="default" w:ascii="Times New Roman" w:hAnsi="Times New Roman" w:eastAsia="宋体" w:cs="Times New Roman"/>
                <w:snapToGrid w:val="0"/>
                <w:kern w:val="0"/>
                <w:szCs w:val="21"/>
                <w:lang w:val="en-US" w:eastAsia="zh-CN"/>
              </w:rPr>
              <w:t>处理效率</w:t>
            </w:r>
            <w:r>
              <w:rPr>
                <w:rFonts w:hint="default" w:ascii="Times New Roman" w:hAnsi="Times New Roman" w:eastAsia="宋体" w:cs="Times New Roman"/>
                <w:snapToGrid w:val="0"/>
                <w:kern w:val="0"/>
                <w:szCs w:val="21"/>
              </w:rPr>
              <w:t>低于环评报告</w:t>
            </w:r>
            <w:r>
              <w:rPr>
                <w:rFonts w:hint="default" w:ascii="Times New Roman" w:hAnsi="Times New Roman" w:eastAsia="宋体" w:cs="Times New Roman"/>
                <w:snapToGrid w:val="0"/>
                <w:kern w:val="0"/>
                <w:szCs w:val="21"/>
                <w:lang w:val="en-US" w:eastAsia="zh-CN"/>
              </w:rPr>
              <w:t>中的审批处理效率</w:t>
            </w:r>
            <w:r>
              <w:rPr>
                <w:rFonts w:hint="default" w:ascii="Times New Roman" w:hAnsi="Times New Roman" w:eastAsia="宋体" w:cs="Times New Roman"/>
                <w:snapToGrid w:val="0"/>
                <w:kern w:val="0"/>
                <w:szCs w:val="21"/>
              </w:rPr>
              <w:t>。</w:t>
            </w:r>
          </w:p>
          <w:p w14:paraId="615E45F2">
            <w:pPr>
              <w:tabs>
                <w:tab w:val="left" w:pos="1830"/>
              </w:tabs>
              <w:spacing w:line="360" w:lineRule="auto"/>
              <w:ind w:firstLine="420" w:firstLineChars="200"/>
              <w:rPr>
                <w:rFonts w:hint="default" w:ascii="Times New Roman" w:hAnsi="Times New Roman" w:eastAsia="宋体" w:cs="Times New Roman"/>
                <w:bCs/>
                <w:szCs w:val="21"/>
              </w:rPr>
            </w:pPr>
            <w:r>
              <w:rPr>
                <w:rFonts w:hint="default" w:ascii="Times New Roman" w:hAnsi="Times New Roman" w:eastAsia="宋体" w:cs="Times New Roman"/>
                <w:bCs/>
                <w:szCs w:val="21"/>
              </w:rPr>
              <w:t>（2）废水</w:t>
            </w:r>
          </w:p>
          <w:p w14:paraId="3F1163D8">
            <w:pPr>
              <w:spacing w:line="360" w:lineRule="auto"/>
              <w:ind w:firstLine="420" w:firstLineChars="200"/>
              <w:rPr>
                <w:rFonts w:hint="default" w:ascii="Times New Roman" w:hAnsi="Times New Roman" w:eastAsia="宋体" w:cs="Times New Roman"/>
                <w:snapToGrid w:val="0"/>
                <w:kern w:val="0"/>
                <w:szCs w:val="21"/>
              </w:rPr>
            </w:pPr>
            <w:r>
              <w:rPr>
                <w:rFonts w:hint="default" w:ascii="Times New Roman" w:hAnsi="Times New Roman" w:eastAsia="宋体" w:cs="Times New Roman"/>
                <w:snapToGrid w:val="0"/>
                <w:kern w:val="0"/>
                <w:szCs w:val="21"/>
              </w:rPr>
              <w:t>根据企业提供的2024年</w:t>
            </w:r>
            <w:r>
              <w:rPr>
                <w:rFonts w:hint="default" w:ascii="Times New Roman" w:hAnsi="Times New Roman" w:eastAsia="宋体" w:cs="Times New Roman"/>
                <w:snapToGrid w:val="0"/>
                <w:kern w:val="0"/>
                <w:szCs w:val="21"/>
                <w:lang w:val="en-US" w:eastAsia="zh-CN"/>
              </w:rPr>
              <w:t>6</w:t>
            </w:r>
            <w:r>
              <w:rPr>
                <w:rFonts w:hint="default" w:ascii="Times New Roman" w:hAnsi="Times New Roman" w:eastAsia="宋体" w:cs="Times New Roman"/>
                <w:snapToGrid w:val="0"/>
                <w:kern w:val="0"/>
                <w:szCs w:val="21"/>
              </w:rPr>
              <w:t>月</w:t>
            </w:r>
            <w:r>
              <w:rPr>
                <w:rFonts w:hint="default" w:ascii="Times New Roman" w:hAnsi="Times New Roman" w:eastAsia="宋体" w:cs="Times New Roman"/>
                <w:snapToGrid w:val="0"/>
                <w:kern w:val="0"/>
                <w:szCs w:val="21"/>
                <w:lang w:val="en-US" w:eastAsia="zh-CN"/>
              </w:rPr>
              <w:t>1日</w:t>
            </w:r>
            <w:r>
              <w:rPr>
                <w:rFonts w:hint="default" w:ascii="Times New Roman" w:hAnsi="Times New Roman" w:eastAsia="宋体" w:cs="Times New Roman"/>
                <w:snapToGrid w:val="0"/>
                <w:kern w:val="0"/>
                <w:szCs w:val="21"/>
              </w:rPr>
              <w:t>~</w:t>
            </w:r>
            <w:r>
              <w:rPr>
                <w:rFonts w:hint="default" w:ascii="Times New Roman" w:hAnsi="Times New Roman" w:eastAsia="宋体" w:cs="Times New Roman"/>
                <w:snapToGrid w:val="0"/>
                <w:kern w:val="0"/>
                <w:szCs w:val="21"/>
                <w:lang w:val="en-US" w:eastAsia="zh-CN"/>
              </w:rPr>
              <w:t>6</w:t>
            </w:r>
            <w:r>
              <w:rPr>
                <w:rFonts w:hint="default" w:ascii="Times New Roman" w:hAnsi="Times New Roman" w:eastAsia="宋体" w:cs="Times New Roman"/>
                <w:snapToGrid w:val="0"/>
                <w:kern w:val="0"/>
                <w:szCs w:val="21"/>
              </w:rPr>
              <w:t>月</w:t>
            </w:r>
            <w:r>
              <w:rPr>
                <w:rFonts w:hint="default" w:ascii="Times New Roman" w:hAnsi="Times New Roman" w:eastAsia="宋体" w:cs="Times New Roman"/>
                <w:snapToGrid w:val="0"/>
                <w:kern w:val="0"/>
                <w:szCs w:val="21"/>
                <w:lang w:val="en-US" w:eastAsia="zh-CN"/>
              </w:rPr>
              <w:t>30日</w:t>
            </w:r>
            <w:r>
              <w:rPr>
                <w:rFonts w:hint="default" w:ascii="Times New Roman" w:hAnsi="Times New Roman" w:eastAsia="宋体" w:cs="Times New Roman"/>
                <w:snapToGrid w:val="0"/>
                <w:kern w:val="0"/>
                <w:szCs w:val="21"/>
              </w:rPr>
              <w:t>用水量情况如下表。</w:t>
            </w:r>
          </w:p>
          <w:p w14:paraId="51764B1D">
            <w:pPr>
              <w:pStyle w:val="13"/>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表7-12浙江本茨科技有限公司用水情况一览表</w:t>
            </w:r>
          </w:p>
          <w:tbl>
            <w:tblPr>
              <w:tblStyle w:val="27"/>
              <w:tblW w:w="9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8"/>
              <w:gridCol w:w="3021"/>
              <w:gridCol w:w="3019"/>
            </w:tblGrid>
            <w:tr w14:paraId="0A09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8" w:type="dxa"/>
                  <w:vAlign w:val="center"/>
                </w:tcPr>
                <w:p w14:paraId="22281A0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序号</w:t>
                  </w:r>
                </w:p>
              </w:tc>
              <w:tc>
                <w:tcPr>
                  <w:tcW w:w="3021" w:type="dxa"/>
                  <w:vAlign w:val="center"/>
                </w:tcPr>
                <w:p w14:paraId="58BF14D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月份</w:t>
                  </w:r>
                </w:p>
              </w:tc>
              <w:tc>
                <w:tcPr>
                  <w:tcW w:w="3019" w:type="dxa"/>
                  <w:vAlign w:val="center"/>
                </w:tcPr>
                <w:p w14:paraId="172A297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用水量t</w:t>
                  </w:r>
                </w:p>
              </w:tc>
            </w:tr>
            <w:tr w14:paraId="3236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18" w:type="dxa"/>
                  <w:vAlign w:val="center"/>
                </w:tcPr>
                <w:p w14:paraId="11459AD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1</w:t>
                  </w:r>
                </w:p>
              </w:tc>
              <w:tc>
                <w:tcPr>
                  <w:tcW w:w="3021" w:type="dxa"/>
                  <w:vAlign w:val="center"/>
                </w:tcPr>
                <w:p w14:paraId="7BFF418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lang w:val="en-US" w:eastAsia="zh-CN"/>
                    </w:rPr>
                    <w:t>6</w:t>
                  </w:r>
                  <w:r>
                    <w:rPr>
                      <w:rFonts w:hint="default" w:ascii="Times New Roman" w:hAnsi="Times New Roman" w:eastAsia="宋体" w:cs="Times New Roman"/>
                      <w:snapToGrid w:val="0"/>
                      <w:kern w:val="0"/>
                      <w:sz w:val="18"/>
                      <w:szCs w:val="18"/>
                    </w:rPr>
                    <w:t>月</w:t>
                  </w:r>
                </w:p>
              </w:tc>
              <w:tc>
                <w:tcPr>
                  <w:tcW w:w="3019" w:type="dxa"/>
                  <w:vAlign w:val="center"/>
                </w:tcPr>
                <w:p w14:paraId="68CAC97B">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28.8</w:t>
                  </w:r>
                </w:p>
              </w:tc>
            </w:tr>
            <w:tr w14:paraId="1DBA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39" w:type="dxa"/>
                  <w:gridSpan w:val="2"/>
                  <w:vAlign w:val="center"/>
                </w:tcPr>
                <w:p w14:paraId="41840580">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2024年（</w:t>
                  </w:r>
                  <w:r>
                    <w:rPr>
                      <w:rFonts w:hint="default" w:ascii="Times New Roman" w:hAnsi="Times New Roman" w:eastAsia="宋体" w:cs="Times New Roman"/>
                      <w:snapToGrid w:val="0"/>
                      <w:kern w:val="0"/>
                      <w:sz w:val="18"/>
                      <w:szCs w:val="18"/>
                      <w:lang w:val="en-US" w:eastAsia="zh-CN"/>
                    </w:rPr>
                    <w:t>6</w:t>
                  </w:r>
                  <w:r>
                    <w:rPr>
                      <w:rFonts w:hint="default" w:ascii="Times New Roman" w:hAnsi="Times New Roman" w:eastAsia="宋体" w:cs="Times New Roman"/>
                      <w:snapToGrid w:val="0"/>
                      <w:kern w:val="0"/>
                      <w:sz w:val="18"/>
                      <w:szCs w:val="18"/>
                    </w:rPr>
                    <w:t>月）合计</w:t>
                  </w:r>
                </w:p>
              </w:tc>
              <w:tc>
                <w:tcPr>
                  <w:tcW w:w="3019" w:type="dxa"/>
                  <w:vAlign w:val="center"/>
                </w:tcPr>
                <w:p w14:paraId="7C4B4B21">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28.8</w:t>
                  </w:r>
                </w:p>
              </w:tc>
            </w:tr>
            <w:tr w14:paraId="5287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39" w:type="dxa"/>
                  <w:gridSpan w:val="2"/>
                  <w:vAlign w:val="center"/>
                </w:tcPr>
                <w:p w14:paraId="095C9EB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折合全年达产用水量</w:t>
                  </w:r>
                </w:p>
              </w:tc>
              <w:tc>
                <w:tcPr>
                  <w:tcW w:w="3019" w:type="dxa"/>
                  <w:vAlign w:val="center"/>
                </w:tcPr>
                <w:p w14:paraId="5A4D050A">
                  <w:pPr>
                    <w:snapToGrid w:val="0"/>
                    <w:jc w:val="center"/>
                    <w:rPr>
                      <w:rFonts w:hint="default" w:ascii="Times New Roman" w:hAnsi="Times New Roman" w:eastAsia="宋体" w:cs="Times New Roman"/>
                      <w:snapToGrid w:val="0"/>
                      <w:kern w:val="0"/>
                      <w:sz w:val="18"/>
                      <w:szCs w:val="18"/>
                      <w:lang w:val="en-US"/>
                    </w:rPr>
                  </w:pPr>
                  <w:r>
                    <w:rPr>
                      <w:rFonts w:hint="default" w:ascii="Times New Roman" w:hAnsi="Times New Roman" w:eastAsia="宋体" w:cs="Times New Roman"/>
                      <w:snapToGrid w:val="0"/>
                      <w:kern w:val="0"/>
                      <w:sz w:val="18"/>
                      <w:szCs w:val="18"/>
                    </w:rPr>
                    <w:t>378.</w:t>
                  </w:r>
                  <w:r>
                    <w:rPr>
                      <w:rFonts w:hint="default" w:ascii="Times New Roman" w:hAnsi="Times New Roman" w:eastAsia="宋体" w:cs="Times New Roman"/>
                      <w:snapToGrid w:val="0"/>
                      <w:kern w:val="0"/>
                      <w:sz w:val="18"/>
                      <w:szCs w:val="18"/>
                      <w:lang w:val="en-US" w:eastAsia="zh-CN"/>
                    </w:rPr>
                    <w:t>95</w:t>
                  </w:r>
                </w:p>
              </w:tc>
            </w:tr>
          </w:tbl>
          <w:p w14:paraId="3D2D974B">
            <w:pPr>
              <w:spacing w:line="360" w:lineRule="auto"/>
              <w:ind w:firstLine="420" w:firstLineChars="200"/>
              <w:rPr>
                <w:rFonts w:hint="default" w:ascii="Times New Roman" w:hAnsi="Times New Roman" w:eastAsia="宋体" w:cs="Times New Roman"/>
                <w:snapToGrid w:val="0"/>
                <w:kern w:val="0"/>
                <w:szCs w:val="21"/>
              </w:rPr>
            </w:pPr>
            <w:r>
              <w:rPr>
                <w:rFonts w:hint="default" w:ascii="Times New Roman" w:hAnsi="Times New Roman" w:eastAsia="宋体" w:cs="Times New Roman"/>
                <w:snapToGrid w:val="0"/>
                <w:kern w:val="0"/>
                <w:szCs w:val="21"/>
              </w:rPr>
              <w:t>该企业年用水量378.</w:t>
            </w:r>
            <w:r>
              <w:rPr>
                <w:rFonts w:hint="default" w:ascii="Times New Roman" w:hAnsi="Times New Roman" w:eastAsia="宋体" w:cs="Times New Roman"/>
                <w:snapToGrid w:val="0"/>
                <w:kern w:val="0"/>
                <w:szCs w:val="21"/>
                <w:lang w:val="en-US" w:eastAsia="zh-CN"/>
              </w:rPr>
              <w:t>9</w:t>
            </w:r>
            <w:r>
              <w:rPr>
                <w:rFonts w:hint="default" w:ascii="Times New Roman" w:hAnsi="Times New Roman" w:eastAsia="宋体" w:cs="Times New Roman"/>
                <w:snapToGrid w:val="0"/>
                <w:kern w:val="0"/>
                <w:szCs w:val="21"/>
              </w:rPr>
              <w:t>5t/a，废水年排放量为</w:t>
            </w:r>
            <w:r>
              <w:rPr>
                <w:rFonts w:hint="default" w:ascii="Times New Roman" w:hAnsi="Times New Roman" w:eastAsia="宋体" w:cs="Times New Roman"/>
                <w:snapToGrid w:val="0"/>
                <w:kern w:val="0"/>
                <w:szCs w:val="21"/>
                <w:lang w:val="en-US" w:eastAsia="zh-CN"/>
              </w:rPr>
              <w:t>258.55</w:t>
            </w:r>
            <w:r>
              <w:rPr>
                <w:rFonts w:hint="default" w:ascii="Times New Roman" w:hAnsi="Times New Roman" w:eastAsia="宋体" w:cs="Times New Roman"/>
                <w:snapToGrid w:val="0"/>
                <w:kern w:val="0"/>
                <w:szCs w:val="21"/>
              </w:rPr>
              <w:t>t/a。则各污染物排放总量核算表见下表。</w:t>
            </w:r>
          </w:p>
          <w:p w14:paraId="2E7DF9A3">
            <w:pPr>
              <w:pStyle w:val="13"/>
              <w:spacing w:line="360" w:lineRule="auto"/>
              <w:jc w:val="center"/>
              <w:rPr>
                <w:rFonts w:hint="default" w:ascii="Times New Roman" w:hAnsi="Times New Roman" w:eastAsia="宋体" w:cs="Times New Roman"/>
                <w:b/>
                <w:szCs w:val="21"/>
              </w:rPr>
            </w:pPr>
            <w:r>
              <w:rPr>
                <w:rFonts w:hint="default" w:ascii="Times New Roman" w:hAnsi="Times New Roman" w:eastAsia="宋体" w:cs="Times New Roman"/>
                <w:b/>
                <w:szCs w:val="21"/>
              </w:rPr>
              <w:t>表7-13废水污染物排放总量核算表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1174"/>
              <w:gridCol w:w="1533"/>
              <w:gridCol w:w="1060"/>
              <w:gridCol w:w="1296"/>
              <w:gridCol w:w="1875"/>
              <w:gridCol w:w="1178"/>
            </w:tblGrid>
            <w:tr w14:paraId="746B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Align w:val="center"/>
                </w:tcPr>
                <w:p w14:paraId="6EC8AFA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项目</w:t>
                  </w:r>
                </w:p>
              </w:tc>
              <w:tc>
                <w:tcPr>
                  <w:tcW w:w="648" w:type="pct"/>
                  <w:vAlign w:val="center"/>
                </w:tcPr>
                <w:p w14:paraId="423F85E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纳管浓度</w:t>
                  </w:r>
                </w:p>
              </w:tc>
              <w:tc>
                <w:tcPr>
                  <w:tcW w:w="846" w:type="pct"/>
                  <w:vAlign w:val="center"/>
                </w:tcPr>
                <w:p w14:paraId="02D70E6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排环境浓度</w:t>
                  </w:r>
                </w:p>
              </w:tc>
              <w:tc>
                <w:tcPr>
                  <w:tcW w:w="585" w:type="pct"/>
                  <w:vAlign w:val="center"/>
                </w:tcPr>
                <w:p w14:paraId="3ADB1A22">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纳管量</w:t>
                  </w:r>
                </w:p>
              </w:tc>
              <w:tc>
                <w:tcPr>
                  <w:tcW w:w="715" w:type="pct"/>
                  <w:vAlign w:val="center"/>
                </w:tcPr>
                <w:p w14:paraId="341ACB1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排环境量</w:t>
                  </w:r>
                </w:p>
              </w:tc>
              <w:tc>
                <w:tcPr>
                  <w:tcW w:w="1035" w:type="pct"/>
                  <w:vAlign w:val="center"/>
                </w:tcPr>
                <w:p w14:paraId="3F4E7CA5">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总量控制建议值</w:t>
                  </w:r>
                </w:p>
              </w:tc>
              <w:tc>
                <w:tcPr>
                  <w:tcW w:w="650" w:type="pct"/>
                  <w:vAlign w:val="center"/>
                </w:tcPr>
                <w:p w14:paraId="299D5FB5">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符合情况</w:t>
                  </w:r>
                </w:p>
              </w:tc>
            </w:tr>
            <w:tr w14:paraId="2CC4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Align w:val="center"/>
                </w:tcPr>
                <w:p w14:paraId="51EAC474">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废水量</w:t>
                  </w:r>
                </w:p>
              </w:tc>
              <w:tc>
                <w:tcPr>
                  <w:tcW w:w="648" w:type="pct"/>
                  <w:vAlign w:val="center"/>
                </w:tcPr>
                <w:p w14:paraId="4B5BC96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846" w:type="pct"/>
                  <w:vAlign w:val="center"/>
                </w:tcPr>
                <w:p w14:paraId="2219C853">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w:t>
                  </w:r>
                </w:p>
              </w:tc>
              <w:tc>
                <w:tcPr>
                  <w:tcW w:w="585" w:type="pct"/>
                  <w:vAlign w:val="center"/>
                </w:tcPr>
                <w:p w14:paraId="542FEB4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lang w:val="en-US" w:eastAsia="zh-CN"/>
                    </w:rPr>
                    <w:t>258.55</w:t>
                  </w:r>
                  <w:r>
                    <w:rPr>
                      <w:rFonts w:hint="default" w:ascii="Times New Roman" w:hAnsi="Times New Roman" w:eastAsia="宋体" w:cs="Times New Roman"/>
                      <w:snapToGrid w:val="0"/>
                      <w:kern w:val="0"/>
                      <w:sz w:val="18"/>
                      <w:szCs w:val="18"/>
                    </w:rPr>
                    <w:t>t/a</w:t>
                  </w:r>
                </w:p>
              </w:tc>
              <w:tc>
                <w:tcPr>
                  <w:tcW w:w="715" w:type="pct"/>
                  <w:vAlign w:val="center"/>
                </w:tcPr>
                <w:p w14:paraId="10ACDFA5">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lang w:val="en-US" w:eastAsia="zh-CN"/>
                    </w:rPr>
                    <w:t>258.55</w:t>
                  </w:r>
                  <w:r>
                    <w:rPr>
                      <w:rFonts w:hint="default" w:ascii="Times New Roman" w:hAnsi="Times New Roman" w:eastAsia="宋体" w:cs="Times New Roman"/>
                      <w:snapToGrid w:val="0"/>
                      <w:kern w:val="0"/>
                      <w:sz w:val="18"/>
                      <w:szCs w:val="18"/>
                    </w:rPr>
                    <w:t>t/a</w:t>
                  </w:r>
                </w:p>
              </w:tc>
              <w:tc>
                <w:tcPr>
                  <w:tcW w:w="1035" w:type="pct"/>
                  <w:vAlign w:val="center"/>
                </w:tcPr>
                <w:p w14:paraId="3B990316">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337.5t/a</w:t>
                  </w:r>
                </w:p>
              </w:tc>
              <w:tc>
                <w:tcPr>
                  <w:tcW w:w="650" w:type="pct"/>
                  <w:vAlign w:val="center"/>
                </w:tcPr>
                <w:p w14:paraId="43DCF81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符合</w:t>
                  </w:r>
                </w:p>
              </w:tc>
            </w:tr>
            <w:tr w14:paraId="46CD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Align w:val="center"/>
                </w:tcPr>
                <w:p w14:paraId="3F91BD7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CODcr</w:t>
                  </w:r>
                </w:p>
              </w:tc>
              <w:tc>
                <w:tcPr>
                  <w:tcW w:w="648" w:type="pct"/>
                  <w:vAlign w:val="center"/>
                </w:tcPr>
                <w:p w14:paraId="7B66458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350mg/L</w:t>
                  </w:r>
                </w:p>
              </w:tc>
              <w:tc>
                <w:tcPr>
                  <w:tcW w:w="846" w:type="pct"/>
                  <w:vAlign w:val="center"/>
                </w:tcPr>
                <w:p w14:paraId="367C1F2D">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40mg/L</w:t>
                  </w:r>
                </w:p>
              </w:tc>
              <w:tc>
                <w:tcPr>
                  <w:tcW w:w="585" w:type="pct"/>
                  <w:vAlign w:val="center"/>
                </w:tcPr>
                <w:p w14:paraId="00ACC375">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0.0992t/a</w:t>
                  </w:r>
                </w:p>
              </w:tc>
              <w:tc>
                <w:tcPr>
                  <w:tcW w:w="715" w:type="pct"/>
                  <w:vAlign w:val="center"/>
                </w:tcPr>
                <w:p w14:paraId="5AF7D217">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0.0113t/a</w:t>
                  </w:r>
                </w:p>
              </w:tc>
              <w:tc>
                <w:tcPr>
                  <w:tcW w:w="1035" w:type="pct"/>
                  <w:vAlign w:val="center"/>
                </w:tcPr>
                <w:p w14:paraId="0C80A75B">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0.01</w:t>
                  </w:r>
                  <w:r>
                    <w:rPr>
                      <w:rFonts w:hint="default" w:ascii="Times New Roman" w:hAnsi="Times New Roman" w:eastAsia="宋体" w:cs="Times New Roman"/>
                      <w:snapToGrid w:val="0"/>
                      <w:kern w:val="0"/>
                      <w:sz w:val="18"/>
                      <w:szCs w:val="18"/>
                      <w:lang w:val="en-US" w:eastAsia="zh-CN"/>
                    </w:rPr>
                    <w:t>7</w:t>
                  </w:r>
                  <w:r>
                    <w:rPr>
                      <w:rFonts w:hint="default" w:ascii="Times New Roman" w:hAnsi="Times New Roman" w:eastAsia="宋体" w:cs="Times New Roman"/>
                      <w:snapToGrid w:val="0"/>
                      <w:kern w:val="0"/>
                      <w:sz w:val="18"/>
                      <w:szCs w:val="18"/>
                    </w:rPr>
                    <w:t>t/a</w:t>
                  </w:r>
                </w:p>
              </w:tc>
              <w:tc>
                <w:tcPr>
                  <w:tcW w:w="650" w:type="pct"/>
                  <w:vAlign w:val="center"/>
                </w:tcPr>
                <w:p w14:paraId="1A52715E">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符合</w:t>
                  </w:r>
                </w:p>
              </w:tc>
            </w:tr>
            <w:tr w14:paraId="3B7F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8" w:type="pct"/>
                  <w:vAlign w:val="center"/>
                </w:tcPr>
                <w:p w14:paraId="3120EF3D">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氨氮</w:t>
                  </w:r>
                </w:p>
              </w:tc>
              <w:tc>
                <w:tcPr>
                  <w:tcW w:w="648" w:type="pct"/>
                  <w:vAlign w:val="center"/>
                </w:tcPr>
                <w:p w14:paraId="67E33ACA">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35mg/L</w:t>
                  </w:r>
                </w:p>
              </w:tc>
              <w:tc>
                <w:tcPr>
                  <w:tcW w:w="846" w:type="pct"/>
                  <w:vAlign w:val="center"/>
                </w:tcPr>
                <w:p w14:paraId="08FA4ADF">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2mg/L</w:t>
                  </w:r>
                </w:p>
              </w:tc>
              <w:tc>
                <w:tcPr>
                  <w:tcW w:w="585" w:type="pct"/>
                  <w:vAlign w:val="center"/>
                </w:tcPr>
                <w:p w14:paraId="03228CE5">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0.0099t/a</w:t>
                  </w:r>
                </w:p>
              </w:tc>
              <w:tc>
                <w:tcPr>
                  <w:tcW w:w="715" w:type="pct"/>
                  <w:vAlign w:val="center"/>
                </w:tcPr>
                <w:p w14:paraId="060D24A0">
                  <w:pPr>
                    <w:snapToGrid w:val="0"/>
                    <w:jc w:val="center"/>
                    <w:rPr>
                      <w:rFonts w:hint="default" w:ascii="Times New Roman" w:hAnsi="Times New Roman" w:eastAsia="宋体" w:cs="Times New Roman"/>
                      <w:snapToGrid w:val="0"/>
                      <w:kern w:val="0"/>
                      <w:sz w:val="18"/>
                      <w:szCs w:val="18"/>
                      <w:lang w:val="en-US" w:eastAsia="zh-CN"/>
                    </w:rPr>
                  </w:pPr>
                  <w:r>
                    <w:rPr>
                      <w:rFonts w:hint="default" w:ascii="Times New Roman" w:hAnsi="Times New Roman" w:eastAsia="宋体" w:cs="Times New Roman"/>
                      <w:snapToGrid w:val="0"/>
                      <w:kern w:val="0"/>
                      <w:sz w:val="18"/>
                      <w:szCs w:val="18"/>
                      <w:lang w:val="en-US" w:eastAsia="zh-CN"/>
                    </w:rPr>
                    <w:t>0.00057t/a</w:t>
                  </w:r>
                </w:p>
              </w:tc>
              <w:tc>
                <w:tcPr>
                  <w:tcW w:w="1035" w:type="pct"/>
                  <w:vAlign w:val="center"/>
                </w:tcPr>
                <w:p w14:paraId="5AF00229">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0.002t/a</w:t>
                  </w:r>
                </w:p>
              </w:tc>
              <w:tc>
                <w:tcPr>
                  <w:tcW w:w="650" w:type="pct"/>
                  <w:vAlign w:val="center"/>
                </w:tcPr>
                <w:p w14:paraId="06B4E67C">
                  <w:pPr>
                    <w:snapToGrid w:val="0"/>
                    <w:jc w:val="center"/>
                    <w:rPr>
                      <w:rFonts w:hint="default" w:ascii="Times New Roman" w:hAnsi="Times New Roman" w:eastAsia="宋体" w:cs="Times New Roman"/>
                      <w:snapToGrid w:val="0"/>
                      <w:kern w:val="0"/>
                      <w:sz w:val="18"/>
                      <w:szCs w:val="18"/>
                    </w:rPr>
                  </w:pPr>
                  <w:r>
                    <w:rPr>
                      <w:rFonts w:hint="default" w:ascii="Times New Roman" w:hAnsi="Times New Roman" w:eastAsia="宋体" w:cs="Times New Roman"/>
                      <w:snapToGrid w:val="0"/>
                      <w:kern w:val="0"/>
                      <w:sz w:val="18"/>
                      <w:szCs w:val="18"/>
                    </w:rPr>
                    <w:t>符合</w:t>
                  </w:r>
                </w:p>
              </w:tc>
            </w:tr>
          </w:tbl>
          <w:p w14:paraId="52BC12AD">
            <w:pPr>
              <w:pStyle w:val="13"/>
              <w:rPr>
                <w:rFonts w:hint="default" w:ascii="Times New Roman" w:hAnsi="Times New Roman" w:eastAsia="宋体" w:cs="Times New Roman"/>
              </w:rPr>
            </w:pPr>
          </w:p>
        </w:tc>
      </w:tr>
    </w:tbl>
    <w:p w14:paraId="58067680">
      <w:pPr>
        <w:adjustRightInd w:val="0"/>
        <w:snapToGrid w:val="0"/>
        <w:spacing w:line="360" w:lineRule="auto"/>
        <w:rPr>
          <w:rFonts w:hint="default" w:ascii="Times New Roman" w:hAnsi="Times New Roman" w:eastAsia="宋体" w:cs="Times New Roman"/>
          <w:b/>
          <w:bCs/>
          <w:sz w:val="24"/>
        </w:rPr>
        <w:sectPr>
          <w:footerReference r:id="rId10" w:type="default"/>
          <w:pgSz w:w="11906" w:h="16838"/>
          <w:pgMar w:top="1418" w:right="1418" w:bottom="1418" w:left="1418" w:header="851" w:footer="992" w:gutter="0"/>
          <w:cols w:space="720" w:num="1"/>
          <w:docGrid w:linePitch="312" w:charSpace="0"/>
        </w:sectPr>
      </w:pPr>
    </w:p>
    <w:p w14:paraId="02B8A7B1">
      <w:pPr>
        <w:adjustRightInd w:val="0"/>
        <w:snapToGrid w:val="0"/>
        <w:spacing w:line="360" w:lineRule="auto"/>
        <w:outlineLvl w:val="0"/>
        <w:rPr>
          <w:rFonts w:hint="default" w:ascii="Times New Roman" w:hAnsi="Times New Roman" w:eastAsia="宋体" w:cs="Times New Roman"/>
          <w:b/>
          <w:bCs/>
          <w:sz w:val="24"/>
        </w:rPr>
      </w:pPr>
      <w:bookmarkStart w:id="89" w:name="_Toc1972"/>
      <w:r>
        <w:rPr>
          <w:rFonts w:hint="default" w:ascii="Times New Roman" w:hAnsi="Times New Roman" w:eastAsia="宋体" w:cs="Times New Roman"/>
          <w:b/>
          <w:bCs/>
          <w:sz w:val="24"/>
        </w:rPr>
        <w:t>表八</w:t>
      </w:r>
      <w:r>
        <w:rPr>
          <w:rFonts w:hint="default" w:ascii="Times New Roman" w:hAnsi="Times New Roman" w:eastAsia="宋体" w:cs="Times New Roman"/>
          <w:b/>
          <w:sz w:val="24"/>
        </w:rPr>
        <w:t>验收监测结论</w:t>
      </w:r>
      <w:bookmarkEnd w:id="89"/>
    </w:p>
    <w:tbl>
      <w:tblPr>
        <w:tblStyle w:val="26"/>
        <w:tblW w:w="900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00"/>
      </w:tblGrid>
      <w:tr w14:paraId="0F2AE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489" w:hRule="atLeast"/>
          <w:jc w:val="center"/>
        </w:trPr>
        <w:tc>
          <w:tcPr>
            <w:tcW w:w="9000" w:type="dxa"/>
            <w:vAlign w:val="center"/>
          </w:tcPr>
          <w:p w14:paraId="4140AA6D">
            <w:pPr>
              <w:adjustRightInd w:val="0"/>
              <w:snapToGrid w:val="0"/>
              <w:spacing w:line="360" w:lineRule="auto"/>
              <w:jc w:val="left"/>
              <w:rPr>
                <w:rFonts w:hint="default" w:ascii="Times New Roman" w:hAnsi="Times New Roman" w:eastAsia="宋体" w:cs="Times New Roman"/>
                <w:szCs w:val="21"/>
              </w:rPr>
            </w:pPr>
            <w:r>
              <w:rPr>
                <w:rFonts w:hint="default" w:ascii="Times New Roman" w:hAnsi="Times New Roman" w:eastAsia="宋体" w:cs="Times New Roman"/>
                <w:b/>
                <w:szCs w:val="21"/>
              </w:rPr>
              <w:t>验收监测结论：</w:t>
            </w:r>
          </w:p>
          <w:p w14:paraId="54A586C2">
            <w:pPr>
              <w:pStyle w:val="13"/>
              <w:numPr>
                <w:ilvl w:val="0"/>
                <w:numId w:val="5"/>
              </w:numPr>
              <w:spacing w:line="36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废气监测结果</w:t>
            </w:r>
          </w:p>
          <w:p w14:paraId="18AA899F">
            <w:pPr>
              <w:adjustRightInd w:val="0"/>
              <w:snapToGrid w:val="0"/>
              <w:spacing w:line="360" w:lineRule="auto"/>
              <w:ind w:firstLine="480"/>
              <w:rPr>
                <w:rFonts w:hint="default" w:ascii="Times New Roman" w:hAnsi="Times New Roman" w:eastAsia="宋体" w:cs="Times New Roman"/>
                <w:snapToGrid w:val="0"/>
                <w:szCs w:val="21"/>
              </w:rPr>
            </w:pPr>
            <w:r>
              <w:rPr>
                <w:rFonts w:hint="default" w:ascii="Times New Roman" w:hAnsi="Times New Roman" w:eastAsia="宋体" w:cs="Times New Roman"/>
                <w:snapToGrid w:val="0"/>
                <w:szCs w:val="21"/>
              </w:rPr>
              <w:t>有组织排放：验收监测期间，注塑废气经收集处理后，非甲烷总烃、苯乙烯、甲醛、氨、丙烯腈、1,3-丁二烯、颗粒物的排放浓度均能够满足《合成树脂工业污染物排放标准》（GB31572-2015）相关标准要求</w:t>
            </w:r>
            <w:r>
              <w:rPr>
                <w:rFonts w:hint="default" w:ascii="Times New Roman" w:hAnsi="Times New Roman" w:eastAsia="宋体" w:cs="Times New Roman"/>
                <w:snapToGrid w:val="0"/>
                <w:szCs w:val="21"/>
                <w:lang w:eastAsia="zh-CN"/>
              </w:rPr>
              <w:t>，</w:t>
            </w:r>
            <w:r>
              <w:rPr>
                <w:rFonts w:hint="default" w:ascii="Times New Roman" w:hAnsi="Times New Roman" w:eastAsia="宋体" w:cs="Times New Roman"/>
                <w:bCs/>
                <w:sz w:val="21"/>
                <w:szCs w:val="21"/>
              </w:rPr>
              <w:t>臭气浓度</w:t>
            </w:r>
            <w:r>
              <w:rPr>
                <w:rFonts w:hint="default" w:ascii="Times New Roman" w:hAnsi="Times New Roman" w:eastAsia="宋体" w:cs="Times New Roman"/>
                <w:snapToGrid w:val="0"/>
                <w:sz w:val="21"/>
                <w:szCs w:val="21"/>
              </w:rPr>
              <w:t>排放浓度均能够满足</w:t>
            </w:r>
            <w:r>
              <w:rPr>
                <w:rFonts w:hint="default" w:ascii="Times New Roman" w:hAnsi="Times New Roman" w:eastAsia="宋体" w:cs="Times New Roman"/>
                <w:bCs/>
                <w:sz w:val="21"/>
                <w:szCs w:val="21"/>
              </w:rPr>
              <w:t>《恶臭污染物排放标准》</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bCs/>
                <w:sz w:val="21"/>
                <w:szCs w:val="21"/>
              </w:rPr>
              <w:t>GB14554-93</w:t>
            </w:r>
            <w:r>
              <w:rPr>
                <w:rFonts w:hint="default" w:ascii="Times New Roman" w:hAnsi="Times New Roman" w:eastAsia="宋体" w:cs="Times New Roman"/>
                <w:bCs/>
                <w:sz w:val="21"/>
                <w:szCs w:val="21"/>
                <w:lang w:eastAsia="zh-CN"/>
              </w:rPr>
              <w:t>）</w:t>
            </w:r>
            <w:r>
              <w:rPr>
                <w:rFonts w:hint="default" w:ascii="Times New Roman" w:hAnsi="Times New Roman" w:eastAsia="宋体" w:cs="Times New Roman"/>
                <w:snapToGrid w:val="0"/>
                <w:sz w:val="21"/>
                <w:szCs w:val="21"/>
              </w:rPr>
              <w:t>相关标准要求</w:t>
            </w:r>
            <w:r>
              <w:rPr>
                <w:rFonts w:hint="default" w:ascii="Times New Roman" w:hAnsi="Times New Roman" w:eastAsia="宋体" w:cs="Times New Roman"/>
                <w:snapToGrid w:val="0"/>
                <w:szCs w:val="21"/>
              </w:rPr>
              <w:t>。</w:t>
            </w:r>
          </w:p>
          <w:p w14:paraId="05F8C802">
            <w:pPr>
              <w:adjustRightInd w:val="0"/>
              <w:snapToGrid w:val="0"/>
              <w:spacing w:line="360" w:lineRule="auto"/>
              <w:ind w:firstLine="480"/>
              <w:rPr>
                <w:rFonts w:hint="default" w:ascii="Times New Roman" w:hAnsi="Times New Roman" w:eastAsia="宋体" w:cs="Times New Roman"/>
                <w:snapToGrid w:val="0"/>
                <w:szCs w:val="21"/>
              </w:rPr>
            </w:pPr>
            <w:r>
              <w:rPr>
                <w:rFonts w:hint="default" w:ascii="Times New Roman" w:hAnsi="Times New Roman" w:eastAsia="宋体" w:cs="Times New Roman"/>
                <w:snapToGrid w:val="0"/>
                <w:szCs w:val="21"/>
              </w:rPr>
              <w:t>无组织排放：验收监测期间，该企业所测厂界四周</w:t>
            </w:r>
            <w:r>
              <w:rPr>
                <w:rFonts w:hint="default" w:ascii="Times New Roman" w:hAnsi="Times New Roman" w:eastAsia="宋体" w:cs="Times New Roman"/>
                <w:snapToGrid w:val="0"/>
                <w:szCs w:val="21"/>
                <w:lang w:val="en-US" w:eastAsia="zh-CN"/>
              </w:rPr>
              <w:t>丙烯腈和甲醛</w:t>
            </w:r>
            <w:r>
              <w:rPr>
                <w:rFonts w:hint="default" w:ascii="Times New Roman" w:hAnsi="Times New Roman" w:eastAsia="宋体" w:cs="Times New Roman"/>
                <w:snapToGrid w:val="0"/>
                <w:szCs w:val="21"/>
              </w:rPr>
              <w:t>的浓度均符合《大气污染物综合排放标准》GB16297-1996排放要求；</w:t>
            </w:r>
            <w:r>
              <w:rPr>
                <w:rFonts w:hint="default" w:ascii="Times New Roman" w:hAnsi="Times New Roman" w:eastAsia="宋体" w:cs="Times New Roman"/>
                <w:snapToGrid w:val="0"/>
                <w:szCs w:val="21"/>
                <w:lang w:val="en-US" w:eastAsia="zh-CN"/>
              </w:rPr>
              <w:t>颗粒物和非甲烷总烃的排放浓度符合</w:t>
            </w:r>
            <w:r>
              <w:rPr>
                <w:rFonts w:hint="default" w:ascii="Times New Roman" w:hAnsi="Times New Roman" w:eastAsia="宋体" w:cs="Times New Roman"/>
                <w:snapToGrid w:val="0"/>
                <w:szCs w:val="21"/>
              </w:rPr>
              <w:t>《合成树脂工业污染物排放标准》GB31572-2015</w:t>
            </w:r>
            <w:r>
              <w:rPr>
                <w:rFonts w:hint="default" w:ascii="Times New Roman" w:hAnsi="Times New Roman" w:eastAsia="宋体" w:cs="Times New Roman"/>
                <w:snapToGrid w:val="0"/>
                <w:szCs w:val="21"/>
                <w:lang w:val="en-US" w:eastAsia="zh-CN"/>
              </w:rPr>
              <w:t>排放要求；厂区内</w:t>
            </w:r>
            <w:r>
              <w:rPr>
                <w:rFonts w:hint="default" w:ascii="Times New Roman" w:hAnsi="Times New Roman" w:eastAsia="宋体" w:cs="Times New Roman"/>
                <w:snapToGrid w:val="0"/>
                <w:szCs w:val="21"/>
              </w:rPr>
              <w:t>非甲烷总烃的排放浓度符合《挥发性有机物无组织排放控制标准》(GB37822-2019)中的特别排放限值要求；厂界四周臭气浓度</w:t>
            </w:r>
            <w:r>
              <w:rPr>
                <w:rFonts w:hint="default" w:ascii="Times New Roman" w:hAnsi="Times New Roman" w:eastAsia="宋体" w:cs="Times New Roman"/>
                <w:snapToGrid w:val="0"/>
                <w:szCs w:val="21"/>
                <w:lang w:val="en-US" w:eastAsia="zh-CN"/>
              </w:rPr>
              <w:t>、苯乙烯</w:t>
            </w:r>
            <w:r>
              <w:rPr>
                <w:rFonts w:hint="default" w:ascii="Times New Roman" w:hAnsi="Times New Roman" w:eastAsia="宋体" w:cs="Times New Roman"/>
                <w:snapToGrid w:val="0"/>
                <w:szCs w:val="21"/>
              </w:rPr>
              <w:t>和氨的排放浓度均符合《恶臭污染物</w:t>
            </w:r>
            <w:r>
              <w:rPr>
                <w:rFonts w:hint="eastAsia" w:ascii="Times New Roman" w:hAnsi="Times New Roman" w:cs="Times New Roman"/>
                <w:snapToGrid w:val="0"/>
                <w:szCs w:val="21"/>
                <w:lang w:val="en-US" w:eastAsia="zh-CN"/>
              </w:rPr>
              <w:t>排放标准</w:t>
            </w:r>
            <w:r>
              <w:rPr>
                <w:rFonts w:hint="default" w:ascii="Times New Roman" w:hAnsi="Times New Roman" w:eastAsia="宋体" w:cs="Times New Roman"/>
                <w:snapToGrid w:val="0"/>
                <w:szCs w:val="21"/>
              </w:rPr>
              <w:t>》GB14554-1993排放要求。</w:t>
            </w:r>
          </w:p>
          <w:p w14:paraId="0AA20BD5">
            <w:pPr>
              <w:pStyle w:val="13"/>
              <w:numPr>
                <w:ilvl w:val="0"/>
                <w:numId w:val="5"/>
              </w:numPr>
              <w:spacing w:line="36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噪声监测结果</w:t>
            </w:r>
          </w:p>
          <w:p w14:paraId="340A7198">
            <w:pPr>
              <w:adjustRightInd w:val="0"/>
              <w:snapToGrid w:val="0"/>
              <w:spacing w:line="360" w:lineRule="auto"/>
              <w:ind w:firstLine="480"/>
              <w:rPr>
                <w:rFonts w:hint="default" w:ascii="Times New Roman" w:hAnsi="Times New Roman" w:eastAsia="宋体" w:cs="Times New Roman"/>
                <w:szCs w:val="21"/>
              </w:rPr>
            </w:pPr>
            <w:r>
              <w:rPr>
                <w:rFonts w:hint="default" w:ascii="Times New Roman" w:hAnsi="Times New Roman" w:eastAsia="宋体" w:cs="Times New Roman"/>
                <w:szCs w:val="21"/>
              </w:rPr>
              <w:t>验收监测期间，本项目东、南、西、北厂界噪声能够满足《工业企业厂界环境噪声排放标准》(GB12348-2008)中的3类标准。</w:t>
            </w:r>
          </w:p>
          <w:p w14:paraId="55931D9F">
            <w:pPr>
              <w:pStyle w:val="13"/>
              <w:numPr>
                <w:ilvl w:val="0"/>
                <w:numId w:val="5"/>
              </w:numPr>
              <w:spacing w:line="36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固（液）废物监测结果</w:t>
            </w:r>
          </w:p>
          <w:p w14:paraId="28FF093D">
            <w:pPr>
              <w:adjustRightInd w:val="0"/>
              <w:snapToGrid w:val="0"/>
              <w:spacing w:line="360" w:lineRule="auto"/>
              <w:ind w:firstLine="480"/>
              <w:rPr>
                <w:rFonts w:hint="default" w:ascii="Times New Roman" w:hAnsi="Times New Roman" w:eastAsia="宋体" w:cs="Times New Roman"/>
                <w:snapToGrid w:val="0"/>
                <w:kern w:val="0"/>
                <w:szCs w:val="21"/>
              </w:rPr>
            </w:pPr>
            <w:r>
              <w:rPr>
                <w:rFonts w:hint="default" w:ascii="Times New Roman" w:hAnsi="Times New Roman" w:eastAsia="宋体" w:cs="Times New Roman"/>
                <w:szCs w:val="21"/>
              </w:rPr>
              <w:t>本项目产生的固废包含一般固废和危险固物。一般固废为金属边角料、废包装材料和生活垃圾；危险固废为废活性炭、废液压油、废火花机油、废切削液、废包装桶（液压油、火花机油）、废包装桶（切削液）、含油废劳保用品和含油金属屑。各类一般固废、危险废物均已委托有资质的单位处置，生活垃圾收集后由当地环卫部门统一清运，各项固体废物均能得到妥善处理处置。</w:t>
            </w:r>
          </w:p>
          <w:p w14:paraId="475C3496">
            <w:pPr>
              <w:pStyle w:val="13"/>
              <w:numPr>
                <w:ilvl w:val="0"/>
                <w:numId w:val="5"/>
              </w:numPr>
              <w:spacing w:line="36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总量控制评价</w:t>
            </w:r>
          </w:p>
          <w:p w14:paraId="5C175CC7">
            <w:pPr>
              <w:adjustRightInd w:val="0"/>
              <w:snapToGrid w:val="0"/>
              <w:spacing w:line="360" w:lineRule="auto"/>
              <w:ind w:firstLine="480"/>
              <w:rPr>
                <w:rFonts w:hint="default" w:ascii="Times New Roman" w:hAnsi="Times New Roman" w:eastAsia="宋体" w:cs="Times New Roman"/>
                <w:szCs w:val="21"/>
              </w:rPr>
            </w:pPr>
            <w:r>
              <w:rPr>
                <w:rFonts w:hint="default" w:ascii="Times New Roman" w:hAnsi="Times New Roman" w:eastAsia="宋体" w:cs="Times New Roman"/>
                <w:szCs w:val="21"/>
              </w:rPr>
              <w:t>根据《浙江本茨科技有限公司年产1800万件注塑件建设项目环境影响报告表》及审批意见，项目需申请的总量控制指标为废水：CODcr0.017t/a、氨氮0.002t/a。废气：VOCs0.111t/a。</w:t>
            </w:r>
          </w:p>
          <w:p w14:paraId="4E4D9366">
            <w:pPr>
              <w:adjustRightInd w:val="0"/>
              <w:snapToGrid w:val="0"/>
              <w:spacing w:line="360" w:lineRule="auto"/>
              <w:ind w:firstLine="480"/>
              <w:rPr>
                <w:rFonts w:hint="default" w:ascii="Times New Roman" w:hAnsi="Times New Roman" w:eastAsia="宋体" w:cs="Times New Roman"/>
                <w:szCs w:val="21"/>
              </w:rPr>
            </w:pPr>
            <w:r>
              <w:rPr>
                <w:rFonts w:hint="default" w:ascii="Times New Roman" w:hAnsi="Times New Roman" w:eastAsia="宋体" w:cs="Times New Roman"/>
                <w:szCs w:val="21"/>
              </w:rPr>
              <w:t>本项目废气污染物的实际排放量为VOCs0.0</w:t>
            </w:r>
            <w:r>
              <w:rPr>
                <w:rFonts w:hint="default" w:ascii="Times New Roman" w:hAnsi="Times New Roman" w:eastAsia="宋体" w:cs="Times New Roman"/>
                <w:szCs w:val="21"/>
                <w:lang w:val="en-US" w:eastAsia="zh-CN"/>
              </w:rPr>
              <w:t>345</w:t>
            </w:r>
            <w:r>
              <w:rPr>
                <w:rFonts w:hint="default" w:ascii="Times New Roman" w:hAnsi="Times New Roman" w:eastAsia="宋体" w:cs="Times New Roman"/>
                <w:szCs w:val="21"/>
              </w:rPr>
              <w:t>t/a，废气污染物实际排放量在环评审批范围内，满足总量控制要求。</w:t>
            </w:r>
          </w:p>
          <w:p w14:paraId="1E3CB7C0">
            <w:pPr>
              <w:adjustRightInd w:val="0"/>
              <w:snapToGrid w:val="0"/>
              <w:spacing w:line="360" w:lineRule="auto"/>
              <w:ind w:firstLine="480"/>
              <w:rPr>
                <w:rFonts w:hint="default" w:ascii="Times New Roman" w:hAnsi="Times New Roman" w:eastAsia="宋体" w:cs="Times New Roman"/>
                <w:szCs w:val="21"/>
              </w:rPr>
            </w:pPr>
            <w:r>
              <w:rPr>
                <w:rFonts w:hint="default" w:ascii="Times New Roman" w:hAnsi="Times New Roman" w:eastAsia="宋体" w:cs="Times New Roman"/>
                <w:szCs w:val="21"/>
              </w:rPr>
              <w:t>企业实际废水排放量为</w:t>
            </w:r>
            <w:r>
              <w:rPr>
                <w:rFonts w:hint="default" w:ascii="Times New Roman" w:hAnsi="Times New Roman" w:eastAsia="宋体" w:cs="Times New Roman"/>
                <w:szCs w:val="21"/>
                <w:lang w:val="en-US" w:eastAsia="zh-CN"/>
              </w:rPr>
              <w:t>258.55</w:t>
            </w:r>
            <w:r>
              <w:rPr>
                <w:rFonts w:hint="default" w:ascii="Times New Roman" w:hAnsi="Times New Roman" w:eastAsia="宋体" w:cs="Times New Roman"/>
                <w:szCs w:val="21"/>
              </w:rPr>
              <w:t>t/a、CODcr0.01</w:t>
            </w:r>
            <w:r>
              <w:rPr>
                <w:rFonts w:hint="default" w:ascii="Times New Roman" w:hAnsi="Times New Roman" w:eastAsia="宋体" w:cs="Times New Roman"/>
                <w:szCs w:val="21"/>
                <w:lang w:val="en-US" w:eastAsia="zh-CN"/>
              </w:rPr>
              <w:t>13</w:t>
            </w:r>
            <w:r>
              <w:rPr>
                <w:rFonts w:hint="default" w:ascii="Times New Roman" w:hAnsi="Times New Roman" w:eastAsia="宋体" w:cs="Times New Roman"/>
                <w:szCs w:val="21"/>
              </w:rPr>
              <w:t>t/a、NH</w:t>
            </w:r>
            <w:r>
              <w:rPr>
                <w:rFonts w:hint="default" w:ascii="Times New Roman" w:hAnsi="Times New Roman" w:eastAsia="宋体" w:cs="Times New Roman"/>
                <w:szCs w:val="21"/>
                <w:vertAlign w:val="subscript"/>
              </w:rPr>
              <w:t>3</w:t>
            </w:r>
            <w:r>
              <w:rPr>
                <w:rFonts w:hint="default" w:ascii="Times New Roman" w:hAnsi="Times New Roman" w:eastAsia="宋体" w:cs="Times New Roman"/>
                <w:szCs w:val="21"/>
              </w:rPr>
              <w:t>-N0.000</w:t>
            </w:r>
            <w:r>
              <w:rPr>
                <w:rFonts w:hint="default" w:ascii="Times New Roman" w:hAnsi="Times New Roman" w:eastAsia="宋体" w:cs="Times New Roman"/>
                <w:szCs w:val="21"/>
                <w:lang w:val="en-US" w:eastAsia="zh-CN"/>
              </w:rPr>
              <w:t>57</w:t>
            </w:r>
            <w:r>
              <w:rPr>
                <w:rFonts w:hint="default" w:ascii="Times New Roman" w:hAnsi="Times New Roman" w:eastAsia="宋体" w:cs="Times New Roman"/>
                <w:szCs w:val="21"/>
              </w:rPr>
              <w:t>t/a，实际排放量在环评审批范围内，满足总量控制要求。</w:t>
            </w:r>
          </w:p>
          <w:p w14:paraId="0949AED1">
            <w:pPr>
              <w:pStyle w:val="13"/>
              <w:numPr>
                <w:ilvl w:val="0"/>
                <w:numId w:val="5"/>
              </w:numPr>
              <w:spacing w:line="360" w:lineRule="auto"/>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总体结论</w:t>
            </w:r>
          </w:p>
          <w:p w14:paraId="06DDC3F4">
            <w:pPr>
              <w:spacing w:line="360" w:lineRule="auto"/>
              <w:ind w:firstLine="420" w:firstLineChars="200"/>
              <w:jc w:val="left"/>
              <w:rPr>
                <w:rFonts w:hint="default" w:ascii="Times New Roman" w:hAnsi="Times New Roman" w:eastAsia="宋体" w:cs="Times New Roman"/>
                <w:szCs w:val="21"/>
              </w:rPr>
            </w:pPr>
            <w:r>
              <w:rPr>
                <w:rFonts w:hint="default" w:ascii="Times New Roman" w:hAnsi="Times New Roman" w:eastAsia="宋体" w:cs="Times New Roman"/>
                <w:szCs w:val="21"/>
              </w:rPr>
              <w:t>浙江本茨科技有限公司年产1800万件注塑件建设项目在实施过程及运行中，按照建设项目环境保护“三同时”的有关要求，基本落实了建设项目环境影响报告表及嘉兴市生态环境局审批意见中要求的环保设施和有关措施，基本具备建设项目环保设施竣工先行验收条件。</w:t>
            </w:r>
          </w:p>
          <w:p w14:paraId="363E29B2">
            <w:pPr>
              <w:kinsoku w:val="0"/>
              <w:adjustRightInd w:val="0"/>
              <w:snapToGrid w:val="0"/>
              <w:spacing w:before="25" w:line="360" w:lineRule="auto"/>
              <w:ind w:firstLine="360" w:firstLineChars="150"/>
              <w:jc w:val="left"/>
              <w:rPr>
                <w:rFonts w:hint="default" w:ascii="Times New Roman" w:hAnsi="Times New Roman" w:eastAsia="宋体" w:cs="Times New Roman"/>
                <w:sz w:val="24"/>
              </w:rPr>
            </w:pPr>
          </w:p>
        </w:tc>
      </w:tr>
    </w:tbl>
    <w:p w14:paraId="36DE9A87">
      <w:pPr>
        <w:adjustRightInd w:val="0"/>
        <w:snapToGrid w:val="0"/>
        <w:rPr>
          <w:rFonts w:hint="default" w:ascii="Times New Roman" w:hAnsi="Times New Roman" w:eastAsia="宋体" w:cs="Times New Roman"/>
          <w:b/>
          <w:bCs/>
          <w:sz w:val="24"/>
        </w:rPr>
      </w:pPr>
    </w:p>
    <w:p w14:paraId="070ACA2B">
      <w:pPr>
        <w:spacing w:line="360" w:lineRule="auto"/>
        <w:rPr>
          <w:rFonts w:hint="default" w:ascii="Times New Roman" w:hAnsi="Times New Roman" w:eastAsia="宋体" w:cs="Times New Roman"/>
        </w:rPr>
        <w:sectPr>
          <w:footerReference r:id="rId11" w:type="default"/>
          <w:pgSz w:w="11906" w:h="16838"/>
          <w:pgMar w:top="1418" w:right="1418" w:bottom="1418" w:left="1418" w:header="851" w:footer="992" w:gutter="0"/>
          <w:cols w:space="720" w:num="1"/>
          <w:docGrid w:linePitch="312" w:charSpace="0"/>
        </w:sectPr>
      </w:pPr>
    </w:p>
    <w:p w14:paraId="6D2D050A">
      <w:pPr>
        <w:spacing w:line="360" w:lineRule="auto"/>
        <w:jc w:val="center"/>
        <w:outlineLvl w:val="0"/>
        <w:rPr>
          <w:rFonts w:hint="default" w:ascii="Times New Roman" w:hAnsi="Times New Roman" w:eastAsia="宋体" w:cs="Times New Roman"/>
          <w:b/>
          <w:sz w:val="24"/>
        </w:rPr>
      </w:pPr>
      <w:bookmarkStart w:id="90" w:name="_Toc6904"/>
      <w:bookmarkStart w:id="91" w:name="_Toc26767"/>
      <w:r>
        <w:rPr>
          <w:rFonts w:hint="default" w:ascii="Times New Roman" w:hAnsi="Times New Roman" w:eastAsia="宋体" w:cs="Times New Roman"/>
          <w:b/>
          <w:sz w:val="24"/>
        </w:rPr>
        <w:t>建设项目工程竣工环境保护“三同时”验收登记表</w:t>
      </w:r>
      <w:bookmarkEnd w:id="90"/>
      <w:bookmarkEnd w:id="91"/>
    </w:p>
    <w:p w14:paraId="469A5C78">
      <w:pPr>
        <w:spacing w:line="360" w:lineRule="auto"/>
        <w:ind w:firstLine="360"/>
        <w:jc w:val="center"/>
        <w:rPr>
          <w:rStyle w:val="32"/>
          <w:rFonts w:hint="default" w:ascii="Times New Roman" w:hAnsi="Times New Roman" w:eastAsia="宋体" w:cs="Times New Roman"/>
        </w:rPr>
      </w:pPr>
      <w:r>
        <w:rPr>
          <w:rFonts w:hint="default" w:ascii="Times New Roman" w:hAnsi="Times New Roman" w:eastAsia="宋体" w:cs="Times New Roman"/>
          <w:b/>
          <w:color w:val="000000"/>
          <w:szCs w:val="21"/>
        </w:rPr>
        <w:t>填表单位（盖章）：填表人（签字）：项目经办人（签字）：</w:t>
      </w:r>
    </w:p>
    <w:tbl>
      <w:tblPr>
        <w:tblStyle w:val="26"/>
        <w:tblW w:w="14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258"/>
        <w:gridCol w:w="582"/>
        <w:gridCol w:w="221"/>
        <w:gridCol w:w="670"/>
        <w:gridCol w:w="417"/>
        <w:gridCol w:w="62"/>
        <w:gridCol w:w="733"/>
        <w:gridCol w:w="171"/>
        <w:gridCol w:w="466"/>
        <w:gridCol w:w="77"/>
        <w:gridCol w:w="554"/>
        <w:gridCol w:w="114"/>
        <w:gridCol w:w="145"/>
        <w:gridCol w:w="694"/>
        <w:gridCol w:w="372"/>
        <w:gridCol w:w="185"/>
        <w:gridCol w:w="182"/>
        <w:gridCol w:w="424"/>
        <w:gridCol w:w="250"/>
        <w:gridCol w:w="1178"/>
        <w:gridCol w:w="828"/>
        <w:gridCol w:w="1168"/>
        <w:gridCol w:w="981"/>
        <w:gridCol w:w="506"/>
        <w:gridCol w:w="569"/>
        <w:gridCol w:w="1126"/>
        <w:gridCol w:w="816"/>
      </w:tblGrid>
      <w:tr w14:paraId="2334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restart"/>
            <w:textDirection w:val="tbRlV"/>
            <w:vAlign w:val="center"/>
          </w:tcPr>
          <w:p w14:paraId="6ABB85E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建设项目</w:t>
            </w:r>
          </w:p>
        </w:tc>
        <w:tc>
          <w:tcPr>
            <w:tcW w:w="840" w:type="dxa"/>
            <w:gridSpan w:val="2"/>
            <w:vAlign w:val="center"/>
          </w:tcPr>
          <w:p w14:paraId="1D31278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项目名称</w:t>
            </w:r>
          </w:p>
        </w:tc>
        <w:tc>
          <w:tcPr>
            <w:tcW w:w="4881" w:type="dxa"/>
            <w:gridSpan w:val="14"/>
            <w:vAlign w:val="center"/>
          </w:tcPr>
          <w:p w14:paraId="209A0236">
            <w:pPr>
              <w:jc w:val="center"/>
              <w:rPr>
                <w:rFonts w:hint="default" w:ascii="Times New Roman" w:hAnsi="Times New Roman" w:eastAsia="宋体" w:cs="Times New Roman"/>
                <w:sz w:val="18"/>
                <w:szCs w:val="18"/>
                <w:lang w:val="en-GB"/>
              </w:rPr>
            </w:pPr>
            <w:r>
              <w:rPr>
                <w:rFonts w:hint="default" w:ascii="Times New Roman" w:hAnsi="Times New Roman" w:eastAsia="宋体" w:cs="Times New Roman"/>
                <w:bCs/>
                <w:sz w:val="18"/>
                <w:szCs w:val="18"/>
              </w:rPr>
              <w:t>浙江本茨科技有限公司年产1800万件注塑件建设项目</w:t>
            </w:r>
          </w:p>
        </w:tc>
        <w:tc>
          <w:tcPr>
            <w:tcW w:w="606" w:type="dxa"/>
            <w:gridSpan w:val="2"/>
            <w:vAlign w:val="center"/>
          </w:tcPr>
          <w:p w14:paraId="6187E93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项目代码</w:t>
            </w:r>
          </w:p>
        </w:tc>
        <w:tc>
          <w:tcPr>
            <w:tcW w:w="2256" w:type="dxa"/>
            <w:gridSpan w:val="3"/>
            <w:vAlign w:val="center"/>
          </w:tcPr>
          <w:p w14:paraId="1CC59761">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2307-330481-07-02-583600</w:t>
            </w:r>
          </w:p>
        </w:tc>
        <w:tc>
          <w:tcPr>
            <w:tcW w:w="1168" w:type="dxa"/>
            <w:vAlign w:val="center"/>
          </w:tcPr>
          <w:p w14:paraId="4B6F3190">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建设地点</w:t>
            </w:r>
          </w:p>
        </w:tc>
        <w:tc>
          <w:tcPr>
            <w:tcW w:w="3998" w:type="dxa"/>
            <w:gridSpan w:val="5"/>
            <w:vAlign w:val="center"/>
          </w:tcPr>
          <w:p w14:paraId="50AC946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浙江省海宁市周王庙镇华锦路7号1幢</w:t>
            </w:r>
          </w:p>
        </w:tc>
      </w:tr>
      <w:tr w14:paraId="72A6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4B454297">
            <w:pPr>
              <w:jc w:val="center"/>
              <w:rPr>
                <w:rFonts w:hint="default" w:ascii="Times New Roman" w:hAnsi="Times New Roman" w:eastAsia="宋体" w:cs="Times New Roman"/>
                <w:bCs/>
                <w:sz w:val="18"/>
                <w:szCs w:val="18"/>
              </w:rPr>
            </w:pPr>
          </w:p>
        </w:tc>
        <w:tc>
          <w:tcPr>
            <w:tcW w:w="1731" w:type="dxa"/>
            <w:gridSpan w:val="4"/>
            <w:vAlign w:val="center"/>
          </w:tcPr>
          <w:p w14:paraId="26815E7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行业类别（分类管理名录）</w:t>
            </w:r>
          </w:p>
        </w:tc>
        <w:tc>
          <w:tcPr>
            <w:tcW w:w="3433" w:type="dxa"/>
            <w:gridSpan w:val="10"/>
            <w:vAlign w:val="center"/>
          </w:tcPr>
          <w:p w14:paraId="56EBD721">
            <w:pPr>
              <w:jc w:val="center"/>
              <w:rPr>
                <w:rFonts w:hint="default" w:ascii="Times New Roman" w:hAnsi="Times New Roman" w:eastAsia="宋体" w:cs="Times New Roman"/>
                <w:sz w:val="18"/>
                <w:szCs w:val="18"/>
                <w:lang w:val="en-GB"/>
              </w:rPr>
            </w:pPr>
            <w:r>
              <w:rPr>
                <w:rFonts w:hint="default" w:ascii="Times New Roman" w:hAnsi="Times New Roman" w:eastAsia="宋体" w:cs="Times New Roman"/>
                <w:sz w:val="18"/>
                <w:szCs w:val="18"/>
                <w:lang w:val="en-GB"/>
              </w:rPr>
              <w:t>二十六、橡胶和塑料制品业29塑料制品业292</w:t>
            </w:r>
          </w:p>
        </w:tc>
        <w:tc>
          <w:tcPr>
            <w:tcW w:w="1413" w:type="dxa"/>
            <w:gridSpan w:val="5"/>
            <w:vAlign w:val="center"/>
          </w:tcPr>
          <w:p w14:paraId="52DD2D9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建设性质</w:t>
            </w:r>
          </w:p>
        </w:tc>
        <w:tc>
          <w:tcPr>
            <w:tcW w:w="7172" w:type="dxa"/>
            <w:gridSpan w:val="8"/>
            <w:vAlign w:val="center"/>
          </w:tcPr>
          <w:p w14:paraId="37D80BB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sym w:font="Wingdings" w:char="00FE"/>
            </w:r>
            <w:r>
              <w:rPr>
                <w:rFonts w:hint="default" w:ascii="Times New Roman" w:hAnsi="Times New Roman" w:eastAsia="宋体" w:cs="Times New Roman"/>
                <w:bCs/>
                <w:sz w:val="18"/>
                <w:szCs w:val="18"/>
              </w:rPr>
              <w:t>新建</w:t>
            </w:r>
            <w:r>
              <w:rPr>
                <w:rFonts w:hint="default" w:ascii="Times New Roman" w:hAnsi="Times New Roman" w:eastAsia="宋体" w:cs="Times New Roman"/>
                <w:bCs/>
                <w:sz w:val="18"/>
                <w:szCs w:val="18"/>
              </w:rPr>
              <w:sym w:font="Wingdings" w:char="00A8"/>
            </w:r>
            <w:r>
              <w:rPr>
                <w:rFonts w:hint="default" w:ascii="Times New Roman" w:hAnsi="Times New Roman" w:eastAsia="宋体" w:cs="Times New Roman"/>
                <w:bCs/>
                <w:sz w:val="18"/>
                <w:szCs w:val="18"/>
              </w:rPr>
              <w:t>改扩建</w:t>
            </w:r>
            <w:r>
              <w:rPr>
                <w:rFonts w:hint="default" w:ascii="Times New Roman" w:hAnsi="Times New Roman" w:eastAsia="宋体" w:cs="Times New Roman"/>
                <w:bCs/>
                <w:sz w:val="18"/>
                <w:szCs w:val="18"/>
              </w:rPr>
              <w:sym w:font="Wingdings" w:char="00A8"/>
            </w:r>
            <w:r>
              <w:rPr>
                <w:rFonts w:hint="default" w:ascii="Times New Roman" w:hAnsi="Times New Roman" w:eastAsia="宋体" w:cs="Times New Roman"/>
                <w:bCs/>
                <w:sz w:val="18"/>
                <w:szCs w:val="18"/>
              </w:rPr>
              <w:t>技术改造</w:t>
            </w:r>
          </w:p>
        </w:tc>
      </w:tr>
      <w:tr w14:paraId="7F9D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47D9F1CE">
            <w:pPr>
              <w:jc w:val="center"/>
              <w:rPr>
                <w:rFonts w:hint="default" w:ascii="Times New Roman" w:hAnsi="Times New Roman" w:eastAsia="宋体" w:cs="Times New Roman"/>
                <w:bCs/>
                <w:sz w:val="18"/>
                <w:szCs w:val="18"/>
              </w:rPr>
            </w:pPr>
          </w:p>
        </w:tc>
        <w:tc>
          <w:tcPr>
            <w:tcW w:w="1731" w:type="dxa"/>
            <w:gridSpan w:val="4"/>
            <w:vAlign w:val="center"/>
          </w:tcPr>
          <w:p w14:paraId="7823646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设计生产能力</w:t>
            </w:r>
          </w:p>
        </w:tc>
        <w:tc>
          <w:tcPr>
            <w:tcW w:w="2594" w:type="dxa"/>
            <w:gridSpan w:val="8"/>
            <w:vAlign w:val="center"/>
          </w:tcPr>
          <w:p w14:paraId="44933821">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lang w:val="en-GB"/>
              </w:rPr>
              <w:t>年产1800万件塑料件</w:t>
            </w:r>
          </w:p>
        </w:tc>
        <w:tc>
          <w:tcPr>
            <w:tcW w:w="1211" w:type="dxa"/>
            <w:gridSpan w:val="3"/>
            <w:vAlign w:val="center"/>
          </w:tcPr>
          <w:p w14:paraId="46048658">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实际生产能力</w:t>
            </w:r>
          </w:p>
        </w:tc>
        <w:tc>
          <w:tcPr>
            <w:tcW w:w="4215" w:type="dxa"/>
            <w:gridSpan w:val="7"/>
            <w:vAlign w:val="center"/>
          </w:tcPr>
          <w:p w14:paraId="272B2DAD">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lang w:val="en-GB"/>
              </w:rPr>
              <w:t>年产</w:t>
            </w:r>
            <w:r>
              <w:rPr>
                <w:rFonts w:hint="default" w:ascii="Times New Roman" w:hAnsi="Times New Roman" w:eastAsia="宋体" w:cs="Times New Roman"/>
                <w:sz w:val="18"/>
                <w:szCs w:val="18"/>
                <w:lang w:val="en-US" w:eastAsia="zh-CN"/>
              </w:rPr>
              <w:t>1</w:t>
            </w:r>
            <w:r>
              <w:rPr>
                <w:rFonts w:hint="eastAsia" w:ascii="Times New Roman" w:hAnsi="Times New Roman" w:cs="Times New Roman"/>
                <w:sz w:val="18"/>
                <w:szCs w:val="18"/>
                <w:lang w:val="en-US" w:eastAsia="zh-CN"/>
              </w:rPr>
              <w:t>500</w:t>
            </w:r>
            <w:r>
              <w:rPr>
                <w:rFonts w:hint="default" w:ascii="Times New Roman" w:hAnsi="Times New Roman" w:eastAsia="宋体" w:cs="Times New Roman"/>
                <w:sz w:val="18"/>
                <w:szCs w:val="18"/>
                <w:lang w:val="en-GB"/>
              </w:rPr>
              <w:t>万件塑料件</w:t>
            </w:r>
          </w:p>
        </w:tc>
        <w:tc>
          <w:tcPr>
            <w:tcW w:w="981" w:type="dxa"/>
            <w:vAlign w:val="center"/>
          </w:tcPr>
          <w:p w14:paraId="7A77F82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环评单位</w:t>
            </w:r>
          </w:p>
        </w:tc>
        <w:tc>
          <w:tcPr>
            <w:tcW w:w="3017" w:type="dxa"/>
            <w:gridSpan w:val="4"/>
            <w:vAlign w:val="center"/>
          </w:tcPr>
          <w:p w14:paraId="59FF3489">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杭州博盛环保科技有限公司</w:t>
            </w:r>
          </w:p>
        </w:tc>
      </w:tr>
      <w:tr w14:paraId="172E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3322E77B">
            <w:pPr>
              <w:jc w:val="center"/>
              <w:rPr>
                <w:rFonts w:hint="default" w:ascii="Times New Roman" w:hAnsi="Times New Roman" w:eastAsia="宋体" w:cs="Times New Roman"/>
                <w:bCs/>
                <w:sz w:val="18"/>
                <w:szCs w:val="18"/>
              </w:rPr>
            </w:pPr>
          </w:p>
        </w:tc>
        <w:tc>
          <w:tcPr>
            <w:tcW w:w="1731" w:type="dxa"/>
            <w:gridSpan w:val="4"/>
            <w:vAlign w:val="center"/>
          </w:tcPr>
          <w:p w14:paraId="3413616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环评文件审批机关</w:t>
            </w:r>
          </w:p>
        </w:tc>
        <w:tc>
          <w:tcPr>
            <w:tcW w:w="3433" w:type="dxa"/>
            <w:gridSpan w:val="10"/>
            <w:vAlign w:val="center"/>
          </w:tcPr>
          <w:p w14:paraId="531DCF5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嘉兴市生态环境局</w:t>
            </w:r>
          </w:p>
        </w:tc>
        <w:tc>
          <w:tcPr>
            <w:tcW w:w="1413" w:type="dxa"/>
            <w:gridSpan w:val="5"/>
            <w:vAlign w:val="center"/>
          </w:tcPr>
          <w:p w14:paraId="356B9B3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审批文号</w:t>
            </w:r>
          </w:p>
        </w:tc>
        <w:tc>
          <w:tcPr>
            <w:tcW w:w="3174" w:type="dxa"/>
            <w:gridSpan w:val="3"/>
            <w:vAlign w:val="center"/>
          </w:tcPr>
          <w:p w14:paraId="4D12151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嘉环海建[2024]57号</w:t>
            </w:r>
          </w:p>
        </w:tc>
        <w:tc>
          <w:tcPr>
            <w:tcW w:w="1487" w:type="dxa"/>
            <w:gridSpan w:val="2"/>
            <w:vAlign w:val="center"/>
          </w:tcPr>
          <w:p w14:paraId="40E977A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环评文件类型</w:t>
            </w:r>
          </w:p>
        </w:tc>
        <w:tc>
          <w:tcPr>
            <w:tcW w:w="2511" w:type="dxa"/>
            <w:gridSpan w:val="3"/>
            <w:vAlign w:val="center"/>
          </w:tcPr>
          <w:p w14:paraId="7C6CCAA6">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报告表</w:t>
            </w:r>
          </w:p>
        </w:tc>
      </w:tr>
      <w:tr w14:paraId="05F3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2B54C19E">
            <w:pPr>
              <w:jc w:val="center"/>
              <w:rPr>
                <w:rFonts w:hint="default" w:ascii="Times New Roman" w:hAnsi="Times New Roman" w:eastAsia="宋体" w:cs="Times New Roman"/>
                <w:bCs/>
                <w:sz w:val="18"/>
                <w:szCs w:val="18"/>
              </w:rPr>
            </w:pPr>
          </w:p>
        </w:tc>
        <w:tc>
          <w:tcPr>
            <w:tcW w:w="1731" w:type="dxa"/>
            <w:gridSpan w:val="4"/>
            <w:vAlign w:val="center"/>
          </w:tcPr>
          <w:p w14:paraId="78F8728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开工日期</w:t>
            </w:r>
          </w:p>
        </w:tc>
        <w:tc>
          <w:tcPr>
            <w:tcW w:w="3433" w:type="dxa"/>
            <w:gridSpan w:val="10"/>
            <w:vAlign w:val="center"/>
          </w:tcPr>
          <w:p w14:paraId="6CCE5CA0">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2022年1月</w:t>
            </w:r>
          </w:p>
        </w:tc>
        <w:tc>
          <w:tcPr>
            <w:tcW w:w="1413" w:type="dxa"/>
            <w:gridSpan w:val="5"/>
            <w:vAlign w:val="center"/>
          </w:tcPr>
          <w:p w14:paraId="4F09807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竣工日期</w:t>
            </w:r>
          </w:p>
        </w:tc>
        <w:tc>
          <w:tcPr>
            <w:tcW w:w="3174" w:type="dxa"/>
            <w:gridSpan w:val="3"/>
            <w:vAlign w:val="center"/>
          </w:tcPr>
          <w:p w14:paraId="3F62647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2022年3月</w:t>
            </w:r>
          </w:p>
        </w:tc>
        <w:tc>
          <w:tcPr>
            <w:tcW w:w="1487" w:type="dxa"/>
            <w:gridSpan w:val="2"/>
            <w:vAlign w:val="center"/>
          </w:tcPr>
          <w:p w14:paraId="75592DA8">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排污许可证申领时间</w:t>
            </w:r>
          </w:p>
        </w:tc>
        <w:tc>
          <w:tcPr>
            <w:tcW w:w="2511" w:type="dxa"/>
            <w:gridSpan w:val="3"/>
            <w:vAlign w:val="center"/>
          </w:tcPr>
          <w:p w14:paraId="6FDC141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2024年4月</w:t>
            </w:r>
          </w:p>
        </w:tc>
      </w:tr>
      <w:tr w14:paraId="6FEB2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3AEA6402">
            <w:pPr>
              <w:jc w:val="center"/>
              <w:rPr>
                <w:rFonts w:hint="default" w:ascii="Times New Roman" w:hAnsi="Times New Roman" w:eastAsia="宋体" w:cs="Times New Roman"/>
                <w:bCs/>
                <w:sz w:val="18"/>
                <w:szCs w:val="18"/>
              </w:rPr>
            </w:pPr>
          </w:p>
        </w:tc>
        <w:tc>
          <w:tcPr>
            <w:tcW w:w="1731" w:type="dxa"/>
            <w:gridSpan w:val="4"/>
            <w:vAlign w:val="center"/>
          </w:tcPr>
          <w:p w14:paraId="2C5B2BE9">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环保设施设计单位</w:t>
            </w:r>
          </w:p>
        </w:tc>
        <w:tc>
          <w:tcPr>
            <w:tcW w:w="2480" w:type="dxa"/>
            <w:gridSpan w:val="7"/>
            <w:vAlign w:val="center"/>
          </w:tcPr>
          <w:p w14:paraId="1182D479">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杭州宜杰环保科技有限公司</w:t>
            </w:r>
          </w:p>
        </w:tc>
        <w:tc>
          <w:tcPr>
            <w:tcW w:w="1325" w:type="dxa"/>
            <w:gridSpan w:val="4"/>
            <w:vAlign w:val="center"/>
          </w:tcPr>
          <w:p w14:paraId="73B6CA86">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环保设施施工单位</w:t>
            </w:r>
          </w:p>
        </w:tc>
        <w:tc>
          <w:tcPr>
            <w:tcW w:w="4215" w:type="dxa"/>
            <w:gridSpan w:val="7"/>
            <w:vAlign w:val="center"/>
          </w:tcPr>
          <w:p w14:paraId="25A5F9B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杭州宜杰环保科技有限公司</w:t>
            </w:r>
          </w:p>
        </w:tc>
        <w:tc>
          <w:tcPr>
            <w:tcW w:w="1487" w:type="dxa"/>
            <w:gridSpan w:val="2"/>
            <w:vAlign w:val="center"/>
          </w:tcPr>
          <w:p w14:paraId="77D954B6">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本工程排污许可证编号</w:t>
            </w:r>
          </w:p>
        </w:tc>
        <w:tc>
          <w:tcPr>
            <w:tcW w:w="2511" w:type="dxa"/>
            <w:gridSpan w:val="3"/>
            <w:vAlign w:val="center"/>
          </w:tcPr>
          <w:p w14:paraId="14A5D996">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91330481MA2JF8B79G001Z</w:t>
            </w:r>
          </w:p>
        </w:tc>
      </w:tr>
      <w:tr w14:paraId="234C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463" w:type="dxa"/>
            <w:vMerge w:val="continue"/>
            <w:vAlign w:val="center"/>
          </w:tcPr>
          <w:p w14:paraId="1C4DD167">
            <w:pPr>
              <w:jc w:val="center"/>
              <w:rPr>
                <w:rFonts w:hint="default" w:ascii="Times New Roman" w:hAnsi="Times New Roman" w:eastAsia="宋体" w:cs="Times New Roman"/>
                <w:bCs/>
                <w:sz w:val="18"/>
                <w:szCs w:val="18"/>
              </w:rPr>
            </w:pPr>
          </w:p>
        </w:tc>
        <w:tc>
          <w:tcPr>
            <w:tcW w:w="1731" w:type="dxa"/>
            <w:gridSpan w:val="4"/>
            <w:vAlign w:val="center"/>
          </w:tcPr>
          <w:p w14:paraId="2C46D1D5">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验收单位</w:t>
            </w:r>
          </w:p>
        </w:tc>
        <w:tc>
          <w:tcPr>
            <w:tcW w:w="2594" w:type="dxa"/>
            <w:gridSpan w:val="8"/>
            <w:vAlign w:val="center"/>
          </w:tcPr>
          <w:p w14:paraId="64595E8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浙江本茨科技有限公司</w:t>
            </w:r>
          </w:p>
        </w:tc>
        <w:tc>
          <w:tcPr>
            <w:tcW w:w="1396" w:type="dxa"/>
            <w:gridSpan w:val="4"/>
            <w:vAlign w:val="center"/>
          </w:tcPr>
          <w:p w14:paraId="785D5CE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环保设施监测单位</w:t>
            </w:r>
          </w:p>
        </w:tc>
        <w:tc>
          <w:tcPr>
            <w:tcW w:w="4030" w:type="dxa"/>
            <w:gridSpan w:val="6"/>
            <w:vAlign w:val="center"/>
          </w:tcPr>
          <w:p w14:paraId="184F0A6F">
            <w:pPr>
              <w:jc w:val="center"/>
              <w:rPr>
                <w:rFonts w:hint="default" w:ascii="Times New Roman" w:hAnsi="Times New Roman" w:eastAsia="宋体" w:cs="Times New Roman"/>
                <w:bCs/>
                <w:sz w:val="18"/>
                <w:szCs w:val="18"/>
              </w:rPr>
            </w:pPr>
            <w:r>
              <w:rPr>
                <w:rFonts w:hint="default" w:ascii="Times New Roman" w:hAnsi="Times New Roman" w:eastAsia="宋体" w:cs="Times New Roman"/>
                <w:sz w:val="18"/>
                <w:szCs w:val="18"/>
              </w:rPr>
              <w:t>浙江鸿博环境检测有限公司</w:t>
            </w:r>
          </w:p>
        </w:tc>
        <w:tc>
          <w:tcPr>
            <w:tcW w:w="1487" w:type="dxa"/>
            <w:gridSpan w:val="2"/>
            <w:vAlign w:val="center"/>
          </w:tcPr>
          <w:p w14:paraId="3B118EA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验收监测时工况</w:t>
            </w:r>
          </w:p>
        </w:tc>
        <w:tc>
          <w:tcPr>
            <w:tcW w:w="2511" w:type="dxa"/>
            <w:gridSpan w:val="3"/>
            <w:vAlign w:val="center"/>
          </w:tcPr>
          <w:p w14:paraId="5377CF7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8</w:t>
            </w:r>
            <w:r>
              <w:rPr>
                <w:rFonts w:hint="default" w:ascii="Times New Roman" w:hAnsi="Times New Roman" w:eastAsia="宋体" w:cs="Times New Roman"/>
                <w:bCs/>
                <w:sz w:val="18"/>
                <w:szCs w:val="18"/>
                <w:lang w:val="en-US" w:eastAsia="zh-CN"/>
              </w:rPr>
              <w:t>9.2</w:t>
            </w:r>
            <w:r>
              <w:rPr>
                <w:rFonts w:hint="default" w:ascii="Times New Roman" w:hAnsi="Times New Roman" w:eastAsia="宋体" w:cs="Times New Roman"/>
                <w:bCs/>
                <w:sz w:val="18"/>
                <w:szCs w:val="18"/>
              </w:rPr>
              <w:t>%~9</w:t>
            </w:r>
            <w:r>
              <w:rPr>
                <w:rFonts w:hint="default" w:ascii="Times New Roman" w:hAnsi="Times New Roman" w:eastAsia="宋体" w:cs="Times New Roman"/>
                <w:bCs/>
                <w:sz w:val="18"/>
                <w:szCs w:val="18"/>
                <w:lang w:val="en-US" w:eastAsia="zh-CN"/>
              </w:rPr>
              <w:t>3</w:t>
            </w:r>
            <w:r>
              <w:rPr>
                <w:rFonts w:hint="default" w:ascii="Times New Roman" w:hAnsi="Times New Roman" w:eastAsia="宋体" w:cs="Times New Roman"/>
                <w:bCs/>
                <w:sz w:val="18"/>
                <w:szCs w:val="18"/>
              </w:rPr>
              <w:t>%，平均生产负荷为9</w:t>
            </w:r>
            <w:r>
              <w:rPr>
                <w:rFonts w:hint="default" w:ascii="Times New Roman" w:hAnsi="Times New Roman" w:eastAsia="宋体" w:cs="Times New Roman"/>
                <w:bCs/>
                <w:sz w:val="18"/>
                <w:szCs w:val="18"/>
                <w:lang w:val="en-US" w:eastAsia="zh-CN"/>
              </w:rPr>
              <w:t>1.1</w:t>
            </w:r>
            <w:r>
              <w:rPr>
                <w:rFonts w:hint="default" w:ascii="Times New Roman" w:hAnsi="Times New Roman" w:eastAsia="宋体" w:cs="Times New Roman"/>
                <w:bCs/>
                <w:sz w:val="18"/>
                <w:szCs w:val="18"/>
              </w:rPr>
              <w:t>%</w:t>
            </w:r>
          </w:p>
        </w:tc>
      </w:tr>
      <w:tr w14:paraId="1583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17AEA765">
            <w:pPr>
              <w:jc w:val="center"/>
              <w:rPr>
                <w:rFonts w:hint="default" w:ascii="Times New Roman" w:hAnsi="Times New Roman" w:eastAsia="宋体" w:cs="Times New Roman"/>
                <w:bCs/>
                <w:sz w:val="18"/>
                <w:szCs w:val="18"/>
              </w:rPr>
            </w:pPr>
          </w:p>
        </w:tc>
        <w:tc>
          <w:tcPr>
            <w:tcW w:w="1731" w:type="dxa"/>
            <w:gridSpan w:val="4"/>
            <w:vAlign w:val="center"/>
          </w:tcPr>
          <w:p w14:paraId="135650F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投资总概算（万元）</w:t>
            </w:r>
          </w:p>
        </w:tc>
        <w:tc>
          <w:tcPr>
            <w:tcW w:w="3433" w:type="dxa"/>
            <w:gridSpan w:val="10"/>
            <w:vAlign w:val="center"/>
          </w:tcPr>
          <w:p w14:paraId="0FC44C96">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2000</w:t>
            </w:r>
          </w:p>
        </w:tc>
        <w:tc>
          <w:tcPr>
            <w:tcW w:w="1413" w:type="dxa"/>
            <w:gridSpan w:val="5"/>
            <w:vAlign w:val="center"/>
          </w:tcPr>
          <w:p w14:paraId="72668DA7">
            <w:pPr>
              <w:tabs>
                <w:tab w:val="left" w:pos="690"/>
              </w:tabs>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环保投资总概算（万元）</w:t>
            </w:r>
          </w:p>
        </w:tc>
        <w:tc>
          <w:tcPr>
            <w:tcW w:w="3174" w:type="dxa"/>
            <w:gridSpan w:val="3"/>
            <w:vAlign w:val="center"/>
          </w:tcPr>
          <w:p w14:paraId="791DFDE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28</w:t>
            </w:r>
          </w:p>
        </w:tc>
        <w:tc>
          <w:tcPr>
            <w:tcW w:w="1487" w:type="dxa"/>
            <w:gridSpan w:val="2"/>
            <w:vAlign w:val="center"/>
          </w:tcPr>
          <w:p w14:paraId="4070439C">
            <w:pPr>
              <w:tabs>
                <w:tab w:val="left" w:pos="690"/>
              </w:tabs>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所占比例（%）</w:t>
            </w:r>
          </w:p>
        </w:tc>
        <w:tc>
          <w:tcPr>
            <w:tcW w:w="2511" w:type="dxa"/>
            <w:gridSpan w:val="3"/>
            <w:vAlign w:val="center"/>
          </w:tcPr>
          <w:p w14:paraId="140C3026">
            <w:pPr>
              <w:tabs>
                <w:tab w:val="left" w:pos="690"/>
              </w:tabs>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w:t>
            </w:r>
          </w:p>
        </w:tc>
      </w:tr>
      <w:tr w14:paraId="7B7D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jc w:val="center"/>
        </w:trPr>
        <w:tc>
          <w:tcPr>
            <w:tcW w:w="463" w:type="dxa"/>
            <w:vMerge w:val="continue"/>
            <w:vAlign w:val="center"/>
          </w:tcPr>
          <w:p w14:paraId="6F516943">
            <w:pPr>
              <w:jc w:val="center"/>
              <w:rPr>
                <w:rFonts w:hint="default" w:ascii="Times New Roman" w:hAnsi="Times New Roman" w:eastAsia="宋体" w:cs="Times New Roman"/>
                <w:bCs/>
                <w:sz w:val="18"/>
                <w:szCs w:val="18"/>
              </w:rPr>
            </w:pPr>
          </w:p>
        </w:tc>
        <w:tc>
          <w:tcPr>
            <w:tcW w:w="1731" w:type="dxa"/>
            <w:gridSpan w:val="4"/>
            <w:vAlign w:val="center"/>
          </w:tcPr>
          <w:p w14:paraId="06E4A58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实际总投资</w:t>
            </w:r>
          </w:p>
        </w:tc>
        <w:tc>
          <w:tcPr>
            <w:tcW w:w="3433" w:type="dxa"/>
            <w:gridSpan w:val="10"/>
            <w:vAlign w:val="center"/>
          </w:tcPr>
          <w:p w14:paraId="3714B28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2000</w:t>
            </w:r>
          </w:p>
        </w:tc>
        <w:tc>
          <w:tcPr>
            <w:tcW w:w="1413" w:type="dxa"/>
            <w:gridSpan w:val="5"/>
            <w:vAlign w:val="center"/>
          </w:tcPr>
          <w:p w14:paraId="2B69A41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实际环保投资（万元）</w:t>
            </w:r>
          </w:p>
        </w:tc>
        <w:tc>
          <w:tcPr>
            <w:tcW w:w="3174" w:type="dxa"/>
            <w:gridSpan w:val="3"/>
            <w:vAlign w:val="center"/>
          </w:tcPr>
          <w:p w14:paraId="016A225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28.3</w:t>
            </w:r>
          </w:p>
        </w:tc>
        <w:tc>
          <w:tcPr>
            <w:tcW w:w="1487" w:type="dxa"/>
            <w:gridSpan w:val="2"/>
            <w:vAlign w:val="center"/>
          </w:tcPr>
          <w:p w14:paraId="7413D07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所占比例（%）</w:t>
            </w:r>
          </w:p>
        </w:tc>
        <w:tc>
          <w:tcPr>
            <w:tcW w:w="2511" w:type="dxa"/>
            <w:gridSpan w:val="3"/>
            <w:vAlign w:val="center"/>
          </w:tcPr>
          <w:p w14:paraId="767282D9">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1.41%</w:t>
            </w:r>
          </w:p>
        </w:tc>
      </w:tr>
      <w:tr w14:paraId="45BC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222D2809">
            <w:pPr>
              <w:jc w:val="center"/>
              <w:rPr>
                <w:rFonts w:hint="default" w:ascii="Times New Roman" w:hAnsi="Times New Roman" w:eastAsia="宋体" w:cs="Times New Roman"/>
                <w:bCs/>
                <w:sz w:val="18"/>
                <w:szCs w:val="18"/>
              </w:rPr>
            </w:pPr>
          </w:p>
        </w:tc>
        <w:tc>
          <w:tcPr>
            <w:tcW w:w="1731" w:type="dxa"/>
            <w:gridSpan w:val="4"/>
            <w:vAlign w:val="center"/>
          </w:tcPr>
          <w:p w14:paraId="2F6D343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废水治理（万元）</w:t>
            </w:r>
          </w:p>
        </w:tc>
        <w:tc>
          <w:tcPr>
            <w:tcW w:w="417" w:type="dxa"/>
            <w:vAlign w:val="center"/>
          </w:tcPr>
          <w:p w14:paraId="5C7FDBE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w:t>
            </w:r>
          </w:p>
        </w:tc>
        <w:tc>
          <w:tcPr>
            <w:tcW w:w="966" w:type="dxa"/>
            <w:gridSpan w:val="3"/>
            <w:vAlign w:val="center"/>
          </w:tcPr>
          <w:p w14:paraId="1006FA2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废气治理（万元）</w:t>
            </w:r>
          </w:p>
        </w:tc>
        <w:tc>
          <w:tcPr>
            <w:tcW w:w="466" w:type="dxa"/>
            <w:vAlign w:val="center"/>
          </w:tcPr>
          <w:p w14:paraId="04720F0D">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16</w:t>
            </w:r>
          </w:p>
        </w:tc>
        <w:tc>
          <w:tcPr>
            <w:tcW w:w="890" w:type="dxa"/>
            <w:gridSpan w:val="4"/>
            <w:vAlign w:val="center"/>
          </w:tcPr>
          <w:p w14:paraId="4F778A0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噪声治理（万元）</w:t>
            </w:r>
          </w:p>
        </w:tc>
        <w:tc>
          <w:tcPr>
            <w:tcW w:w="694" w:type="dxa"/>
            <w:vAlign w:val="center"/>
          </w:tcPr>
          <w:p w14:paraId="1E018E7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1413" w:type="dxa"/>
            <w:gridSpan w:val="5"/>
            <w:vAlign w:val="center"/>
          </w:tcPr>
          <w:p w14:paraId="30AFFCBD">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固体废物治理（万元）</w:t>
            </w:r>
          </w:p>
        </w:tc>
        <w:tc>
          <w:tcPr>
            <w:tcW w:w="3174" w:type="dxa"/>
            <w:gridSpan w:val="3"/>
            <w:vAlign w:val="center"/>
          </w:tcPr>
          <w:p w14:paraId="0D33398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w:t>
            </w:r>
          </w:p>
        </w:tc>
        <w:tc>
          <w:tcPr>
            <w:tcW w:w="1487" w:type="dxa"/>
            <w:gridSpan w:val="2"/>
            <w:vAlign w:val="center"/>
          </w:tcPr>
          <w:p w14:paraId="2B19F9F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绿化及生态（万元）</w:t>
            </w:r>
          </w:p>
        </w:tc>
        <w:tc>
          <w:tcPr>
            <w:tcW w:w="569" w:type="dxa"/>
            <w:vAlign w:val="center"/>
          </w:tcPr>
          <w:p w14:paraId="68B9B67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126" w:type="dxa"/>
            <w:vAlign w:val="center"/>
          </w:tcPr>
          <w:p w14:paraId="4A45C6B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其他（万元）</w:t>
            </w:r>
          </w:p>
        </w:tc>
        <w:tc>
          <w:tcPr>
            <w:tcW w:w="816" w:type="dxa"/>
            <w:vAlign w:val="center"/>
          </w:tcPr>
          <w:p w14:paraId="6A1EB4C1">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3.1</w:t>
            </w:r>
          </w:p>
        </w:tc>
      </w:tr>
      <w:tr w14:paraId="38AF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463" w:type="dxa"/>
            <w:vMerge w:val="continue"/>
            <w:vAlign w:val="center"/>
          </w:tcPr>
          <w:p w14:paraId="52D60779">
            <w:pPr>
              <w:jc w:val="center"/>
              <w:rPr>
                <w:rFonts w:hint="default" w:ascii="Times New Roman" w:hAnsi="Times New Roman" w:eastAsia="宋体" w:cs="Times New Roman"/>
                <w:bCs/>
                <w:sz w:val="18"/>
                <w:szCs w:val="18"/>
              </w:rPr>
            </w:pPr>
          </w:p>
        </w:tc>
        <w:tc>
          <w:tcPr>
            <w:tcW w:w="1731" w:type="dxa"/>
            <w:gridSpan w:val="4"/>
            <w:vAlign w:val="center"/>
          </w:tcPr>
          <w:p w14:paraId="2D9A0C25">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新增废水处理设施能力</w:t>
            </w:r>
          </w:p>
        </w:tc>
        <w:tc>
          <w:tcPr>
            <w:tcW w:w="3433" w:type="dxa"/>
            <w:gridSpan w:val="10"/>
            <w:vAlign w:val="center"/>
          </w:tcPr>
          <w:p w14:paraId="3E21009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413" w:type="dxa"/>
            <w:gridSpan w:val="5"/>
            <w:vAlign w:val="center"/>
          </w:tcPr>
          <w:p w14:paraId="63E396D8">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新增废气处理设施能力</w:t>
            </w:r>
          </w:p>
        </w:tc>
        <w:tc>
          <w:tcPr>
            <w:tcW w:w="3174" w:type="dxa"/>
            <w:gridSpan w:val="3"/>
            <w:vAlign w:val="center"/>
          </w:tcPr>
          <w:p w14:paraId="1D576F45">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w:t>
            </w:r>
          </w:p>
        </w:tc>
        <w:tc>
          <w:tcPr>
            <w:tcW w:w="1487" w:type="dxa"/>
            <w:gridSpan w:val="2"/>
            <w:vAlign w:val="center"/>
          </w:tcPr>
          <w:p w14:paraId="63545B6D">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年平均工作时</w:t>
            </w:r>
          </w:p>
        </w:tc>
        <w:tc>
          <w:tcPr>
            <w:tcW w:w="2511" w:type="dxa"/>
            <w:gridSpan w:val="3"/>
            <w:vAlign w:val="center"/>
          </w:tcPr>
          <w:p w14:paraId="07644C26">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4800</w:t>
            </w:r>
            <w:r>
              <w:rPr>
                <w:rStyle w:val="32"/>
                <w:rFonts w:hint="default" w:ascii="Times New Roman" w:hAnsi="Times New Roman" w:eastAsia="宋体" w:cs="Times New Roman"/>
              </w:rPr>
              <w:t>h</w:t>
            </w:r>
          </w:p>
        </w:tc>
      </w:tr>
      <w:tr w14:paraId="0C14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2194" w:type="dxa"/>
            <w:gridSpan w:val="5"/>
            <w:vAlign w:val="center"/>
          </w:tcPr>
          <w:p w14:paraId="5BA717B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运营单位</w:t>
            </w:r>
          </w:p>
        </w:tc>
        <w:tc>
          <w:tcPr>
            <w:tcW w:w="1926" w:type="dxa"/>
            <w:gridSpan w:val="6"/>
            <w:vAlign w:val="center"/>
          </w:tcPr>
          <w:p w14:paraId="3A3FFE0F">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浙江本茨科技有限公司</w:t>
            </w:r>
          </w:p>
        </w:tc>
        <w:tc>
          <w:tcPr>
            <w:tcW w:w="2670" w:type="dxa"/>
            <w:gridSpan w:val="8"/>
            <w:vAlign w:val="center"/>
          </w:tcPr>
          <w:p w14:paraId="5E7EB21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运营单位社会统一信用代码（或组织机构代码）</w:t>
            </w:r>
          </w:p>
        </w:tc>
        <w:tc>
          <w:tcPr>
            <w:tcW w:w="3424" w:type="dxa"/>
            <w:gridSpan w:val="4"/>
            <w:vAlign w:val="center"/>
          </w:tcPr>
          <w:p w14:paraId="6F5F221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91330481MA2JF8B79G</w:t>
            </w:r>
          </w:p>
        </w:tc>
        <w:tc>
          <w:tcPr>
            <w:tcW w:w="1487" w:type="dxa"/>
            <w:gridSpan w:val="2"/>
            <w:vAlign w:val="center"/>
          </w:tcPr>
          <w:p w14:paraId="04C25BFD">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验收时间</w:t>
            </w:r>
          </w:p>
        </w:tc>
        <w:tc>
          <w:tcPr>
            <w:tcW w:w="2511" w:type="dxa"/>
            <w:gridSpan w:val="3"/>
            <w:vAlign w:val="center"/>
          </w:tcPr>
          <w:p w14:paraId="6FEF256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2024年6月</w:t>
            </w:r>
          </w:p>
        </w:tc>
      </w:tr>
      <w:tr w14:paraId="5E49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restart"/>
            <w:vAlign w:val="center"/>
          </w:tcPr>
          <w:p w14:paraId="6B035654">
            <w:pPr>
              <w:jc w:val="center"/>
              <w:rPr>
                <w:rFonts w:hint="default" w:ascii="Times New Roman" w:hAnsi="Times New Roman" w:eastAsia="宋体" w:cs="Times New Roman"/>
                <w:bCs/>
                <w:spacing w:val="20"/>
                <w:sz w:val="18"/>
                <w:szCs w:val="18"/>
              </w:rPr>
            </w:pPr>
            <w:r>
              <w:rPr>
                <w:rFonts w:hint="default" w:ascii="Times New Roman" w:hAnsi="Times New Roman" w:eastAsia="宋体" w:cs="Times New Roman"/>
                <w:bCs/>
                <w:spacing w:val="20"/>
                <w:sz w:val="18"/>
                <w:szCs w:val="18"/>
              </w:rPr>
              <w:t>污染物排放达标与总量控制（工业建设项目详填）</w:t>
            </w:r>
          </w:p>
        </w:tc>
        <w:tc>
          <w:tcPr>
            <w:tcW w:w="1473" w:type="dxa"/>
            <w:gridSpan w:val="3"/>
            <w:vAlign w:val="center"/>
          </w:tcPr>
          <w:p w14:paraId="638DD4C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污染物</w:t>
            </w:r>
          </w:p>
        </w:tc>
        <w:tc>
          <w:tcPr>
            <w:tcW w:w="479" w:type="dxa"/>
            <w:gridSpan w:val="2"/>
            <w:vAlign w:val="center"/>
          </w:tcPr>
          <w:p w14:paraId="4A8E2A8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原有排放量(1)</w:t>
            </w:r>
          </w:p>
        </w:tc>
        <w:tc>
          <w:tcPr>
            <w:tcW w:w="733" w:type="dxa"/>
            <w:vAlign w:val="center"/>
          </w:tcPr>
          <w:p w14:paraId="1B222FCD">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本期工程实际排放浓度(2)</w:t>
            </w:r>
          </w:p>
        </w:tc>
        <w:tc>
          <w:tcPr>
            <w:tcW w:w="714" w:type="dxa"/>
            <w:gridSpan w:val="3"/>
            <w:vAlign w:val="center"/>
          </w:tcPr>
          <w:p w14:paraId="596C632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本期工程允许排放浓度(3)</w:t>
            </w:r>
          </w:p>
        </w:tc>
        <w:tc>
          <w:tcPr>
            <w:tcW w:w="668" w:type="dxa"/>
            <w:gridSpan w:val="2"/>
            <w:vAlign w:val="center"/>
          </w:tcPr>
          <w:p w14:paraId="686696FF">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本期工程产生量(4)</w:t>
            </w:r>
          </w:p>
        </w:tc>
        <w:tc>
          <w:tcPr>
            <w:tcW w:w="839" w:type="dxa"/>
            <w:gridSpan w:val="2"/>
            <w:vAlign w:val="center"/>
          </w:tcPr>
          <w:p w14:paraId="44D6A439">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本期工程自身削减量(5)</w:t>
            </w:r>
          </w:p>
        </w:tc>
        <w:tc>
          <w:tcPr>
            <w:tcW w:w="739" w:type="dxa"/>
            <w:gridSpan w:val="3"/>
            <w:vAlign w:val="center"/>
          </w:tcPr>
          <w:p w14:paraId="4B8E64E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本期工程实际排放量(6)</w:t>
            </w:r>
          </w:p>
        </w:tc>
        <w:tc>
          <w:tcPr>
            <w:tcW w:w="1852" w:type="dxa"/>
            <w:gridSpan w:val="3"/>
            <w:vAlign w:val="center"/>
          </w:tcPr>
          <w:p w14:paraId="0D222CB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本期工程核定排放总量(7)</w:t>
            </w:r>
          </w:p>
        </w:tc>
        <w:tc>
          <w:tcPr>
            <w:tcW w:w="1996" w:type="dxa"/>
            <w:gridSpan w:val="2"/>
            <w:vAlign w:val="center"/>
          </w:tcPr>
          <w:p w14:paraId="67F9EA31">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本期工程“以新带老”削减量(8)</w:t>
            </w:r>
          </w:p>
        </w:tc>
        <w:tc>
          <w:tcPr>
            <w:tcW w:w="981" w:type="dxa"/>
            <w:vAlign w:val="center"/>
          </w:tcPr>
          <w:p w14:paraId="53BC18D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全厂实际排放总量(9)</w:t>
            </w:r>
          </w:p>
        </w:tc>
        <w:tc>
          <w:tcPr>
            <w:tcW w:w="1075" w:type="dxa"/>
            <w:gridSpan w:val="2"/>
            <w:vAlign w:val="center"/>
          </w:tcPr>
          <w:p w14:paraId="512CA9B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全厂核定排放总量(10)</w:t>
            </w:r>
          </w:p>
        </w:tc>
        <w:tc>
          <w:tcPr>
            <w:tcW w:w="1126" w:type="dxa"/>
            <w:vAlign w:val="center"/>
          </w:tcPr>
          <w:p w14:paraId="7062A4B5">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区域平衡替代削减量(11)</w:t>
            </w:r>
          </w:p>
        </w:tc>
        <w:tc>
          <w:tcPr>
            <w:tcW w:w="816" w:type="dxa"/>
            <w:vAlign w:val="center"/>
          </w:tcPr>
          <w:p w14:paraId="52C1D737">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排放增减量(12)</w:t>
            </w:r>
          </w:p>
        </w:tc>
      </w:tr>
      <w:tr w14:paraId="764B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2DE392A1">
            <w:pPr>
              <w:jc w:val="center"/>
              <w:rPr>
                <w:rFonts w:hint="default" w:ascii="Times New Roman" w:hAnsi="Times New Roman" w:eastAsia="宋体" w:cs="Times New Roman"/>
                <w:bCs/>
                <w:sz w:val="18"/>
                <w:szCs w:val="18"/>
              </w:rPr>
            </w:pPr>
          </w:p>
        </w:tc>
        <w:tc>
          <w:tcPr>
            <w:tcW w:w="1473" w:type="dxa"/>
            <w:gridSpan w:val="3"/>
            <w:vAlign w:val="center"/>
          </w:tcPr>
          <w:p w14:paraId="6303D1FB">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废水</w:t>
            </w:r>
          </w:p>
        </w:tc>
        <w:tc>
          <w:tcPr>
            <w:tcW w:w="479" w:type="dxa"/>
            <w:gridSpan w:val="2"/>
            <w:vAlign w:val="center"/>
          </w:tcPr>
          <w:p w14:paraId="0D842632">
            <w:pPr>
              <w:jc w:val="center"/>
              <w:rPr>
                <w:rFonts w:hint="default" w:ascii="Times New Roman" w:hAnsi="Times New Roman" w:eastAsia="宋体" w:cs="Times New Roman"/>
                <w:bCs/>
                <w:sz w:val="18"/>
                <w:szCs w:val="18"/>
              </w:rPr>
            </w:pPr>
          </w:p>
        </w:tc>
        <w:tc>
          <w:tcPr>
            <w:tcW w:w="733" w:type="dxa"/>
            <w:vAlign w:val="center"/>
          </w:tcPr>
          <w:p w14:paraId="6C03848E">
            <w:pPr>
              <w:jc w:val="center"/>
              <w:rPr>
                <w:rFonts w:hint="default" w:ascii="Times New Roman" w:hAnsi="Times New Roman" w:eastAsia="宋体" w:cs="Times New Roman"/>
                <w:bCs/>
                <w:sz w:val="18"/>
                <w:szCs w:val="18"/>
              </w:rPr>
            </w:pPr>
          </w:p>
        </w:tc>
        <w:tc>
          <w:tcPr>
            <w:tcW w:w="714" w:type="dxa"/>
            <w:gridSpan w:val="3"/>
            <w:vAlign w:val="center"/>
          </w:tcPr>
          <w:p w14:paraId="0FA6E64B">
            <w:pPr>
              <w:jc w:val="center"/>
              <w:rPr>
                <w:rFonts w:hint="default" w:ascii="Times New Roman" w:hAnsi="Times New Roman" w:eastAsia="宋体" w:cs="Times New Roman"/>
                <w:bCs/>
                <w:sz w:val="18"/>
                <w:szCs w:val="18"/>
              </w:rPr>
            </w:pPr>
          </w:p>
        </w:tc>
        <w:tc>
          <w:tcPr>
            <w:tcW w:w="668" w:type="dxa"/>
            <w:gridSpan w:val="2"/>
            <w:vAlign w:val="center"/>
          </w:tcPr>
          <w:p w14:paraId="380EDA56">
            <w:pPr>
              <w:jc w:val="center"/>
              <w:rPr>
                <w:rFonts w:hint="default" w:ascii="Times New Roman" w:hAnsi="Times New Roman" w:eastAsia="宋体" w:cs="Times New Roman"/>
                <w:bCs/>
                <w:sz w:val="18"/>
                <w:szCs w:val="18"/>
              </w:rPr>
            </w:pPr>
          </w:p>
        </w:tc>
        <w:tc>
          <w:tcPr>
            <w:tcW w:w="839" w:type="dxa"/>
            <w:gridSpan w:val="2"/>
            <w:vAlign w:val="center"/>
          </w:tcPr>
          <w:p w14:paraId="40AFD85E">
            <w:pPr>
              <w:jc w:val="center"/>
              <w:rPr>
                <w:rFonts w:hint="default" w:ascii="Times New Roman" w:hAnsi="Times New Roman" w:eastAsia="宋体" w:cs="Times New Roman"/>
                <w:bCs/>
                <w:sz w:val="18"/>
                <w:szCs w:val="18"/>
              </w:rPr>
            </w:pPr>
          </w:p>
        </w:tc>
        <w:tc>
          <w:tcPr>
            <w:tcW w:w="739" w:type="dxa"/>
            <w:gridSpan w:val="3"/>
            <w:vAlign w:val="center"/>
          </w:tcPr>
          <w:p w14:paraId="1F1E5016">
            <w:pPr>
              <w:jc w:val="center"/>
              <w:rPr>
                <w:rFonts w:hint="default" w:ascii="Times New Roman" w:hAnsi="Times New Roman" w:eastAsia="宋体" w:cs="Times New Roman"/>
                <w:bCs/>
                <w:sz w:val="18"/>
                <w:szCs w:val="18"/>
              </w:rPr>
            </w:pPr>
          </w:p>
        </w:tc>
        <w:tc>
          <w:tcPr>
            <w:tcW w:w="1852" w:type="dxa"/>
            <w:gridSpan w:val="3"/>
            <w:vAlign w:val="center"/>
          </w:tcPr>
          <w:p w14:paraId="0058EDED">
            <w:pPr>
              <w:jc w:val="center"/>
              <w:rPr>
                <w:rFonts w:hint="default" w:ascii="Times New Roman" w:hAnsi="Times New Roman" w:eastAsia="宋体" w:cs="Times New Roman"/>
                <w:bCs/>
                <w:sz w:val="18"/>
                <w:szCs w:val="18"/>
              </w:rPr>
            </w:pPr>
          </w:p>
        </w:tc>
        <w:tc>
          <w:tcPr>
            <w:tcW w:w="1996" w:type="dxa"/>
            <w:gridSpan w:val="2"/>
            <w:vAlign w:val="center"/>
          </w:tcPr>
          <w:p w14:paraId="340C51BB">
            <w:pPr>
              <w:jc w:val="center"/>
              <w:rPr>
                <w:rFonts w:hint="default" w:ascii="Times New Roman" w:hAnsi="Times New Roman" w:eastAsia="宋体" w:cs="Times New Roman"/>
                <w:bCs/>
                <w:sz w:val="18"/>
                <w:szCs w:val="18"/>
              </w:rPr>
            </w:pPr>
          </w:p>
        </w:tc>
        <w:tc>
          <w:tcPr>
            <w:tcW w:w="981" w:type="dxa"/>
            <w:vAlign w:val="center"/>
          </w:tcPr>
          <w:p w14:paraId="0987DED3">
            <w:pPr>
              <w:jc w:val="center"/>
              <w:rPr>
                <w:rFonts w:hint="default" w:ascii="Times New Roman" w:hAnsi="Times New Roman" w:eastAsia="宋体" w:cs="Times New Roman"/>
                <w:bCs/>
                <w:sz w:val="18"/>
                <w:szCs w:val="18"/>
                <w:lang w:val="en-US"/>
              </w:rPr>
            </w:pPr>
            <w:r>
              <w:rPr>
                <w:rFonts w:hint="default" w:ascii="Times New Roman" w:hAnsi="Times New Roman" w:eastAsia="宋体" w:cs="Times New Roman"/>
                <w:bCs/>
                <w:sz w:val="18"/>
                <w:szCs w:val="18"/>
                <w:lang w:val="en-US" w:eastAsia="zh-CN"/>
              </w:rPr>
              <w:t>0.025855</w:t>
            </w:r>
          </w:p>
        </w:tc>
        <w:tc>
          <w:tcPr>
            <w:tcW w:w="1075" w:type="dxa"/>
            <w:gridSpan w:val="2"/>
            <w:vAlign w:val="center"/>
          </w:tcPr>
          <w:p w14:paraId="2F905E1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en-US" w:eastAsia="zh-CN"/>
              </w:rPr>
              <w:t>0.0</w:t>
            </w:r>
            <w:r>
              <w:rPr>
                <w:rFonts w:hint="default" w:ascii="Times New Roman" w:hAnsi="Times New Roman" w:eastAsia="宋体" w:cs="Times New Roman"/>
                <w:bCs/>
                <w:sz w:val="18"/>
                <w:szCs w:val="18"/>
              </w:rPr>
              <w:t>3375</w:t>
            </w:r>
          </w:p>
        </w:tc>
        <w:tc>
          <w:tcPr>
            <w:tcW w:w="1126" w:type="dxa"/>
            <w:vAlign w:val="center"/>
          </w:tcPr>
          <w:p w14:paraId="6B24A7CE">
            <w:pPr>
              <w:jc w:val="center"/>
              <w:rPr>
                <w:rFonts w:hint="default" w:ascii="Times New Roman" w:hAnsi="Times New Roman" w:eastAsia="宋体" w:cs="Times New Roman"/>
                <w:bCs/>
                <w:sz w:val="18"/>
                <w:szCs w:val="18"/>
              </w:rPr>
            </w:pPr>
          </w:p>
        </w:tc>
        <w:tc>
          <w:tcPr>
            <w:tcW w:w="816" w:type="dxa"/>
            <w:vAlign w:val="center"/>
          </w:tcPr>
          <w:p w14:paraId="0635A7AC">
            <w:pPr>
              <w:jc w:val="center"/>
              <w:rPr>
                <w:rFonts w:hint="default" w:ascii="Times New Roman" w:hAnsi="Times New Roman" w:eastAsia="宋体" w:cs="Times New Roman"/>
                <w:bCs/>
                <w:sz w:val="18"/>
                <w:szCs w:val="18"/>
              </w:rPr>
            </w:pPr>
          </w:p>
        </w:tc>
      </w:tr>
      <w:tr w14:paraId="72CFB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29B54C39">
            <w:pPr>
              <w:jc w:val="center"/>
              <w:rPr>
                <w:rFonts w:hint="default" w:ascii="Times New Roman" w:hAnsi="Times New Roman" w:eastAsia="宋体" w:cs="Times New Roman"/>
                <w:bCs/>
                <w:sz w:val="18"/>
                <w:szCs w:val="18"/>
              </w:rPr>
            </w:pPr>
          </w:p>
        </w:tc>
        <w:tc>
          <w:tcPr>
            <w:tcW w:w="1473" w:type="dxa"/>
            <w:gridSpan w:val="3"/>
            <w:vAlign w:val="center"/>
          </w:tcPr>
          <w:p w14:paraId="1FB4B185">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化学需氧量</w:t>
            </w:r>
          </w:p>
        </w:tc>
        <w:tc>
          <w:tcPr>
            <w:tcW w:w="479" w:type="dxa"/>
            <w:gridSpan w:val="2"/>
            <w:vAlign w:val="center"/>
          </w:tcPr>
          <w:p w14:paraId="6821F964">
            <w:pPr>
              <w:jc w:val="center"/>
              <w:rPr>
                <w:rFonts w:hint="default" w:ascii="Times New Roman" w:hAnsi="Times New Roman" w:eastAsia="宋体" w:cs="Times New Roman"/>
                <w:bCs/>
                <w:sz w:val="18"/>
                <w:szCs w:val="18"/>
              </w:rPr>
            </w:pPr>
          </w:p>
        </w:tc>
        <w:tc>
          <w:tcPr>
            <w:tcW w:w="733" w:type="dxa"/>
            <w:vAlign w:val="center"/>
          </w:tcPr>
          <w:p w14:paraId="2CBA9482">
            <w:pPr>
              <w:jc w:val="center"/>
              <w:rPr>
                <w:rFonts w:hint="default" w:ascii="Times New Roman" w:hAnsi="Times New Roman" w:eastAsia="宋体" w:cs="Times New Roman"/>
                <w:bCs/>
                <w:sz w:val="18"/>
                <w:szCs w:val="18"/>
              </w:rPr>
            </w:pPr>
          </w:p>
        </w:tc>
        <w:tc>
          <w:tcPr>
            <w:tcW w:w="714" w:type="dxa"/>
            <w:gridSpan w:val="3"/>
            <w:vAlign w:val="center"/>
          </w:tcPr>
          <w:p w14:paraId="4ECC36BF">
            <w:pPr>
              <w:jc w:val="center"/>
              <w:rPr>
                <w:rFonts w:hint="default" w:ascii="Times New Roman" w:hAnsi="Times New Roman" w:eastAsia="宋体" w:cs="Times New Roman"/>
                <w:bCs/>
                <w:sz w:val="18"/>
                <w:szCs w:val="18"/>
              </w:rPr>
            </w:pPr>
          </w:p>
        </w:tc>
        <w:tc>
          <w:tcPr>
            <w:tcW w:w="668" w:type="dxa"/>
            <w:gridSpan w:val="2"/>
            <w:vAlign w:val="center"/>
          </w:tcPr>
          <w:p w14:paraId="1F98EF1B">
            <w:pPr>
              <w:jc w:val="center"/>
              <w:rPr>
                <w:rFonts w:hint="default" w:ascii="Times New Roman" w:hAnsi="Times New Roman" w:eastAsia="宋体" w:cs="Times New Roman"/>
                <w:bCs/>
                <w:sz w:val="18"/>
                <w:szCs w:val="18"/>
              </w:rPr>
            </w:pPr>
          </w:p>
        </w:tc>
        <w:tc>
          <w:tcPr>
            <w:tcW w:w="839" w:type="dxa"/>
            <w:gridSpan w:val="2"/>
            <w:vAlign w:val="center"/>
          </w:tcPr>
          <w:p w14:paraId="68A3DB21">
            <w:pPr>
              <w:jc w:val="center"/>
              <w:rPr>
                <w:rFonts w:hint="default" w:ascii="Times New Roman" w:hAnsi="Times New Roman" w:eastAsia="宋体" w:cs="Times New Roman"/>
                <w:bCs/>
                <w:sz w:val="18"/>
                <w:szCs w:val="18"/>
              </w:rPr>
            </w:pPr>
          </w:p>
        </w:tc>
        <w:tc>
          <w:tcPr>
            <w:tcW w:w="739" w:type="dxa"/>
            <w:gridSpan w:val="3"/>
            <w:vAlign w:val="center"/>
          </w:tcPr>
          <w:p w14:paraId="4AA3F0E5">
            <w:pPr>
              <w:jc w:val="center"/>
              <w:rPr>
                <w:rFonts w:hint="default" w:ascii="Times New Roman" w:hAnsi="Times New Roman" w:eastAsia="宋体" w:cs="Times New Roman"/>
                <w:bCs/>
                <w:sz w:val="18"/>
                <w:szCs w:val="18"/>
              </w:rPr>
            </w:pPr>
          </w:p>
        </w:tc>
        <w:tc>
          <w:tcPr>
            <w:tcW w:w="1852" w:type="dxa"/>
            <w:gridSpan w:val="3"/>
            <w:vAlign w:val="center"/>
          </w:tcPr>
          <w:p w14:paraId="54C7A3AA">
            <w:pPr>
              <w:jc w:val="center"/>
              <w:rPr>
                <w:rFonts w:hint="default" w:ascii="Times New Roman" w:hAnsi="Times New Roman" w:eastAsia="宋体" w:cs="Times New Roman"/>
                <w:bCs/>
                <w:sz w:val="18"/>
                <w:szCs w:val="18"/>
              </w:rPr>
            </w:pPr>
          </w:p>
        </w:tc>
        <w:tc>
          <w:tcPr>
            <w:tcW w:w="1996" w:type="dxa"/>
            <w:gridSpan w:val="2"/>
            <w:vAlign w:val="center"/>
          </w:tcPr>
          <w:p w14:paraId="597DDDE2">
            <w:pPr>
              <w:jc w:val="center"/>
              <w:rPr>
                <w:rFonts w:hint="default" w:ascii="Times New Roman" w:hAnsi="Times New Roman" w:eastAsia="宋体" w:cs="Times New Roman"/>
                <w:bCs/>
                <w:sz w:val="18"/>
                <w:szCs w:val="18"/>
              </w:rPr>
            </w:pPr>
          </w:p>
        </w:tc>
        <w:tc>
          <w:tcPr>
            <w:tcW w:w="981" w:type="dxa"/>
            <w:vAlign w:val="center"/>
          </w:tcPr>
          <w:p w14:paraId="184791BC">
            <w:pPr>
              <w:jc w:val="center"/>
              <w:rPr>
                <w:rFonts w:hint="default" w:ascii="Times New Roman" w:hAnsi="Times New Roman" w:eastAsia="宋体" w:cs="Times New Roman"/>
                <w:bCs/>
                <w:sz w:val="18"/>
                <w:szCs w:val="18"/>
                <w:lang w:val="en-US" w:eastAsia="zh-CN"/>
              </w:rPr>
            </w:pPr>
            <w:r>
              <w:rPr>
                <w:rFonts w:hint="default" w:ascii="Times New Roman" w:hAnsi="Times New Roman" w:eastAsia="宋体" w:cs="Times New Roman"/>
                <w:bCs/>
                <w:sz w:val="18"/>
                <w:szCs w:val="18"/>
              </w:rPr>
              <w:t>0.01</w:t>
            </w:r>
            <w:r>
              <w:rPr>
                <w:rFonts w:hint="default" w:ascii="Times New Roman" w:hAnsi="Times New Roman" w:eastAsia="宋体" w:cs="Times New Roman"/>
                <w:bCs/>
                <w:sz w:val="18"/>
                <w:szCs w:val="18"/>
                <w:lang w:val="en-US" w:eastAsia="zh-CN"/>
              </w:rPr>
              <w:t>13</w:t>
            </w:r>
          </w:p>
        </w:tc>
        <w:tc>
          <w:tcPr>
            <w:tcW w:w="1075" w:type="dxa"/>
            <w:gridSpan w:val="2"/>
            <w:vAlign w:val="center"/>
          </w:tcPr>
          <w:p w14:paraId="1CE07EBF">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0.017</w:t>
            </w:r>
          </w:p>
        </w:tc>
        <w:tc>
          <w:tcPr>
            <w:tcW w:w="1126" w:type="dxa"/>
            <w:vAlign w:val="center"/>
          </w:tcPr>
          <w:p w14:paraId="66A8430E">
            <w:pPr>
              <w:jc w:val="center"/>
              <w:rPr>
                <w:rFonts w:hint="default" w:ascii="Times New Roman" w:hAnsi="Times New Roman" w:eastAsia="宋体" w:cs="Times New Roman"/>
                <w:bCs/>
                <w:sz w:val="18"/>
                <w:szCs w:val="18"/>
              </w:rPr>
            </w:pPr>
          </w:p>
        </w:tc>
        <w:tc>
          <w:tcPr>
            <w:tcW w:w="816" w:type="dxa"/>
            <w:vAlign w:val="center"/>
          </w:tcPr>
          <w:p w14:paraId="5AED3B74">
            <w:pPr>
              <w:jc w:val="center"/>
              <w:rPr>
                <w:rFonts w:hint="default" w:ascii="Times New Roman" w:hAnsi="Times New Roman" w:eastAsia="宋体" w:cs="Times New Roman"/>
                <w:bCs/>
                <w:sz w:val="18"/>
                <w:szCs w:val="18"/>
              </w:rPr>
            </w:pPr>
          </w:p>
        </w:tc>
      </w:tr>
      <w:tr w14:paraId="6EE1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20D7BE1D">
            <w:pPr>
              <w:jc w:val="center"/>
              <w:rPr>
                <w:rFonts w:hint="default" w:ascii="Times New Roman" w:hAnsi="Times New Roman" w:eastAsia="宋体" w:cs="Times New Roman"/>
                <w:bCs/>
                <w:sz w:val="18"/>
                <w:szCs w:val="18"/>
              </w:rPr>
            </w:pPr>
          </w:p>
        </w:tc>
        <w:tc>
          <w:tcPr>
            <w:tcW w:w="1473" w:type="dxa"/>
            <w:gridSpan w:val="3"/>
            <w:vAlign w:val="center"/>
          </w:tcPr>
          <w:p w14:paraId="03D0F6B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氨氮</w:t>
            </w:r>
          </w:p>
        </w:tc>
        <w:tc>
          <w:tcPr>
            <w:tcW w:w="479" w:type="dxa"/>
            <w:gridSpan w:val="2"/>
            <w:vAlign w:val="center"/>
          </w:tcPr>
          <w:p w14:paraId="79864ED8">
            <w:pPr>
              <w:jc w:val="center"/>
              <w:rPr>
                <w:rFonts w:hint="default" w:ascii="Times New Roman" w:hAnsi="Times New Roman" w:eastAsia="宋体" w:cs="Times New Roman"/>
                <w:bCs/>
                <w:sz w:val="18"/>
                <w:szCs w:val="18"/>
              </w:rPr>
            </w:pPr>
          </w:p>
        </w:tc>
        <w:tc>
          <w:tcPr>
            <w:tcW w:w="733" w:type="dxa"/>
            <w:vAlign w:val="center"/>
          </w:tcPr>
          <w:p w14:paraId="747923DA">
            <w:pPr>
              <w:jc w:val="center"/>
              <w:rPr>
                <w:rFonts w:hint="default" w:ascii="Times New Roman" w:hAnsi="Times New Roman" w:eastAsia="宋体" w:cs="Times New Roman"/>
                <w:bCs/>
                <w:sz w:val="18"/>
                <w:szCs w:val="18"/>
              </w:rPr>
            </w:pPr>
          </w:p>
        </w:tc>
        <w:tc>
          <w:tcPr>
            <w:tcW w:w="714" w:type="dxa"/>
            <w:gridSpan w:val="3"/>
            <w:vAlign w:val="center"/>
          </w:tcPr>
          <w:p w14:paraId="45E46710">
            <w:pPr>
              <w:jc w:val="center"/>
              <w:rPr>
                <w:rFonts w:hint="default" w:ascii="Times New Roman" w:hAnsi="Times New Roman" w:eastAsia="宋体" w:cs="Times New Roman"/>
                <w:bCs/>
                <w:sz w:val="18"/>
                <w:szCs w:val="18"/>
              </w:rPr>
            </w:pPr>
          </w:p>
        </w:tc>
        <w:tc>
          <w:tcPr>
            <w:tcW w:w="668" w:type="dxa"/>
            <w:gridSpan w:val="2"/>
            <w:vAlign w:val="center"/>
          </w:tcPr>
          <w:p w14:paraId="227D3F93">
            <w:pPr>
              <w:jc w:val="center"/>
              <w:rPr>
                <w:rFonts w:hint="default" w:ascii="Times New Roman" w:hAnsi="Times New Roman" w:eastAsia="宋体" w:cs="Times New Roman"/>
                <w:bCs/>
                <w:sz w:val="18"/>
                <w:szCs w:val="18"/>
              </w:rPr>
            </w:pPr>
          </w:p>
        </w:tc>
        <w:tc>
          <w:tcPr>
            <w:tcW w:w="839" w:type="dxa"/>
            <w:gridSpan w:val="2"/>
            <w:vAlign w:val="center"/>
          </w:tcPr>
          <w:p w14:paraId="46420786">
            <w:pPr>
              <w:jc w:val="center"/>
              <w:rPr>
                <w:rFonts w:hint="default" w:ascii="Times New Roman" w:hAnsi="Times New Roman" w:eastAsia="宋体" w:cs="Times New Roman"/>
                <w:bCs/>
                <w:sz w:val="18"/>
                <w:szCs w:val="18"/>
              </w:rPr>
            </w:pPr>
          </w:p>
        </w:tc>
        <w:tc>
          <w:tcPr>
            <w:tcW w:w="739" w:type="dxa"/>
            <w:gridSpan w:val="3"/>
            <w:vAlign w:val="center"/>
          </w:tcPr>
          <w:p w14:paraId="71C52FAA">
            <w:pPr>
              <w:jc w:val="center"/>
              <w:rPr>
                <w:rFonts w:hint="default" w:ascii="Times New Roman" w:hAnsi="Times New Roman" w:eastAsia="宋体" w:cs="Times New Roman"/>
                <w:bCs/>
                <w:sz w:val="18"/>
                <w:szCs w:val="18"/>
              </w:rPr>
            </w:pPr>
          </w:p>
        </w:tc>
        <w:tc>
          <w:tcPr>
            <w:tcW w:w="1852" w:type="dxa"/>
            <w:gridSpan w:val="3"/>
            <w:vAlign w:val="center"/>
          </w:tcPr>
          <w:p w14:paraId="54DCEDF3">
            <w:pPr>
              <w:jc w:val="center"/>
              <w:rPr>
                <w:rFonts w:hint="default" w:ascii="Times New Roman" w:hAnsi="Times New Roman" w:eastAsia="宋体" w:cs="Times New Roman"/>
                <w:bCs/>
                <w:sz w:val="18"/>
                <w:szCs w:val="18"/>
              </w:rPr>
            </w:pPr>
          </w:p>
        </w:tc>
        <w:tc>
          <w:tcPr>
            <w:tcW w:w="1996" w:type="dxa"/>
            <w:gridSpan w:val="2"/>
            <w:vAlign w:val="center"/>
          </w:tcPr>
          <w:p w14:paraId="33F2D9DE">
            <w:pPr>
              <w:jc w:val="center"/>
              <w:rPr>
                <w:rFonts w:hint="default" w:ascii="Times New Roman" w:hAnsi="Times New Roman" w:eastAsia="宋体" w:cs="Times New Roman"/>
                <w:bCs/>
                <w:sz w:val="18"/>
                <w:szCs w:val="18"/>
              </w:rPr>
            </w:pPr>
          </w:p>
        </w:tc>
        <w:tc>
          <w:tcPr>
            <w:tcW w:w="981" w:type="dxa"/>
            <w:vAlign w:val="center"/>
          </w:tcPr>
          <w:p w14:paraId="1366FBB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0.000</w:t>
            </w:r>
            <w:r>
              <w:rPr>
                <w:rFonts w:hint="default" w:ascii="Times New Roman" w:hAnsi="Times New Roman" w:eastAsia="宋体" w:cs="Times New Roman"/>
                <w:bCs/>
                <w:sz w:val="18"/>
                <w:szCs w:val="18"/>
                <w:lang w:val="en-US" w:eastAsia="zh-CN"/>
              </w:rPr>
              <w:t>5</w:t>
            </w:r>
            <w:r>
              <w:rPr>
                <w:rFonts w:hint="default" w:ascii="Times New Roman" w:hAnsi="Times New Roman" w:eastAsia="宋体" w:cs="Times New Roman"/>
                <w:bCs/>
                <w:sz w:val="18"/>
                <w:szCs w:val="18"/>
              </w:rPr>
              <w:t>7</w:t>
            </w:r>
          </w:p>
        </w:tc>
        <w:tc>
          <w:tcPr>
            <w:tcW w:w="1075" w:type="dxa"/>
            <w:gridSpan w:val="2"/>
            <w:vAlign w:val="center"/>
          </w:tcPr>
          <w:p w14:paraId="1091EFE0">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0.002</w:t>
            </w:r>
          </w:p>
        </w:tc>
        <w:tc>
          <w:tcPr>
            <w:tcW w:w="1126" w:type="dxa"/>
            <w:vAlign w:val="center"/>
          </w:tcPr>
          <w:p w14:paraId="6FD36A47">
            <w:pPr>
              <w:jc w:val="center"/>
              <w:rPr>
                <w:rFonts w:hint="default" w:ascii="Times New Roman" w:hAnsi="Times New Roman" w:eastAsia="宋体" w:cs="Times New Roman"/>
                <w:bCs/>
                <w:sz w:val="18"/>
                <w:szCs w:val="18"/>
              </w:rPr>
            </w:pPr>
          </w:p>
        </w:tc>
        <w:tc>
          <w:tcPr>
            <w:tcW w:w="816" w:type="dxa"/>
            <w:vAlign w:val="center"/>
          </w:tcPr>
          <w:p w14:paraId="17CA8212">
            <w:pPr>
              <w:jc w:val="center"/>
              <w:rPr>
                <w:rFonts w:hint="default" w:ascii="Times New Roman" w:hAnsi="Times New Roman" w:eastAsia="宋体" w:cs="Times New Roman"/>
                <w:bCs/>
                <w:sz w:val="18"/>
                <w:szCs w:val="18"/>
              </w:rPr>
            </w:pPr>
          </w:p>
        </w:tc>
      </w:tr>
      <w:tr w14:paraId="1B52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3DC4D147">
            <w:pPr>
              <w:jc w:val="center"/>
              <w:rPr>
                <w:rFonts w:hint="default" w:ascii="Times New Roman" w:hAnsi="Times New Roman" w:eastAsia="宋体" w:cs="Times New Roman"/>
                <w:bCs/>
                <w:sz w:val="18"/>
                <w:szCs w:val="18"/>
              </w:rPr>
            </w:pPr>
          </w:p>
        </w:tc>
        <w:tc>
          <w:tcPr>
            <w:tcW w:w="1473" w:type="dxa"/>
            <w:gridSpan w:val="3"/>
            <w:vAlign w:val="center"/>
          </w:tcPr>
          <w:p w14:paraId="343421D9">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石油类</w:t>
            </w:r>
          </w:p>
        </w:tc>
        <w:tc>
          <w:tcPr>
            <w:tcW w:w="479" w:type="dxa"/>
            <w:gridSpan w:val="2"/>
            <w:vAlign w:val="center"/>
          </w:tcPr>
          <w:p w14:paraId="66F94D7F">
            <w:pPr>
              <w:jc w:val="center"/>
              <w:rPr>
                <w:rFonts w:hint="default" w:ascii="Times New Roman" w:hAnsi="Times New Roman" w:eastAsia="宋体" w:cs="Times New Roman"/>
                <w:bCs/>
                <w:sz w:val="18"/>
                <w:szCs w:val="18"/>
              </w:rPr>
            </w:pPr>
          </w:p>
        </w:tc>
        <w:tc>
          <w:tcPr>
            <w:tcW w:w="733" w:type="dxa"/>
            <w:vAlign w:val="center"/>
          </w:tcPr>
          <w:p w14:paraId="26134F24">
            <w:pPr>
              <w:jc w:val="center"/>
              <w:rPr>
                <w:rFonts w:hint="default" w:ascii="Times New Roman" w:hAnsi="Times New Roman" w:eastAsia="宋体" w:cs="Times New Roman"/>
                <w:bCs/>
                <w:sz w:val="18"/>
                <w:szCs w:val="18"/>
              </w:rPr>
            </w:pPr>
          </w:p>
        </w:tc>
        <w:tc>
          <w:tcPr>
            <w:tcW w:w="714" w:type="dxa"/>
            <w:gridSpan w:val="3"/>
            <w:vAlign w:val="center"/>
          </w:tcPr>
          <w:p w14:paraId="25B469C3">
            <w:pPr>
              <w:jc w:val="center"/>
              <w:rPr>
                <w:rFonts w:hint="default" w:ascii="Times New Roman" w:hAnsi="Times New Roman" w:eastAsia="宋体" w:cs="Times New Roman"/>
                <w:bCs/>
                <w:sz w:val="18"/>
                <w:szCs w:val="18"/>
              </w:rPr>
            </w:pPr>
          </w:p>
        </w:tc>
        <w:tc>
          <w:tcPr>
            <w:tcW w:w="668" w:type="dxa"/>
            <w:gridSpan w:val="2"/>
            <w:vAlign w:val="center"/>
          </w:tcPr>
          <w:p w14:paraId="6E8C8A84">
            <w:pPr>
              <w:jc w:val="center"/>
              <w:rPr>
                <w:rFonts w:hint="default" w:ascii="Times New Roman" w:hAnsi="Times New Roman" w:eastAsia="宋体" w:cs="Times New Roman"/>
                <w:bCs/>
                <w:sz w:val="18"/>
                <w:szCs w:val="18"/>
              </w:rPr>
            </w:pPr>
          </w:p>
        </w:tc>
        <w:tc>
          <w:tcPr>
            <w:tcW w:w="839" w:type="dxa"/>
            <w:gridSpan w:val="2"/>
            <w:vAlign w:val="center"/>
          </w:tcPr>
          <w:p w14:paraId="7182CA04">
            <w:pPr>
              <w:jc w:val="center"/>
              <w:rPr>
                <w:rFonts w:hint="default" w:ascii="Times New Roman" w:hAnsi="Times New Roman" w:eastAsia="宋体" w:cs="Times New Roman"/>
                <w:bCs/>
                <w:sz w:val="18"/>
                <w:szCs w:val="18"/>
              </w:rPr>
            </w:pPr>
          </w:p>
        </w:tc>
        <w:tc>
          <w:tcPr>
            <w:tcW w:w="739" w:type="dxa"/>
            <w:gridSpan w:val="3"/>
            <w:vAlign w:val="center"/>
          </w:tcPr>
          <w:p w14:paraId="6154B02D">
            <w:pPr>
              <w:jc w:val="center"/>
              <w:rPr>
                <w:rFonts w:hint="default" w:ascii="Times New Roman" w:hAnsi="Times New Roman" w:eastAsia="宋体" w:cs="Times New Roman"/>
                <w:bCs/>
                <w:sz w:val="18"/>
                <w:szCs w:val="18"/>
              </w:rPr>
            </w:pPr>
          </w:p>
        </w:tc>
        <w:tc>
          <w:tcPr>
            <w:tcW w:w="1852" w:type="dxa"/>
            <w:gridSpan w:val="3"/>
            <w:vAlign w:val="center"/>
          </w:tcPr>
          <w:p w14:paraId="6D13A901">
            <w:pPr>
              <w:jc w:val="center"/>
              <w:rPr>
                <w:rFonts w:hint="default" w:ascii="Times New Roman" w:hAnsi="Times New Roman" w:eastAsia="宋体" w:cs="Times New Roman"/>
                <w:bCs/>
                <w:sz w:val="18"/>
                <w:szCs w:val="18"/>
              </w:rPr>
            </w:pPr>
          </w:p>
        </w:tc>
        <w:tc>
          <w:tcPr>
            <w:tcW w:w="1996" w:type="dxa"/>
            <w:gridSpan w:val="2"/>
            <w:vAlign w:val="center"/>
          </w:tcPr>
          <w:p w14:paraId="43436921">
            <w:pPr>
              <w:jc w:val="center"/>
              <w:rPr>
                <w:rFonts w:hint="default" w:ascii="Times New Roman" w:hAnsi="Times New Roman" w:eastAsia="宋体" w:cs="Times New Roman"/>
                <w:bCs/>
                <w:sz w:val="18"/>
                <w:szCs w:val="18"/>
              </w:rPr>
            </w:pPr>
          </w:p>
        </w:tc>
        <w:tc>
          <w:tcPr>
            <w:tcW w:w="981" w:type="dxa"/>
            <w:vAlign w:val="center"/>
          </w:tcPr>
          <w:p w14:paraId="19571BA8">
            <w:pPr>
              <w:jc w:val="center"/>
              <w:rPr>
                <w:rFonts w:hint="default" w:ascii="Times New Roman" w:hAnsi="Times New Roman" w:eastAsia="宋体" w:cs="Times New Roman"/>
                <w:bCs/>
                <w:sz w:val="18"/>
                <w:szCs w:val="18"/>
              </w:rPr>
            </w:pPr>
          </w:p>
        </w:tc>
        <w:tc>
          <w:tcPr>
            <w:tcW w:w="1075" w:type="dxa"/>
            <w:gridSpan w:val="2"/>
            <w:vAlign w:val="center"/>
          </w:tcPr>
          <w:p w14:paraId="23EF37EC">
            <w:pPr>
              <w:jc w:val="center"/>
              <w:rPr>
                <w:rFonts w:hint="default" w:ascii="Times New Roman" w:hAnsi="Times New Roman" w:eastAsia="宋体" w:cs="Times New Roman"/>
                <w:bCs/>
                <w:sz w:val="18"/>
                <w:szCs w:val="18"/>
              </w:rPr>
            </w:pPr>
          </w:p>
        </w:tc>
        <w:tc>
          <w:tcPr>
            <w:tcW w:w="1126" w:type="dxa"/>
            <w:vAlign w:val="center"/>
          </w:tcPr>
          <w:p w14:paraId="635EBBD5">
            <w:pPr>
              <w:jc w:val="center"/>
              <w:rPr>
                <w:rFonts w:hint="default" w:ascii="Times New Roman" w:hAnsi="Times New Roman" w:eastAsia="宋体" w:cs="Times New Roman"/>
                <w:bCs/>
                <w:sz w:val="18"/>
                <w:szCs w:val="18"/>
              </w:rPr>
            </w:pPr>
          </w:p>
        </w:tc>
        <w:tc>
          <w:tcPr>
            <w:tcW w:w="816" w:type="dxa"/>
            <w:vAlign w:val="center"/>
          </w:tcPr>
          <w:p w14:paraId="18AD44D4">
            <w:pPr>
              <w:jc w:val="center"/>
              <w:rPr>
                <w:rFonts w:hint="default" w:ascii="Times New Roman" w:hAnsi="Times New Roman" w:eastAsia="宋体" w:cs="Times New Roman"/>
                <w:bCs/>
                <w:sz w:val="18"/>
                <w:szCs w:val="18"/>
              </w:rPr>
            </w:pPr>
          </w:p>
        </w:tc>
      </w:tr>
      <w:tr w14:paraId="09B36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5C1D4730">
            <w:pPr>
              <w:jc w:val="center"/>
              <w:rPr>
                <w:rFonts w:hint="default" w:ascii="Times New Roman" w:hAnsi="Times New Roman" w:eastAsia="宋体" w:cs="Times New Roman"/>
                <w:bCs/>
                <w:sz w:val="18"/>
                <w:szCs w:val="18"/>
              </w:rPr>
            </w:pPr>
          </w:p>
        </w:tc>
        <w:tc>
          <w:tcPr>
            <w:tcW w:w="1473" w:type="dxa"/>
            <w:gridSpan w:val="3"/>
            <w:vAlign w:val="center"/>
          </w:tcPr>
          <w:p w14:paraId="684B5369">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废气</w:t>
            </w:r>
          </w:p>
        </w:tc>
        <w:tc>
          <w:tcPr>
            <w:tcW w:w="479" w:type="dxa"/>
            <w:gridSpan w:val="2"/>
            <w:vAlign w:val="center"/>
          </w:tcPr>
          <w:p w14:paraId="5EA5A772">
            <w:pPr>
              <w:jc w:val="center"/>
              <w:rPr>
                <w:rFonts w:hint="default" w:ascii="Times New Roman" w:hAnsi="Times New Roman" w:eastAsia="宋体" w:cs="Times New Roman"/>
                <w:bCs/>
                <w:sz w:val="18"/>
                <w:szCs w:val="18"/>
              </w:rPr>
            </w:pPr>
          </w:p>
        </w:tc>
        <w:tc>
          <w:tcPr>
            <w:tcW w:w="733" w:type="dxa"/>
            <w:vAlign w:val="center"/>
          </w:tcPr>
          <w:p w14:paraId="40CD5133">
            <w:pPr>
              <w:jc w:val="center"/>
              <w:rPr>
                <w:rFonts w:hint="default" w:ascii="Times New Roman" w:hAnsi="Times New Roman" w:eastAsia="宋体" w:cs="Times New Roman"/>
                <w:bCs/>
                <w:sz w:val="18"/>
                <w:szCs w:val="18"/>
              </w:rPr>
            </w:pPr>
          </w:p>
        </w:tc>
        <w:tc>
          <w:tcPr>
            <w:tcW w:w="714" w:type="dxa"/>
            <w:gridSpan w:val="3"/>
            <w:vAlign w:val="center"/>
          </w:tcPr>
          <w:p w14:paraId="5B78A3B6">
            <w:pPr>
              <w:jc w:val="center"/>
              <w:rPr>
                <w:rFonts w:hint="default" w:ascii="Times New Roman" w:hAnsi="Times New Roman" w:eastAsia="宋体" w:cs="Times New Roman"/>
                <w:bCs/>
                <w:sz w:val="18"/>
                <w:szCs w:val="18"/>
              </w:rPr>
            </w:pPr>
          </w:p>
        </w:tc>
        <w:tc>
          <w:tcPr>
            <w:tcW w:w="668" w:type="dxa"/>
            <w:gridSpan w:val="2"/>
            <w:vAlign w:val="center"/>
          </w:tcPr>
          <w:p w14:paraId="1952DBD0">
            <w:pPr>
              <w:jc w:val="center"/>
              <w:rPr>
                <w:rFonts w:hint="default" w:ascii="Times New Roman" w:hAnsi="Times New Roman" w:eastAsia="宋体" w:cs="Times New Roman"/>
                <w:bCs/>
                <w:sz w:val="18"/>
                <w:szCs w:val="18"/>
              </w:rPr>
            </w:pPr>
          </w:p>
        </w:tc>
        <w:tc>
          <w:tcPr>
            <w:tcW w:w="839" w:type="dxa"/>
            <w:gridSpan w:val="2"/>
            <w:vAlign w:val="center"/>
          </w:tcPr>
          <w:p w14:paraId="6EB7D7BC">
            <w:pPr>
              <w:jc w:val="center"/>
              <w:rPr>
                <w:rFonts w:hint="default" w:ascii="Times New Roman" w:hAnsi="Times New Roman" w:eastAsia="宋体" w:cs="Times New Roman"/>
                <w:bCs/>
                <w:sz w:val="18"/>
                <w:szCs w:val="18"/>
              </w:rPr>
            </w:pPr>
          </w:p>
        </w:tc>
        <w:tc>
          <w:tcPr>
            <w:tcW w:w="739" w:type="dxa"/>
            <w:gridSpan w:val="3"/>
            <w:vAlign w:val="center"/>
          </w:tcPr>
          <w:p w14:paraId="37DD04E1">
            <w:pPr>
              <w:jc w:val="center"/>
              <w:rPr>
                <w:rFonts w:hint="default" w:ascii="Times New Roman" w:hAnsi="Times New Roman" w:eastAsia="宋体" w:cs="Times New Roman"/>
                <w:bCs/>
                <w:sz w:val="18"/>
                <w:szCs w:val="18"/>
              </w:rPr>
            </w:pPr>
          </w:p>
        </w:tc>
        <w:tc>
          <w:tcPr>
            <w:tcW w:w="1852" w:type="dxa"/>
            <w:gridSpan w:val="3"/>
            <w:vAlign w:val="center"/>
          </w:tcPr>
          <w:p w14:paraId="33FDF8B7">
            <w:pPr>
              <w:jc w:val="center"/>
              <w:rPr>
                <w:rFonts w:hint="default" w:ascii="Times New Roman" w:hAnsi="Times New Roman" w:eastAsia="宋体" w:cs="Times New Roman"/>
                <w:bCs/>
                <w:sz w:val="18"/>
                <w:szCs w:val="18"/>
              </w:rPr>
            </w:pPr>
          </w:p>
        </w:tc>
        <w:tc>
          <w:tcPr>
            <w:tcW w:w="1996" w:type="dxa"/>
            <w:gridSpan w:val="2"/>
            <w:vAlign w:val="center"/>
          </w:tcPr>
          <w:p w14:paraId="636F8296">
            <w:pPr>
              <w:jc w:val="center"/>
              <w:rPr>
                <w:rFonts w:hint="default" w:ascii="Times New Roman" w:hAnsi="Times New Roman" w:eastAsia="宋体" w:cs="Times New Roman"/>
                <w:bCs/>
                <w:sz w:val="18"/>
                <w:szCs w:val="18"/>
              </w:rPr>
            </w:pPr>
          </w:p>
        </w:tc>
        <w:tc>
          <w:tcPr>
            <w:tcW w:w="981" w:type="dxa"/>
            <w:vAlign w:val="center"/>
          </w:tcPr>
          <w:p w14:paraId="14C341C7">
            <w:pPr>
              <w:jc w:val="center"/>
              <w:rPr>
                <w:rFonts w:hint="default" w:ascii="Times New Roman" w:hAnsi="Times New Roman" w:eastAsia="宋体" w:cs="Times New Roman"/>
                <w:bCs/>
                <w:sz w:val="18"/>
                <w:szCs w:val="18"/>
              </w:rPr>
            </w:pPr>
          </w:p>
        </w:tc>
        <w:tc>
          <w:tcPr>
            <w:tcW w:w="1075" w:type="dxa"/>
            <w:gridSpan w:val="2"/>
            <w:vAlign w:val="center"/>
          </w:tcPr>
          <w:p w14:paraId="1826F280">
            <w:pPr>
              <w:jc w:val="center"/>
              <w:rPr>
                <w:rFonts w:hint="default" w:ascii="Times New Roman" w:hAnsi="Times New Roman" w:eastAsia="宋体" w:cs="Times New Roman"/>
                <w:bCs/>
                <w:sz w:val="18"/>
                <w:szCs w:val="18"/>
              </w:rPr>
            </w:pPr>
          </w:p>
        </w:tc>
        <w:tc>
          <w:tcPr>
            <w:tcW w:w="1126" w:type="dxa"/>
            <w:vAlign w:val="center"/>
          </w:tcPr>
          <w:p w14:paraId="0A0D3B8F">
            <w:pPr>
              <w:jc w:val="center"/>
              <w:rPr>
                <w:rFonts w:hint="default" w:ascii="Times New Roman" w:hAnsi="Times New Roman" w:eastAsia="宋体" w:cs="Times New Roman"/>
                <w:bCs/>
                <w:sz w:val="18"/>
                <w:szCs w:val="18"/>
              </w:rPr>
            </w:pPr>
          </w:p>
        </w:tc>
        <w:tc>
          <w:tcPr>
            <w:tcW w:w="816" w:type="dxa"/>
            <w:vAlign w:val="center"/>
          </w:tcPr>
          <w:p w14:paraId="50B7FCF5">
            <w:pPr>
              <w:jc w:val="center"/>
              <w:rPr>
                <w:rFonts w:hint="default" w:ascii="Times New Roman" w:hAnsi="Times New Roman" w:eastAsia="宋体" w:cs="Times New Roman"/>
                <w:bCs/>
                <w:sz w:val="18"/>
                <w:szCs w:val="18"/>
              </w:rPr>
            </w:pPr>
          </w:p>
        </w:tc>
      </w:tr>
      <w:tr w14:paraId="71D7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36343CC9">
            <w:pPr>
              <w:jc w:val="center"/>
              <w:rPr>
                <w:rFonts w:hint="default" w:ascii="Times New Roman" w:hAnsi="Times New Roman" w:eastAsia="宋体" w:cs="Times New Roman"/>
                <w:bCs/>
                <w:sz w:val="18"/>
                <w:szCs w:val="18"/>
              </w:rPr>
            </w:pPr>
          </w:p>
        </w:tc>
        <w:tc>
          <w:tcPr>
            <w:tcW w:w="1473" w:type="dxa"/>
            <w:gridSpan w:val="3"/>
            <w:vAlign w:val="center"/>
          </w:tcPr>
          <w:p w14:paraId="48FF06A4">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二氧化硫</w:t>
            </w:r>
          </w:p>
        </w:tc>
        <w:tc>
          <w:tcPr>
            <w:tcW w:w="479" w:type="dxa"/>
            <w:gridSpan w:val="2"/>
            <w:vAlign w:val="center"/>
          </w:tcPr>
          <w:p w14:paraId="0F808773">
            <w:pPr>
              <w:jc w:val="center"/>
              <w:rPr>
                <w:rFonts w:hint="default" w:ascii="Times New Roman" w:hAnsi="Times New Roman" w:eastAsia="宋体" w:cs="Times New Roman"/>
                <w:bCs/>
                <w:sz w:val="18"/>
                <w:szCs w:val="18"/>
              </w:rPr>
            </w:pPr>
          </w:p>
        </w:tc>
        <w:tc>
          <w:tcPr>
            <w:tcW w:w="733" w:type="dxa"/>
            <w:vAlign w:val="center"/>
          </w:tcPr>
          <w:p w14:paraId="6F2778A5">
            <w:pPr>
              <w:jc w:val="center"/>
              <w:rPr>
                <w:rFonts w:hint="default" w:ascii="Times New Roman" w:hAnsi="Times New Roman" w:eastAsia="宋体" w:cs="Times New Roman"/>
                <w:bCs/>
                <w:sz w:val="18"/>
                <w:szCs w:val="18"/>
              </w:rPr>
            </w:pPr>
          </w:p>
        </w:tc>
        <w:tc>
          <w:tcPr>
            <w:tcW w:w="714" w:type="dxa"/>
            <w:gridSpan w:val="3"/>
            <w:vAlign w:val="center"/>
          </w:tcPr>
          <w:p w14:paraId="01461198">
            <w:pPr>
              <w:jc w:val="center"/>
              <w:rPr>
                <w:rFonts w:hint="default" w:ascii="Times New Roman" w:hAnsi="Times New Roman" w:eastAsia="宋体" w:cs="Times New Roman"/>
                <w:bCs/>
                <w:sz w:val="18"/>
                <w:szCs w:val="18"/>
              </w:rPr>
            </w:pPr>
          </w:p>
        </w:tc>
        <w:tc>
          <w:tcPr>
            <w:tcW w:w="668" w:type="dxa"/>
            <w:gridSpan w:val="2"/>
            <w:vAlign w:val="center"/>
          </w:tcPr>
          <w:p w14:paraId="3BA131A9">
            <w:pPr>
              <w:jc w:val="center"/>
              <w:rPr>
                <w:rFonts w:hint="default" w:ascii="Times New Roman" w:hAnsi="Times New Roman" w:eastAsia="宋体" w:cs="Times New Roman"/>
                <w:bCs/>
                <w:sz w:val="18"/>
                <w:szCs w:val="18"/>
              </w:rPr>
            </w:pPr>
          </w:p>
        </w:tc>
        <w:tc>
          <w:tcPr>
            <w:tcW w:w="839" w:type="dxa"/>
            <w:gridSpan w:val="2"/>
            <w:vAlign w:val="center"/>
          </w:tcPr>
          <w:p w14:paraId="3E6118AB">
            <w:pPr>
              <w:jc w:val="center"/>
              <w:rPr>
                <w:rFonts w:hint="default" w:ascii="Times New Roman" w:hAnsi="Times New Roman" w:eastAsia="宋体" w:cs="Times New Roman"/>
                <w:bCs/>
                <w:sz w:val="18"/>
                <w:szCs w:val="18"/>
              </w:rPr>
            </w:pPr>
          </w:p>
        </w:tc>
        <w:tc>
          <w:tcPr>
            <w:tcW w:w="739" w:type="dxa"/>
            <w:gridSpan w:val="3"/>
            <w:vAlign w:val="center"/>
          </w:tcPr>
          <w:p w14:paraId="4DD9B5D9">
            <w:pPr>
              <w:jc w:val="center"/>
              <w:rPr>
                <w:rFonts w:hint="default" w:ascii="Times New Roman" w:hAnsi="Times New Roman" w:eastAsia="宋体" w:cs="Times New Roman"/>
                <w:bCs/>
                <w:sz w:val="18"/>
                <w:szCs w:val="18"/>
              </w:rPr>
            </w:pPr>
          </w:p>
        </w:tc>
        <w:tc>
          <w:tcPr>
            <w:tcW w:w="1852" w:type="dxa"/>
            <w:gridSpan w:val="3"/>
            <w:vAlign w:val="center"/>
          </w:tcPr>
          <w:p w14:paraId="03F7E164">
            <w:pPr>
              <w:jc w:val="center"/>
              <w:rPr>
                <w:rFonts w:hint="default" w:ascii="Times New Roman" w:hAnsi="Times New Roman" w:eastAsia="宋体" w:cs="Times New Roman"/>
                <w:bCs/>
                <w:sz w:val="18"/>
                <w:szCs w:val="18"/>
              </w:rPr>
            </w:pPr>
          </w:p>
        </w:tc>
        <w:tc>
          <w:tcPr>
            <w:tcW w:w="1996" w:type="dxa"/>
            <w:gridSpan w:val="2"/>
            <w:vAlign w:val="center"/>
          </w:tcPr>
          <w:p w14:paraId="4CFF62EC">
            <w:pPr>
              <w:jc w:val="center"/>
              <w:rPr>
                <w:rFonts w:hint="default" w:ascii="Times New Roman" w:hAnsi="Times New Roman" w:eastAsia="宋体" w:cs="Times New Roman"/>
                <w:bCs/>
                <w:sz w:val="18"/>
                <w:szCs w:val="18"/>
              </w:rPr>
            </w:pPr>
          </w:p>
        </w:tc>
        <w:tc>
          <w:tcPr>
            <w:tcW w:w="981" w:type="dxa"/>
            <w:vAlign w:val="center"/>
          </w:tcPr>
          <w:p w14:paraId="2F618F28">
            <w:pPr>
              <w:jc w:val="center"/>
              <w:rPr>
                <w:rFonts w:hint="default" w:ascii="Times New Roman" w:hAnsi="Times New Roman" w:eastAsia="宋体" w:cs="Times New Roman"/>
                <w:bCs/>
                <w:sz w:val="18"/>
                <w:szCs w:val="18"/>
              </w:rPr>
            </w:pPr>
          </w:p>
        </w:tc>
        <w:tc>
          <w:tcPr>
            <w:tcW w:w="1075" w:type="dxa"/>
            <w:gridSpan w:val="2"/>
            <w:vAlign w:val="center"/>
          </w:tcPr>
          <w:p w14:paraId="38ED0F5B">
            <w:pPr>
              <w:jc w:val="center"/>
              <w:rPr>
                <w:rFonts w:hint="default" w:ascii="Times New Roman" w:hAnsi="Times New Roman" w:eastAsia="宋体" w:cs="Times New Roman"/>
                <w:bCs/>
                <w:sz w:val="18"/>
                <w:szCs w:val="18"/>
              </w:rPr>
            </w:pPr>
          </w:p>
        </w:tc>
        <w:tc>
          <w:tcPr>
            <w:tcW w:w="1126" w:type="dxa"/>
            <w:vAlign w:val="center"/>
          </w:tcPr>
          <w:p w14:paraId="6730E984">
            <w:pPr>
              <w:jc w:val="center"/>
              <w:textAlignment w:val="center"/>
              <w:rPr>
                <w:rFonts w:hint="default" w:ascii="Times New Roman" w:hAnsi="Times New Roman" w:eastAsia="宋体" w:cs="Times New Roman"/>
                <w:bCs/>
                <w:sz w:val="18"/>
                <w:szCs w:val="18"/>
              </w:rPr>
            </w:pPr>
          </w:p>
        </w:tc>
        <w:tc>
          <w:tcPr>
            <w:tcW w:w="816" w:type="dxa"/>
            <w:vAlign w:val="center"/>
          </w:tcPr>
          <w:p w14:paraId="3C471F64">
            <w:pPr>
              <w:jc w:val="center"/>
              <w:textAlignment w:val="center"/>
              <w:rPr>
                <w:rFonts w:hint="default" w:ascii="Times New Roman" w:hAnsi="Times New Roman" w:eastAsia="宋体" w:cs="Times New Roman"/>
                <w:bCs/>
                <w:sz w:val="18"/>
                <w:szCs w:val="18"/>
              </w:rPr>
            </w:pPr>
          </w:p>
        </w:tc>
      </w:tr>
      <w:tr w14:paraId="6838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421DEC54">
            <w:pPr>
              <w:jc w:val="center"/>
              <w:rPr>
                <w:rFonts w:hint="default" w:ascii="Times New Roman" w:hAnsi="Times New Roman" w:eastAsia="宋体" w:cs="Times New Roman"/>
                <w:bCs/>
                <w:sz w:val="18"/>
                <w:szCs w:val="18"/>
              </w:rPr>
            </w:pPr>
          </w:p>
        </w:tc>
        <w:tc>
          <w:tcPr>
            <w:tcW w:w="1473" w:type="dxa"/>
            <w:gridSpan w:val="3"/>
            <w:vAlign w:val="center"/>
          </w:tcPr>
          <w:p w14:paraId="2CADAE73">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工业粉尘</w:t>
            </w:r>
          </w:p>
        </w:tc>
        <w:tc>
          <w:tcPr>
            <w:tcW w:w="479" w:type="dxa"/>
            <w:gridSpan w:val="2"/>
            <w:vAlign w:val="center"/>
          </w:tcPr>
          <w:p w14:paraId="12D3E186">
            <w:pPr>
              <w:jc w:val="center"/>
              <w:rPr>
                <w:rFonts w:hint="default" w:ascii="Times New Roman" w:hAnsi="Times New Roman" w:eastAsia="宋体" w:cs="Times New Roman"/>
                <w:bCs/>
                <w:sz w:val="18"/>
                <w:szCs w:val="18"/>
              </w:rPr>
            </w:pPr>
          </w:p>
        </w:tc>
        <w:tc>
          <w:tcPr>
            <w:tcW w:w="733" w:type="dxa"/>
            <w:vAlign w:val="center"/>
          </w:tcPr>
          <w:p w14:paraId="7122949B">
            <w:pPr>
              <w:jc w:val="center"/>
              <w:rPr>
                <w:rFonts w:hint="default" w:ascii="Times New Roman" w:hAnsi="Times New Roman" w:eastAsia="宋体" w:cs="Times New Roman"/>
                <w:bCs/>
                <w:sz w:val="18"/>
                <w:szCs w:val="18"/>
              </w:rPr>
            </w:pPr>
          </w:p>
        </w:tc>
        <w:tc>
          <w:tcPr>
            <w:tcW w:w="714" w:type="dxa"/>
            <w:gridSpan w:val="3"/>
            <w:vAlign w:val="center"/>
          </w:tcPr>
          <w:p w14:paraId="7FCF0551">
            <w:pPr>
              <w:jc w:val="center"/>
              <w:rPr>
                <w:rFonts w:hint="default" w:ascii="Times New Roman" w:hAnsi="Times New Roman" w:eastAsia="宋体" w:cs="Times New Roman"/>
                <w:bCs/>
                <w:sz w:val="18"/>
                <w:szCs w:val="18"/>
              </w:rPr>
            </w:pPr>
          </w:p>
        </w:tc>
        <w:tc>
          <w:tcPr>
            <w:tcW w:w="668" w:type="dxa"/>
            <w:gridSpan w:val="2"/>
            <w:vAlign w:val="center"/>
          </w:tcPr>
          <w:p w14:paraId="2BA8652D">
            <w:pPr>
              <w:jc w:val="center"/>
              <w:rPr>
                <w:rFonts w:hint="default" w:ascii="Times New Roman" w:hAnsi="Times New Roman" w:eastAsia="宋体" w:cs="Times New Roman"/>
                <w:bCs/>
                <w:sz w:val="18"/>
                <w:szCs w:val="18"/>
              </w:rPr>
            </w:pPr>
          </w:p>
        </w:tc>
        <w:tc>
          <w:tcPr>
            <w:tcW w:w="839" w:type="dxa"/>
            <w:gridSpan w:val="2"/>
            <w:vAlign w:val="center"/>
          </w:tcPr>
          <w:p w14:paraId="6EF74861">
            <w:pPr>
              <w:jc w:val="center"/>
              <w:rPr>
                <w:rFonts w:hint="default" w:ascii="Times New Roman" w:hAnsi="Times New Roman" w:eastAsia="宋体" w:cs="Times New Roman"/>
                <w:bCs/>
                <w:sz w:val="18"/>
                <w:szCs w:val="18"/>
              </w:rPr>
            </w:pPr>
          </w:p>
        </w:tc>
        <w:tc>
          <w:tcPr>
            <w:tcW w:w="739" w:type="dxa"/>
            <w:gridSpan w:val="3"/>
            <w:vAlign w:val="center"/>
          </w:tcPr>
          <w:p w14:paraId="5CE3876C">
            <w:pPr>
              <w:jc w:val="center"/>
              <w:rPr>
                <w:rFonts w:hint="default" w:ascii="Times New Roman" w:hAnsi="Times New Roman" w:eastAsia="宋体" w:cs="Times New Roman"/>
                <w:bCs/>
                <w:sz w:val="18"/>
                <w:szCs w:val="18"/>
              </w:rPr>
            </w:pPr>
          </w:p>
        </w:tc>
        <w:tc>
          <w:tcPr>
            <w:tcW w:w="1852" w:type="dxa"/>
            <w:gridSpan w:val="3"/>
            <w:vAlign w:val="center"/>
          </w:tcPr>
          <w:p w14:paraId="70A2CAF4">
            <w:pPr>
              <w:jc w:val="center"/>
              <w:rPr>
                <w:rFonts w:hint="default" w:ascii="Times New Roman" w:hAnsi="Times New Roman" w:eastAsia="宋体" w:cs="Times New Roman"/>
                <w:bCs/>
                <w:sz w:val="18"/>
                <w:szCs w:val="18"/>
              </w:rPr>
            </w:pPr>
          </w:p>
        </w:tc>
        <w:tc>
          <w:tcPr>
            <w:tcW w:w="1996" w:type="dxa"/>
            <w:gridSpan w:val="2"/>
            <w:vAlign w:val="center"/>
          </w:tcPr>
          <w:p w14:paraId="6EEF1BBF">
            <w:pPr>
              <w:jc w:val="center"/>
              <w:rPr>
                <w:rFonts w:hint="default" w:ascii="Times New Roman" w:hAnsi="Times New Roman" w:eastAsia="宋体" w:cs="Times New Roman"/>
                <w:bCs/>
                <w:sz w:val="18"/>
                <w:szCs w:val="18"/>
              </w:rPr>
            </w:pPr>
          </w:p>
        </w:tc>
        <w:tc>
          <w:tcPr>
            <w:tcW w:w="981" w:type="dxa"/>
            <w:vAlign w:val="center"/>
          </w:tcPr>
          <w:p w14:paraId="47920AF7">
            <w:pPr>
              <w:jc w:val="center"/>
              <w:rPr>
                <w:rFonts w:hint="default" w:ascii="Times New Roman" w:hAnsi="Times New Roman" w:eastAsia="宋体" w:cs="Times New Roman"/>
                <w:bCs/>
                <w:sz w:val="18"/>
                <w:szCs w:val="18"/>
              </w:rPr>
            </w:pPr>
          </w:p>
        </w:tc>
        <w:tc>
          <w:tcPr>
            <w:tcW w:w="1075" w:type="dxa"/>
            <w:gridSpan w:val="2"/>
            <w:vAlign w:val="center"/>
          </w:tcPr>
          <w:p w14:paraId="565509C5">
            <w:pPr>
              <w:jc w:val="center"/>
              <w:rPr>
                <w:rFonts w:hint="default" w:ascii="Times New Roman" w:hAnsi="Times New Roman" w:eastAsia="宋体" w:cs="Times New Roman"/>
                <w:bCs/>
                <w:sz w:val="18"/>
                <w:szCs w:val="18"/>
              </w:rPr>
            </w:pPr>
          </w:p>
        </w:tc>
        <w:tc>
          <w:tcPr>
            <w:tcW w:w="1126" w:type="dxa"/>
            <w:vAlign w:val="center"/>
          </w:tcPr>
          <w:p w14:paraId="76E088B2">
            <w:pPr>
              <w:jc w:val="center"/>
              <w:rPr>
                <w:rFonts w:hint="default" w:ascii="Times New Roman" w:hAnsi="Times New Roman" w:eastAsia="宋体" w:cs="Times New Roman"/>
                <w:bCs/>
                <w:sz w:val="18"/>
                <w:szCs w:val="18"/>
              </w:rPr>
            </w:pPr>
          </w:p>
        </w:tc>
        <w:tc>
          <w:tcPr>
            <w:tcW w:w="816" w:type="dxa"/>
            <w:vAlign w:val="center"/>
          </w:tcPr>
          <w:p w14:paraId="6308E7BD">
            <w:pPr>
              <w:jc w:val="center"/>
              <w:rPr>
                <w:rFonts w:hint="default" w:ascii="Times New Roman" w:hAnsi="Times New Roman" w:eastAsia="宋体" w:cs="Times New Roman"/>
                <w:bCs/>
                <w:sz w:val="18"/>
                <w:szCs w:val="18"/>
              </w:rPr>
            </w:pPr>
          </w:p>
        </w:tc>
      </w:tr>
      <w:tr w14:paraId="5EB48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7230718B">
            <w:pPr>
              <w:jc w:val="center"/>
              <w:rPr>
                <w:rFonts w:hint="default" w:ascii="Times New Roman" w:hAnsi="Times New Roman" w:eastAsia="宋体" w:cs="Times New Roman"/>
                <w:bCs/>
                <w:sz w:val="18"/>
                <w:szCs w:val="18"/>
              </w:rPr>
            </w:pPr>
          </w:p>
        </w:tc>
        <w:tc>
          <w:tcPr>
            <w:tcW w:w="1473" w:type="dxa"/>
            <w:gridSpan w:val="3"/>
            <w:vAlign w:val="center"/>
          </w:tcPr>
          <w:p w14:paraId="7A20643E">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氮氧化物</w:t>
            </w:r>
          </w:p>
        </w:tc>
        <w:tc>
          <w:tcPr>
            <w:tcW w:w="479" w:type="dxa"/>
            <w:gridSpan w:val="2"/>
            <w:vAlign w:val="center"/>
          </w:tcPr>
          <w:p w14:paraId="145CDBFC">
            <w:pPr>
              <w:jc w:val="center"/>
              <w:rPr>
                <w:rFonts w:hint="default" w:ascii="Times New Roman" w:hAnsi="Times New Roman" w:eastAsia="宋体" w:cs="Times New Roman"/>
                <w:bCs/>
                <w:sz w:val="18"/>
                <w:szCs w:val="18"/>
              </w:rPr>
            </w:pPr>
          </w:p>
        </w:tc>
        <w:tc>
          <w:tcPr>
            <w:tcW w:w="733" w:type="dxa"/>
            <w:vAlign w:val="center"/>
          </w:tcPr>
          <w:p w14:paraId="54C3106B">
            <w:pPr>
              <w:jc w:val="center"/>
              <w:rPr>
                <w:rFonts w:hint="default" w:ascii="Times New Roman" w:hAnsi="Times New Roman" w:eastAsia="宋体" w:cs="Times New Roman"/>
                <w:bCs/>
                <w:sz w:val="18"/>
                <w:szCs w:val="18"/>
              </w:rPr>
            </w:pPr>
          </w:p>
        </w:tc>
        <w:tc>
          <w:tcPr>
            <w:tcW w:w="714" w:type="dxa"/>
            <w:gridSpan w:val="3"/>
            <w:vAlign w:val="center"/>
          </w:tcPr>
          <w:p w14:paraId="6353143D">
            <w:pPr>
              <w:jc w:val="center"/>
              <w:rPr>
                <w:rFonts w:hint="default" w:ascii="Times New Roman" w:hAnsi="Times New Roman" w:eastAsia="宋体" w:cs="Times New Roman"/>
                <w:bCs/>
                <w:sz w:val="18"/>
                <w:szCs w:val="18"/>
              </w:rPr>
            </w:pPr>
          </w:p>
        </w:tc>
        <w:tc>
          <w:tcPr>
            <w:tcW w:w="668" w:type="dxa"/>
            <w:gridSpan w:val="2"/>
            <w:vAlign w:val="center"/>
          </w:tcPr>
          <w:p w14:paraId="18F0B0E0">
            <w:pPr>
              <w:jc w:val="center"/>
              <w:rPr>
                <w:rFonts w:hint="default" w:ascii="Times New Roman" w:hAnsi="Times New Roman" w:eastAsia="宋体" w:cs="Times New Roman"/>
                <w:bCs/>
                <w:sz w:val="18"/>
                <w:szCs w:val="18"/>
              </w:rPr>
            </w:pPr>
          </w:p>
        </w:tc>
        <w:tc>
          <w:tcPr>
            <w:tcW w:w="839" w:type="dxa"/>
            <w:gridSpan w:val="2"/>
            <w:vAlign w:val="center"/>
          </w:tcPr>
          <w:p w14:paraId="16739BF5">
            <w:pPr>
              <w:jc w:val="center"/>
              <w:rPr>
                <w:rFonts w:hint="default" w:ascii="Times New Roman" w:hAnsi="Times New Roman" w:eastAsia="宋体" w:cs="Times New Roman"/>
                <w:bCs/>
                <w:sz w:val="18"/>
                <w:szCs w:val="18"/>
              </w:rPr>
            </w:pPr>
          </w:p>
        </w:tc>
        <w:tc>
          <w:tcPr>
            <w:tcW w:w="739" w:type="dxa"/>
            <w:gridSpan w:val="3"/>
            <w:vAlign w:val="center"/>
          </w:tcPr>
          <w:p w14:paraId="6FC63BCF">
            <w:pPr>
              <w:jc w:val="center"/>
              <w:rPr>
                <w:rFonts w:hint="default" w:ascii="Times New Roman" w:hAnsi="Times New Roman" w:eastAsia="宋体" w:cs="Times New Roman"/>
                <w:bCs/>
                <w:sz w:val="18"/>
                <w:szCs w:val="18"/>
              </w:rPr>
            </w:pPr>
          </w:p>
        </w:tc>
        <w:tc>
          <w:tcPr>
            <w:tcW w:w="1852" w:type="dxa"/>
            <w:gridSpan w:val="3"/>
            <w:vAlign w:val="center"/>
          </w:tcPr>
          <w:p w14:paraId="62C8A0FA">
            <w:pPr>
              <w:jc w:val="center"/>
              <w:rPr>
                <w:rFonts w:hint="default" w:ascii="Times New Roman" w:hAnsi="Times New Roman" w:eastAsia="宋体" w:cs="Times New Roman"/>
                <w:bCs/>
                <w:sz w:val="18"/>
                <w:szCs w:val="18"/>
              </w:rPr>
            </w:pPr>
          </w:p>
        </w:tc>
        <w:tc>
          <w:tcPr>
            <w:tcW w:w="1996" w:type="dxa"/>
            <w:gridSpan w:val="2"/>
            <w:vAlign w:val="center"/>
          </w:tcPr>
          <w:p w14:paraId="5BDC74DB">
            <w:pPr>
              <w:jc w:val="center"/>
              <w:rPr>
                <w:rFonts w:hint="default" w:ascii="Times New Roman" w:hAnsi="Times New Roman" w:eastAsia="宋体" w:cs="Times New Roman"/>
                <w:bCs/>
                <w:sz w:val="18"/>
                <w:szCs w:val="18"/>
              </w:rPr>
            </w:pPr>
          </w:p>
        </w:tc>
        <w:tc>
          <w:tcPr>
            <w:tcW w:w="981" w:type="dxa"/>
            <w:vAlign w:val="center"/>
          </w:tcPr>
          <w:p w14:paraId="679D110F">
            <w:pPr>
              <w:jc w:val="center"/>
              <w:rPr>
                <w:rFonts w:hint="default" w:ascii="Times New Roman" w:hAnsi="Times New Roman" w:eastAsia="宋体" w:cs="Times New Roman"/>
                <w:bCs/>
                <w:sz w:val="18"/>
                <w:szCs w:val="18"/>
              </w:rPr>
            </w:pPr>
          </w:p>
        </w:tc>
        <w:tc>
          <w:tcPr>
            <w:tcW w:w="1075" w:type="dxa"/>
            <w:gridSpan w:val="2"/>
            <w:vAlign w:val="center"/>
          </w:tcPr>
          <w:p w14:paraId="229AA70C">
            <w:pPr>
              <w:jc w:val="center"/>
              <w:rPr>
                <w:rFonts w:hint="default" w:ascii="Times New Roman" w:hAnsi="Times New Roman" w:eastAsia="宋体" w:cs="Times New Roman"/>
                <w:bCs/>
                <w:sz w:val="18"/>
                <w:szCs w:val="18"/>
              </w:rPr>
            </w:pPr>
          </w:p>
        </w:tc>
        <w:tc>
          <w:tcPr>
            <w:tcW w:w="1126" w:type="dxa"/>
            <w:vAlign w:val="center"/>
          </w:tcPr>
          <w:p w14:paraId="1F1790B8">
            <w:pPr>
              <w:jc w:val="center"/>
              <w:textAlignment w:val="center"/>
              <w:rPr>
                <w:rFonts w:hint="default" w:ascii="Times New Roman" w:hAnsi="Times New Roman" w:eastAsia="宋体" w:cs="Times New Roman"/>
                <w:bCs/>
                <w:sz w:val="18"/>
                <w:szCs w:val="18"/>
              </w:rPr>
            </w:pPr>
          </w:p>
        </w:tc>
        <w:tc>
          <w:tcPr>
            <w:tcW w:w="816" w:type="dxa"/>
            <w:vAlign w:val="center"/>
          </w:tcPr>
          <w:p w14:paraId="6075C941">
            <w:pPr>
              <w:jc w:val="center"/>
              <w:textAlignment w:val="center"/>
              <w:rPr>
                <w:rFonts w:hint="default" w:ascii="Times New Roman" w:hAnsi="Times New Roman" w:eastAsia="宋体" w:cs="Times New Roman"/>
                <w:bCs/>
                <w:sz w:val="18"/>
                <w:szCs w:val="18"/>
              </w:rPr>
            </w:pPr>
          </w:p>
        </w:tc>
      </w:tr>
      <w:tr w14:paraId="0D95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5DE7BF16">
            <w:pPr>
              <w:jc w:val="center"/>
              <w:rPr>
                <w:rFonts w:hint="default" w:ascii="Times New Roman" w:hAnsi="Times New Roman" w:eastAsia="宋体" w:cs="Times New Roman"/>
                <w:bCs/>
                <w:sz w:val="18"/>
                <w:szCs w:val="18"/>
              </w:rPr>
            </w:pPr>
          </w:p>
        </w:tc>
        <w:tc>
          <w:tcPr>
            <w:tcW w:w="1473" w:type="dxa"/>
            <w:gridSpan w:val="3"/>
            <w:vAlign w:val="center"/>
          </w:tcPr>
          <w:p w14:paraId="35B483E2">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工业固体废物</w:t>
            </w:r>
          </w:p>
        </w:tc>
        <w:tc>
          <w:tcPr>
            <w:tcW w:w="479" w:type="dxa"/>
            <w:gridSpan w:val="2"/>
            <w:vAlign w:val="center"/>
          </w:tcPr>
          <w:p w14:paraId="35F312F3">
            <w:pPr>
              <w:jc w:val="center"/>
              <w:rPr>
                <w:rFonts w:hint="default" w:ascii="Times New Roman" w:hAnsi="Times New Roman" w:eastAsia="宋体" w:cs="Times New Roman"/>
                <w:bCs/>
                <w:sz w:val="18"/>
                <w:szCs w:val="18"/>
              </w:rPr>
            </w:pPr>
          </w:p>
        </w:tc>
        <w:tc>
          <w:tcPr>
            <w:tcW w:w="733" w:type="dxa"/>
            <w:vAlign w:val="center"/>
          </w:tcPr>
          <w:p w14:paraId="30E1C7D4">
            <w:pPr>
              <w:jc w:val="center"/>
              <w:rPr>
                <w:rFonts w:hint="default" w:ascii="Times New Roman" w:hAnsi="Times New Roman" w:eastAsia="宋体" w:cs="Times New Roman"/>
                <w:bCs/>
                <w:sz w:val="18"/>
                <w:szCs w:val="18"/>
              </w:rPr>
            </w:pPr>
          </w:p>
        </w:tc>
        <w:tc>
          <w:tcPr>
            <w:tcW w:w="714" w:type="dxa"/>
            <w:gridSpan w:val="3"/>
            <w:vAlign w:val="center"/>
          </w:tcPr>
          <w:p w14:paraId="234F214F">
            <w:pPr>
              <w:jc w:val="center"/>
              <w:rPr>
                <w:rFonts w:hint="default" w:ascii="Times New Roman" w:hAnsi="Times New Roman" w:eastAsia="宋体" w:cs="Times New Roman"/>
                <w:bCs/>
                <w:sz w:val="18"/>
                <w:szCs w:val="18"/>
              </w:rPr>
            </w:pPr>
          </w:p>
        </w:tc>
        <w:tc>
          <w:tcPr>
            <w:tcW w:w="668" w:type="dxa"/>
            <w:gridSpan w:val="2"/>
            <w:vAlign w:val="center"/>
          </w:tcPr>
          <w:p w14:paraId="6789BE38">
            <w:pPr>
              <w:jc w:val="center"/>
              <w:rPr>
                <w:rFonts w:hint="default" w:ascii="Times New Roman" w:hAnsi="Times New Roman" w:eastAsia="宋体" w:cs="Times New Roman"/>
                <w:bCs/>
                <w:sz w:val="18"/>
                <w:szCs w:val="18"/>
              </w:rPr>
            </w:pPr>
          </w:p>
        </w:tc>
        <w:tc>
          <w:tcPr>
            <w:tcW w:w="839" w:type="dxa"/>
            <w:gridSpan w:val="2"/>
            <w:vAlign w:val="center"/>
          </w:tcPr>
          <w:p w14:paraId="5FBAC7A2">
            <w:pPr>
              <w:jc w:val="center"/>
              <w:rPr>
                <w:rFonts w:hint="default" w:ascii="Times New Roman" w:hAnsi="Times New Roman" w:eastAsia="宋体" w:cs="Times New Roman"/>
                <w:bCs/>
                <w:sz w:val="18"/>
                <w:szCs w:val="18"/>
              </w:rPr>
            </w:pPr>
          </w:p>
        </w:tc>
        <w:tc>
          <w:tcPr>
            <w:tcW w:w="739" w:type="dxa"/>
            <w:gridSpan w:val="3"/>
            <w:vAlign w:val="center"/>
          </w:tcPr>
          <w:p w14:paraId="10484634">
            <w:pPr>
              <w:jc w:val="center"/>
              <w:rPr>
                <w:rFonts w:hint="default" w:ascii="Times New Roman" w:hAnsi="Times New Roman" w:eastAsia="宋体" w:cs="Times New Roman"/>
                <w:bCs/>
                <w:sz w:val="18"/>
                <w:szCs w:val="18"/>
              </w:rPr>
            </w:pPr>
          </w:p>
        </w:tc>
        <w:tc>
          <w:tcPr>
            <w:tcW w:w="1852" w:type="dxa"/>
            <w:gridSpan w:val="3"/>
            <w:vAlign w:val="center"/>
          </w:tcPr>
          <w:p w14:paraId="51CA8DEE">
            <w:pPr>
              <w:jc w:val="center"/>
              <w:rPr>
                <w:rFonts w:hint="default" w:ascii="Times New Roman" w:hAnsi="Times New Roman" w:eastAsia="宋体" w:cs="Times New Roman"/>
                <w:bCs/>
                <w:sz w:val="18"/>
                <w:szCs w:val="18"/>
              </w:rPr>
            </w:pPr>
          </w:p>
        </w:tc>
        <w:tc>
          <w:tcPr>
            <w:tcW w:w="1996" w:type="dxa"/>
            <w:gridSpan w:val="2"/>
            <w:vAlign w:val="center"/>
          </w:tcPr>
          <w:p w14:paraId="506C7F95">
            <w:pPr>
              <w:jc w:val="center"/>
              <w:rPr>
                <w:rFonts w:hint="default" w:ascii="Times New Roman" w:hAnsi="Times New Roman" w:eastAsia="宋体" w:cs="Times New Roman"/>
                <w:bCs/>
                <w:sz w:val="18"/>
                <w:szCs w:val="18"/>
              </w:rPr>
            </w:pPr>
          </w:p>
        </w:tc>
        <w:tc>
          <w:tcPr>
            <w:tcW w:w="981" w:type="dxa"/>
            <w:vAlign w:val="center"/>
          </w:tcPr>
          <w:p w14:paraId="585BC341">
            <w:pPr>
              <w:jc w:val="center"/>
              <w:rPr>
                <w:rFonts w:hint="default" w:ascii="Times New Roman" w:hAnsi="Times New Roman" w:eastAsia="宋体" w:cs="Times New Roman"/>
                <w:bCs/>
                <w:sz w:val="18"/>
                <w:szCs w:val="18"/>
              </w:rPr>
            </w:pPr>
          </w:p>
        </w:tc>
        <w:tc>
          <w:tcPr>
            <w:tcW w:w="1075" w:type="dxa"/>
            <w:gridSpan w:val="2"/>
            <w:vAlign w:val="center"/>
          </w:tcPr>
          <w:p w14:paraId="3A660E26">
            <w:pPr>
              <w:jc w:val="center"/>
              <w:rPr>
                <w:rFonts w:hint="default" w:ascii="Times New Roman" w:hAnsi="Times New Roman" w:eastAsia="宋体" w:cs="Times New Roman"/>
                <w:bCs/>
                <w:sz w:val="18"/>
                <w:szCs w:val="18"/>
              </w:rPr>
            </w:pPr>
          </w:p>
        </w:tc>
        <w:tc>
          <w:tcPr>
            <w:tcW w:w="1126" w:type="dxa"/>
            <w:vAlign w:val="center"/>
          </w:tcPr>
          <w:p w14:paraId="332091DA">
            <w:pPr>
              <w:jc w:val="center"/>
              <w:rPr>
                <w:rFonts w:hint="default" w:ascii="Times New Roman" w:hAnsi="Times New Roman" w:eastAsia="宋体" w:cs="Times New Roman"/>
                <w:bCs/>
                <w:sz w:val="18"/>
                <w:szCs w:val="18"/>
              </w:rPr>
            </w:pPr>
          </w:p>
        </w:tc>
        <w:tc>
          <w:tcPr>
            <w:tcW w:w="816" w:type="dxa"/>
            <w:vAlign w:val="center"/>
          </w:tcPr>
          <w:p w14:paraId="0602B862">
            <w:pPr>
              <w:jc w:val="center"/>
              <w:rPr>
                <w:rFonts w:hint="default" w:ascii="Times New Roman" w:hAnsi="Times New Roman" w:eastAsia="宋体" w:cs="Times New Roman"/>
                <w:bCs/>
                <w:sz w:val="18"/>
                <w:szCs w:val="18"/>
              </w:rPr>
            </w:pPr>
          </w:p>
        </w:tc>
      </w:tr>
      <w:tr w14:paraId="01E1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721" w:type="dxa"/>
            <w:gridSpan w:val="2"/>
            <w:vMerge w:val="continue"/>
            <w:vAlign w:val="center"/>
          </w:tcPr>
          <w:p w14:paraId="0B2DC22C">
            <w:pPr>
              <w:jc w:val="center"/>
              <w:rPr>
                <w:rFonts w:hint="default" w:ascii="Times New Roman" w:hAnsi="Times New Roman" w:eastAsia="宋体" w:cs="Times New Roman"/>
                <w:bCs/>
                <w:sz w:val="18"/>
                <w:szCs w:val="18"/>
              </w:rPr>
            </w:pPr>
          </w:p>
        </w:tc>
        <w:tc>
          <w:tcPr>
            <w:tcW w:w="803" w:type="dxa"/>
            <w:gridSpan w:val="2"/>
            <w:vMerge w:val="restart"/>
            <w:vAlign w:val="center"/>
          </w:tcPr>
          <w:p w14:paraId="02F790AC">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与项目有关的其他特征污染物</w:t>
            </w:r>
          </w:p>
        </w:tc>
        <w:tc>
          <w:tcPr>
            <w:tcW w:w="670" w:type="dxa"/>
            <w:vAlign w:val="center"/>
          </w:tcPr>
          <w:p w14:paraId="3A30E6CA">
            <w:pPr>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lang w:val="en-GB"/>
              </w:rPr>
              <w:t>VOCs</w:t>
            </w:r>
          </w:p>
        </w:tc>
        <w:tc>
          <w:tcPr>
            <w:tcW w:w="479" w:type="dxa"/>
            <w:gridSpan w:val="2"/>
            <w:vAlign w:val="center"/>
          </w:tcPr>
          <w:p w14:paraId="4BD89AE5">
            <w:pPr>
              <w:jc w:val="center"/>
              <w:rPr>
                <w:rFonts w:hint="default" w:ascii="Times New Roman" w:hAnsi="Times New Roman" w:eastAsia="宋体" w:cs="Times New Roman"/>
                <w:bCs/>
                <w:sz w:val="18"/>
                <w:szCs w:val="18"/>
              </w:rPr>
            </w:pPr>
          </w:p>
        </w:tc>
        <w:tc>
          <w:tcPr>
            <w:tcW w:w="733" w:type="dxa"/>
            <w:vAlign w:val="center"/>
          </w:tcPr>
          <w:p w14:paraId="5E4816FC">
            <w:pPr>
              <w:jc w:val="center"/>
              <w:rPr>
                <w:rFonts w:hint="default" w:ascii="Times New Roman" w:hAnsi="Times New Roman" w:eastAsia="宋体" w:cs="Times New Roman"/>
                <w:bCs/>
                <w:sz w:val="18"/>
                <w:szCs w:val="18"/>
              </w:rPr>
            </w:pPr>
          </w:p>
        </w:tc>
        <w:tc>
          <w:tcPr>
            <w:tcW w:w="714" w:type="dxa"/>
            <w:gridSpan w:val="3"/>
            <w:vAlign w:val="center"/>
          </w:tcPr>
          <w:p w14:paraId="03728146">
            <w:pPr>
              <w:jc w:val="center"/>
              <w:rPr>
                <w:rFonts w:hint="default" w:ascii="Times New Roman" w:hAnsi="Times New Roman" w:eastAsia="宋体" w:cs="Times New Roman"/>
                <w:bCs/>
                <w:sz w:val="18"/>
                <w:szCs w:val="18"/>
              </w:rPr>
            </w:pPr>
          </w:p>
        </w:tc>
        <w:tc>
          <w:tcPr>
            <w:tcW w:w="668" w:type="dxa"/>
            <w:gridSpan w:val="2"/>
            <w:vAlign w:val="center"/>
          </w:tcPr>
          <w:p w14:paraId="7FABEC6B">
            <w:pPr>
              <w:jc w:val="center"/>
              <w:rPr>
                <w:rFonts w:hint="default" w:ascii="Times New Roman" w:hAnsi="Times New Roman" w:eastAsia="宋体" w:cs="Times New Roman"/>
                <w:bCs/>
                <w:sz w:val="18"/>
                <w:szCs w:val="18"/>
              </w:rPr>
            </w:pPr>
          </w:p>
        </w:tc>
        <w:tc>
          <w:tcPr>
            <w:tcW w:w="839" w:type="dxa"/>
            <w:gridSpan w:val="2"/>
            <w:vAlign w:val="center"/>
          </w:tcPr>
          <w:p w14:paraId="6D8A1275">
            <w:pPr>
              <w:jc w:val="center"/>
              <w:rPr>
                <w:rFonts w:hint="default" w:ascii="Times New Roman" w:hAnsi="Times New Roman" w:eastAsia="宋体" w:cs="Times New Roman"/>
                <w:bCs/>
                <w:sz w:val="18"/>
                <w:szCs w:val="18"/>
              </w:rPr>
            </w:pPr>
          </w:p>
        </w:tc>
        <w:tc>
          <w:tcPr>
            <w:tcW w:w="739" w:type="dxa"/>
            <w:gridSpan w:val="3"/>
            <w:vAlign w:val="center"/>
          </w:tcPr>
          <w:p w14:paraId="4A368126">
            <w:pPr>
              <w:jc w:val="center"/>
              <w:rPr>
                <w:rFonts w:hint="default" w:ascii="Times New Roman" w:hAnsi="Times New Roman" w:eastAsia="宋体" w:cs="Times New Roman"/>
                <w:bCs/>
                <w:sz w:val="18"/>
                <w:szCs w:val="18"/>
              </w:rPr>
            </w:pPr>
          </w:p>
        </w:tc>
        <w:tc>
          <w:tcPr>
            <w:tcW w:w="1852" w:type="dxa"/>
            <w:gridSpan w:val="3"/>
            <w:vAlign w:val="center"/>
          </w:tcPr>
          <w:p w14:paraId="56524E04">
            <w:pPr>
              <w:jc w:val="center"/>
              <w:rPr>
                <w:rFonts w:hint="default" w:ascii="Times New Roman" w:hAnsi="Times New Roman" w:eastAsia="宋体" w:cs="Times New Roman"/>
                <w:bCs/>
                <w:sz w:val="18"/>
                <w:szCs w:val="18"/>
              </w:rPr>
            </w:pPr>
          </w:p>
        </w:tc>
        <w:tc>
          <w:tcPr>
            <w:tcW w:w="1996" w:type="dxa"/>
            <w:gridSpan w:val="2"/>
            <w:vAlign w:val="center"/>
          </w:tcPr>
          <w:p w14:paraId="0921DF60">
            <w:pPr>
              <w:jc w:val="center"/>
              <w:rPr>
                <w:rFonts w:hint="default" w:ascii="Times New Roman" w:hAnsi="Times New Roman" w:eastAsia="宋体" w:cs="Times New Roman"/>
                <w:bCs/>
                <w:sz w:val="18"/>
                <w:szCs w:val="18"/>
              </w:rPr>
            </w:pPr>
          </w:p>
        </w:tc>
        <w:tc>
          <w:tcPr>
            <w:tcW w:w="981" w:type="dxa"/>
            <w:vAlign w:val="center"/>
          </w:tcPr>
          <w:p w14:paraId="40E85879">
            <w:pPr>
              <w:snapToGrid w:val="0"/>
              <w:jc w:val="center"/>
              <w:rPr>
                <w:rFonts w:hint="default" w:ascii="Times New Roman" w:hAnsi="Times New Roman" w:eastAsia="宋体" w:cs="Times New Roman"/>
                <w:bCs/>
                <w:sz w:val="18"/>
                <w:szCs w:val="18"/>
                <w:lang w:val="en-US" w:eastAsia="zh-CN"/>
              </w:rPr>
            </w:pPr>
            <w:r>
              <w:rPr>
                <w:rFonts w:hint="default" w:ascii="Times New Roman" w:hAnsi="Times New Roman" w:eastAsia="宋体" w:cs="Times New Roman"/>
                <w:bCs/>
                <w:sz w:val="18"/>
                <w:szCs w:val="18"/>
              </w:rPr>
              <w:t>0.0</w:t>
            </w:r>
            <w:r>
              <w:rPr>
                <w:rFonts w:hint="default" w:ascii="Times New Roman" w:hAnsi="Times New Roman" w:eastAsia="宋体" w:cs="Times New Roman"/>
                <w:bCs/>
                <w:sz w:val="18"/>
                <w:szCs w:val="18"/>
                <w:lang w:val="en-US" w:eastAsia="zh-CN"/>
              </w:rPr>
              <w:t>345</w:t>
            </w:r>
          </w:p>
        </w:tc>
        <w:tc>
          <w:tcPr>
            <w:tcW w:w="1075" w:type="dxa"/>
            <w:gridSpan w:val="2"/>
            <w:vAlign w:val="center"/>
          </w:tcPr>
          <w:p w14:paraId="7CA86F6E">
            <w:pPr>
              <w:snapToGrid w:val="0"/>
              <w:jc w:val="center"/>
              <w:rPr>
                <w:rFonts w:hint="default" w:ascii="Times New Roman" w:hAnsi="Times New Roman" w:eastAsia="宋体" w:cs="Times New Roman"/>
                <w:bCs/>
                <w:sz w:val="18"/>
                <w:szCs w:val="18"/>
              </w:rPr>
            </w:pPr>
            <w:r>
              <w:rPr>
                <w:rFonts w:hint="default" w:ascii="Times New Roman" w:hAnsi="Times New Roman" w:eastAsia="宋体" w:cs="Times New Roman"/>
                <w:bCs/>
                <w:sz w:val="18"/>
                <w:szCs w:val="18"/>
              </w:rPr>
              <w:t>0.111</w:t>
            </w:r>
          </w:p>
        </w:tc>
        <w:tc>
          <w:tcPr>
            <w:tcW w:w="1126" w:type="dxa"/>
            <w:vAlign w:val="center"/>
          </w:tcPr>
          <w:p w14:paraId="781F384A">
            <w:pPr>
              <w:jc w:val="center"/>
              <w:rPr>
                <w:rFonts w:hint="default" w:ascii="Times New Roman" w:hAnsi="Times New Roman" w:eastAsia="宋体" w:cs="Times New Roman"/>
                <w:bCs/>
                <w:sz w:val="18"/>
                <w:szCs w:val="18"/>
              </w:rPr>
            </w:pPr>
          </w:p>
        </w:tc>
        <w:tc>
          <w:tcPr>
            <w:tcW w:w="816" w:type="dxa"/>
            <w:vAlign w:val="center"/>
          </w:tcPr>
          <w:p w14:paraId="368A89D1">
            <w:pPr>
              <w:jc w:val="center"/>
              <w:rPr>
                <w:rFonts w:hint="default" w:ascii="Times New Roman" w:hAnsi="Times New Roman" w:eastAsia="宋体" w:cs="Times New Roman"/>
                <w:bCs/>
                <w:sz w:val="18"/>
                <w:szCs w:val="18"/>
              </w:rPr>
            </w:pPr>
          </w:p>
        </w:tc>
      </w:tr>
      <w:tr w14:paraId="26CD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 w:hRule="atLeast"/>
          <w:jc w:val="center"/>
        </w:trPr>
        <w:tc>
          <w:tcPr>
            <w:tcW w:w="721" w:type="dxa"/>
            <w:gridSpan w:val="2"/>
            <w:vMerge w:val="continue"/>
            <w:vAlign w:val="center"/>
          </w:tcPr>
          <w:p w14:paraId="56137578">
            <w:pPr>
              <w:jc w:val="center"/>
              <w:rPr>
                <w:rFonts w:hint="default" w:ascii="Times New Roman" w:hAnsi="Times New Roman" w:eastAsia="宋体" w:cs="Times New Roman"/>
                <w:bCs/>
                <w:sz w:val="18"/>
                <w:szCs w:val="18"/>
              </w:rPr>
            </w:pPr>
          </w:p>
        </w:tc>
        <w:tc>
          <w:tcPr>
            <w:tcW w:w="803" w:type="dxa"/>
            <w:gridSpan w:val="2"/>
            <w:vMerge w:val="continue"/>
            <w:vAlign w:val="center"/>
          </w:tcPr>
          <w:p w14:paraId="028FB854">
            <w:pPr>
              <w:jc w:val="center"/>
              <w:rPr>
                <w:rFonts w:hint="default" w:ascii="Times New Roman" w:hAnsi="Times New Roman" w:eastAsia="宋体" w:cs="Times New Roman"/>
                <w:bCs/>
                <w:sz w:val="18"/>
                <w:szCs w:val="18"/>
              </w:rPr>
            </w:pPr>
          </w:p>
        </w:tc>
        <w:tc>
          <w:tcPr>
            <w:tcW w:w="670" w:type="dxa"/>
            <w:vAlign w:val="center"/>
          </w:tcPr>
          <w:p w14:paraId="0D8008A6">
            <w:pPr>
              <w:jc w:val="center"/>
              <w:rPr>
                <w:rFonts w:hint="default" w:ascii="Times New Roman" w:hAnsi="Times New Roman" w:eastAsia="宋体" w:cs="Times New Roman"/>
                <w:bCs/>
                <w:sz w:val="18"/>
                <w:szCs w:val="18"/>
              </w:rPr>
            </w:pPr>
          </w:p>
        </w:tc>
        <w:tc>
          <w:tcPr>
            <w:tcW w:w="479" w:type="dxa"/>
            <w:gridSpan w:val="2"/>
            <w:vAlign w:val="center"/>
          </w:tcPr>
          <w:p w14:paraId="7C167BF8">
            <w:pPr>
              <w:jc w:val="center"/>
              <w:rPr>
                <w:rFonts w:hint="default" w:ascii="Times New Roman" w:hAnsi="Times New Roman" w:eastAsia="宋体" w:cs="Times New Roman"/>
                <w:bCs/>
                <w:sz w:val="18"/>
                <w:szCs w:val="18"/>
              </w:rPr>
            </w:pPr>
          </w:p>
        </w:tc>
        <w:tc>
          <w:tcPr>
            <w:tcW w:w="733" w:type="dxa"/>
            <w:vAlign w:val="center"/>
          </w:tcPr>
          <w:p w14:paraId="245E8BBE">
            <w:pPr>
              <w:jc w:val="center"/>
              <w:rPr>
                <w:rFonts w:hint="default" w:ascii="Times New Roman" w:hAnsi="Times New Roman" w:eastAsia="宋体" w:cs="Times New Roman"/>
                <w:bCs/>
                <w:sz w:val="18"/>
                <w:szCs w:val="18"/>
              </w:rPr>
            </w:pPr>
          </w:p>
        </w:tc>
        <w:tc>
          <w:tcPr>
            <w:tcW w:w="714" w:type="dxa"/>
            <w:gridSpan w:val="3"/>
            <w:vAlign w:val="center"/>
          </w:tcPr>
          <w:p w14:paraId="768DDC0A">
            <w:pPr>
              <w:jc w:val="center"/>
              <w:rPr>
                <w:rFonts w:hint="default" w:ascii="Times New Roman" w:hAnsi="Times New Roman" w:eastAsia="宋体" w:cs="Times New Roman"/>
                <w:bCs/>
                <w:sz w:val="18"/>
                <w:szCs w:val="18"/>
              </w:rPr>
            </w:pPr>
          </w:p>
        </w:tc>
        <w:tc>
          <w:tcPr>
            <w:tcW w:w="668" w:type="dxa"/>
            <w:gridSpan w:val="2"/>
            <w:vAlign w:val="center"/>
          </w:tcPr>
          <w:p w14:paraId="6BC7B90E">
            <w:pPr>
              <w:jc w:val="center"/>
              <w:rPr>
                <w:rFonts w:hint="default" w:ascii="Times New Roman" w:hAnsi="Times New Roman" w:eastAsia="宋体" w:cs="Times New Roman"/>
                <w:bCs/>
                <w:sz w:val="18"/>
                <w:szCs w:val="18"/>
              </w:rPr>
            </w:pPr>
          </w:p>
        </w:tc>
        <w:tc>
          <w:tcPr>
            <w:tcW w:w="839" w:type="dxa"/>
            <w:gridSpan w:val="2"/>
            <w:vAlign w:val="center"/>
          </w:tcPr>
          <w:p w14:paraId="644B6186">
            <w:pPr>
              <w:jc w:val="center"/>
              <w:rPr>
                <w:rFonts w:hint="default" w:ascii="Times New Roman" w:hAnsi="Times New Roman" w:eastAsia="宋体" w:cs="Times New Roman"/>
                <w:bCs/>
                <w:sz w:val="18"/>
                <w:szCs w:val="18"/>
              </w:rPr>
            </w:pPr>
          </w:p>
        </w:tc>
        <w:tc>
          <w:tcPr>
            <w:tcW w:w="739" w:type="dxa"/>
            <w:gridSpan w:val="3"/>
            <w:vAlign w:val="center"/>
          </w:tcPr>
          <w:p w14:paraId="023B7BF9">
            <w:pPr>
              <w:jc w:val="center"/>
              <w:rPr>
                <w:rFonts w:hint="default" w:ascii="Times New Roman" w:hAnsi="Times New Roman" w:eastAsia="宋体" w:cs="Times New Roman"/>
                <w:bCs/>
                <w:sz w:val="18"/>
                <w:szCs w:val="18"/>
              </w:rPr>
            </w:pPr>
          </w:p>
        </w:tc>
        <w:tc>
          <w:tcPr>
            <w:tcW w:w="1852" w:type="dxa"/>
            <w:gridSpan w:val="3"/>
            <w:vAlign w:val="center"/>
          </w:tcPr>
          <w:p w14:paraId="244FCA7A">
            <w:pPr>
              <w:jc w:val="center"/>
              <w:rPr>
                <w:rFonts w:hint="default" w:ascii="Times New Roman" w:hAnsi="Times New Roman" w:eastAsia="宋体" w:cs="Times New Roman"/>
                <w:bCs/>
                <w:sz w:val="18"/>
                <w:szCs w:val="18"/>
              </w:rPr>
            </w:pPr>
          </w:p>
        </w:tc>
        <w:tc>
          <w:tcPr>
            <w:tcW w:w="1996" w:type="dxa"/>
            <w:gridSpan w:val="2"/>
            <w:vAlign w:val="center"/>
          </w:tcPr>
          <w:p w14:paraId="79EBA192">
            <w:pPr>
              <w:jc w:val="center"/>
              <w:rPr>
                <w:rFonts w:hint="default" w:ascii="Times New Roman" w:hAnsi="Times New Roman" w:eastAsia="宋体" w:cs="Times New Roman"/>
                <w:bCs/>
                <w:sz w:val="18"/>
                <w:szCs w:val="18"/>
              </w:rPr>
            </w:pPr>
          </w:p>
        </w:tc>
        <w:tc>
          <w:tcPr>
            <w:tcW w:w="981" w:type="dxa"/>
            <w:vAlign w:val="center"/>
          </w:tcPr>
          <w:p w14:paraId="1A80CF5A">
            <w:pPr>
              <w:snapToGrid w:val="0"/>
              <w:jc w:val="center"/>
              <w:rPr>
                <w:rFonts w:hint="default" w:ascii="Times New Roman" w:hAnsi="Times New Roman" w:eastAsia="宋体" w:cs="Times New Roman"/>
                <w:bCs/>
                <w:sz w:val="18"/>
                <w:szCs w:val="18"/>
              </w:rPr>
            </w:pPr>
          </w:p>
        </w:tc>
        <w:tc>
          <w:tcPr>
            <w:tcW w:w="1075" w:type="dxa"/>
            <w:gridSpan w:val="2"/>
            <w:vAlign w:val="center"/>
          </w:tcPr>
          <w:p w14:paraId="015B4643">
            <w:pPr>
              <w:snapToGrid w:val="0"/>
              <w:jc w:val="center"/>
              <w:rPr>
                <w:rFonts w:hint="default" w:ascii="Times New Roman" w:hAnsi="Times New Roman" w:eastAsia="宋体" w:cs="Times New Roman"/>
                <w:bCs/>
                <w:sz w:val="18"/>
                <w:szCs w:val="18"/>
              </w:rPr>
            </w:pPr>
          </w:p>
        </w:tc>
        <w:tc>
          <w:tcPr>
            <w:tcW w:w="1126" w:type="dxa"/>
            <w:vAlign w:val="center"/>
          </w:tcPr>
          <w:p w14:paraId="134584CA">
            <w:pPr>
              <w:jc w:val="center"/>
              <w:rPr>
                <w:rFonts w:hint="default" w:ascii="Times New Roman" w:hAnsi="Times New Roman" w:eastAsia="宋体" w:cs="Times New Roman"/>
                <w:bCs/>
                <w:sz w:val="18"/>
                <w:szCs w:val="18"/>
              </w:rPr>
            </w:pPr>
          </w:p>
        </w:tc>
        <w:tc>
          <w:tcPr>
            <w:tcW w:w="816" w:type="dxa"/>
            <w:vAlign w:val="center"/>
          </w:tcPr>
          <w:p w14:paraId="34AE7DE3">
            <w:pPr>
              <w:jc w:val="center"/>
              <w:rPr>
                <w:rFonts w:hint="default" w:ascii="Times New Roman" w:hAnsi="Times New Roman" w:eastAsia="宋体" w:cs="Times New Roman"/>
                <w:bCs/>
                <w:sz w:val="18"/>
                <w:szCs w:val="18"/>
              </w:rPr>
            </w:pPr>
          </w:p>
        </w:tc>
      </w:tr>
    </w:tbl>
    <w:p w14:paraId="7BFC3E00">
      <w:pPr>
        <w:pStyle w:val="13"/>
        <w:rPr>
          <w:rFonts w:hint="default" w:ascii="Times New Roman" w:hAnsi="Times New Roman" w:eastAsia="宋体" w:cs="Times New Roman"/>
        </w:rPr>
      </w:pPr>
      <w:r>
        <w:rPr>
          <w:rFonts w:hint="default" w:ascii="Times New Roman" w:hAnsi="Times New Roman" w:eastAsia="宋体" w:cs="Times New Roman"/>
          <w:b/>
          <w:sz w:val="18"/>
          <w:szCs w:val="18"/>
        </w:rPr>
        <w:t>注</w:t>
      </w:r>
      <w:r>
        <w:rPr>
          <w:rFonts w:hint="default" w:ascii="Times New Roman" w:hAnsi="Times New Roman" w:eastAsia="宋体" w:cs="Times New Roman"/>
          <w:sz w:val="18"/>
          <w:szCs w:val="18"/>
        </w:rPr>
        <w:t>：1、</w:t>
      </w:r>
      <w:r>
        <w:rPr>
          <w:rFonts w:hint="default" w:ascii="Times New Roman" w:hAnsi="Times New Roman" w:eastAsia="宋体" w:cs="Times New Roman"/>
          <w:spacing w:val="-4"/>
          <w:sz w:val="18"/>
          <w:szCs w:val="18"/>
        </w:rPr>
        <w:t>排放增减量：（+）表示增加，（-）表示减少。2、(12)=(6)-(8)-(11)，（9）=(4)-(5)-(8)-(11)+（1）。3、计量单位：废水排放量——万吨/年；废气排放量——万标立方米/年；工业固体废物排放</w:t>
      </w:r>
      <w:r>
        <w:rPr>
          <w:rFonts w:hint="default" w:ascii="Times New Roman" w:hAnsi="Times New Roman" w:eastAsia="宋体" w:cs="Times New Roman"/>
          <w:sz w:val="18"/>
          <w:szCs w:val="18"/>
        </w:rPr>
        <w:t>量——万吨/年；水污染物排放浓度——毫克/升</w:t>
      </w:r>
      <w:bookmarkStart w:id="92" w:name="_GoBack"/>
      <w:bookmarkEnd w:id="92"/>
    </w:p>
    <w:sectPr>
      <w:footerReference r:id="rId12" w:type="default"/>
      <w:pgSz w:w="16838" w:h="11906" w:orient="landscape"/>
      <w:pgMar w:top="1418" w:right="1417" w:bottom="1418" w:left="141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138ED">
    <w:pPr>
      <w:pStyle w:val="18"/>
    </w:pPr>
    <w:r>
      <w:rPr>
        <w:sz w:val="20"/>
      </w:rPr>
      <mc:AlternateContent>
        <mc:Choice Requires="wps">
          <w:drawing>
            <wp:anchor distT="0" distB="0" distL="114300" distR="114300" simplePos="0" relativeHeight="251660288" behindDoc="0" locked="0" layoutInCell="1" allowOverlap="1">
              <wp:simplePos x="0" y="0"/>
              <wp:positionH relativeFrom="margin">
                <wp:posOffset>635</wp:posOffset>
              </wp:positionH>
              <wp:positionV relativeFrom="paragraph">
                <wp:posOffset>-37465</wp:posOffset>
              </wp:positionV>
              <wp:extent cx="5743575" cy="185420"/>
              <wp:effectExtent l="0" t="0" r="0" b="0"/>
              <wp:wrapNone/>
              <wp:docPr id="41" name="文本框 23"/>
              <wp:cNvGraphicFramePr/>
              <a:graphic xmlns:a="http://schemas.openxmlformats.org/drawingml/2006/main">
                <a:graphicData uri="http://schemas.microsoft.com/office/word/2010/wordprocessingShape">
                  <wps:wsp>
                    <wps:cNvSpPr txBox="1">
                      <a:spLocks noChangeArrowheads="1"/>
                    </wps:cNvSpPr>
                    <wps:spPr bwMode="auto">
                      <a:xfrm>
                        <a:off x="0" y="0"/>
                        <a:ext cx="5743575" cy="185420"/>
                      </a:xfrm>
                      <a:prstGeom prst="rect">
                        <a:avLst/>
                      </a:prstGeom>
                      <a:noFill/>
                      <a:ln>
                        <a:noFill/>
                      </a:ln>
                      <a:effectLst/>
                    </wps:spPr>
                    <wps:txbx>
                      <w:txbxContent>
                        <w:p w14:paraId="593665B5">
                          <w:pPr>
                            <w:pStyle w:val="18"/>
                            <w:rPr>
                              <w:rStyle w:val="30"/>
                            </w:rPr>
                          </w:pPr>
                          <w:r>
                            <w:rPr>
                              <w:rFonts w:hint="eastAsia"/>
                            </w:rPr>
                            <w:t>浙江鸿博环境检测有限公司</w:t>
                          </w:r>
                          <w:r>
                            <w:rPr>
                              <w:rStyle w:val="30"/>
                              <w:rFonts w:hint="eastAsia"/>
                            </w:rPr>
                            <w:t>二0一五年十二月</w:t>
                          </w:r>
                        </w:p>
                        <w:p w14:paraId="6718B209">
                          <w:pPr>
                            <w:pStyle w:val="18"/>
                          </w:pPr>
                        </w:p>
                      </w:txbxContent>
                    </wps:txbx>
                    <wps:bodyPr rot="0" vert="horz" wrap="square" lIns="0" tIns="0" rIns="0" bIns="0" anchor="t" anchorCtr="0" upright="1">
                      <a:noAutofit/>
                    </wps:bodyPr>
                  </wps:wsp>
                </a:graphicData>
              </a:graphic>
            </wp:anchor>
          </w:drawing>
        </mc:Choice>
        <mc:Fallback>
          <w:pict>
            <v:shape id="文本框 23" o:spid="_x0000_s1026" o:spt="202" type="#_x0000_t202" style="position:absolute;left:0pt;margin-left:0.05pt;margin-top:-2.95pt;height:14.6pt;width:452.25pt;mso-position-horizontal-relative:margin;z-index:251660288;mso-width-relative:page;mso-height-relative:page;" filled="f" stroked="f" coordsize="21600,21600" o:gfxdata="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Fh2071QAAAAYBAAAPAAAAAAAA&#10;AAEAIAAAACIAAABkcnMvZG93bnJldi54bWxQSwECFAAUAAAACACHTuJAy2GweBUCAAAVBAAADgAA&#10;AAAAAAABACAAAAAkAQAAZHJzL2Uyb0RvYy54bWxQSwUGAAAAAAYABgBZAQAAqwUAAAAA&#10;">
              <v:fill on="f" focussize="0,0"/>
              <v:stroke on="f"/>
              <v:imagedata o:title=""/>
              <o:lock v:ext="edit" aspectratio="f"/>
              <v:textbox inset="0mm,0mm,0mm,0mm">
                <w:txbxContent>
                  <w:p w14:paraId="593665B5">
                    <w:pPr>
                      <w:pStyle w:val="18"/>
                      <w:rPr>
                        <w:rStyle w:val="30"/>
                      </w:rPr>
                    </w:pPr>
                    <w:r>
                      <w:rPr>
                        <w:rFonts w:hint="eastAsia"/>
                      </w:rPr>
                      <w:t>浙江鸿博环境检测有限公司</w:t>
                    </w:r>
                    <w:r>
                      <w:rPr>
                        <w:rStyle w:val="30"/>
                        <w:rFonts w:hint="eastAsia"/>
                      </w:rPr>
                      <w:t>二0一五年十二月</w:t>
                    </w:r>
                  </w:p>
                  <w:p w14:paraId="6718B209">
                    <w:pPr>
                      <w:pStyle w:val="18"/>
                    </w:pPr>
                  </w:p>
                </w:txbxContent>
              </v:textbox>
            </v:shape>
          </w:pict>
        </mc:Fallback>
      </mc:AlternateContent>
    </w:r>
    <w:r>
      <w:rPr>
        <w:sz w:val="20"/>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-33655</wp:posOffset>
              </wp:positionV>
              <wp:extent cx="5764530" cy="0"/>
              <wp:effectExtent l="0" t="4445" r="0" b="5080"/>
              <wp:wrapNone/>
              <wp:docPr id="40" name="Line 1"/>
              <wp:cNvGraphicFramePr/>
              <a:graphic xmlns:a="http://schemas.openxmlformats.org/drawingml/2006/main">
                <a:graphicData uri="http://schemas.microsoft.com/office/word/2010/wordprocessingShape">
                  <wps:wsp>
                    <wps:cNvCnPr>
                      <a:cxnSpLocks noChangeShapeType="1"/>
                    </wps:cNvCnPr>
                    <wps:spPr bwMode="auto">
                      <a:xfrm>
                        <a:off x="0" y="0"/>
                        <a:ext cx="5764530" cy="0"/>
                      </a:xfrm>
                      <a:prstGeom prst="line">
                        <a:avLst/>
                      </a:prstGeom>
                      <a:noFill/>
                      <a:ln w="9525">
                        <a:solidFill>
                          <a:srgbClr val="000000"/>
                        </a:solidFill>
                        <a:round/>
                      </a:ln>
                      <a:effectLst/>
                    </wps:spPr>
                    <wps:bodyPr/>
                  </wps:wsp>
                </a:graphicData>
              </a:graphic>
            </wp:anchor>
          </w:drawing>
        </mc:Choice>
        <mc:Fallback>
          <w:pict>
            <v:line id="Line 1" o:spid="_x0000_s1026" o:spt="20" style="position:absolute;left:0pt;margin-left:-0.6pt;margin-top:-2.65pt;height:0pt;width:453.9pt;z-index:251659264;mso-width-relative:page;mso-height-relative:page;" filled="f" stroked="t" coordsize="21600,21600" o:gfxdata="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&#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hTWOx1gAAAAgBAAAPAAAAAAAAAAEAIAAAACIAAABk&#10;cnMvZG93bnJldi54bWxQSwECFAAUAAAACACHTuJAZlriqM8BAACuAwAADgAAAAAAAAABACAAAAAl&#10;AQAAZHJzL2Uyb0RvYy54bWxQSwUGAAAAAAYABgBZAQAAZgU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20952">
    <w:pPr>
      <w:pStyle w:val="18"/>
      <w:framePr w:wrap="around" w:vAnchor="text" w:hAnchor="margin" w:xAlign="center" w:y="1"/>
      <w:rPr>
        <w:rStyle w:val="30"/>
      </w:rPr>
    </w:pPr>
    <w:r>
      <w:fldChar w:fldCharType="begin"/>
    </w:r>
    <w:r>
      <w:rPr>
        <w:rStyle w:val="30"/>
      </w:rPr>
      <w:instrText xml:space="preserve">PAGE  </w:instrText>
    </w:r>
    <w:r>
      <w:fldChar w:fldCharType="end"/>
    </w:r>
  </w:p>
  <w:p w14:paraId="0BC60BC2">
    <w:pPr>
      <w:pStyle w:val="1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A4438">
    <w:pPr>
      <w:pStyle w:val="18"/>
      <w:rPr>
        <w:rStyle w:val="30"/>
      </w:rPr>
    </w:pPr>
  </w:p>
  <w:p w14:paraId="01EC8616">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C7917">
    <w:pPr>
      <w:pStyle w:val="18"/>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44" name="文本框 18"/>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24439D92">
                          <w:pPr>
                            <w:pStyle w:val="18"/>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xbxContent>
                    </wps:txbx>
                    <wps:bodyPr rot="0" vert="horz" wrap="none" lIns="0" tIns="0" rIns="0" bIns="0" anchor="t" anchorCtr="0" upright="1">
                      <a:spAutoFit/>
                    </wps:bodyPr>
                  </wps:wsp>
                </a:graphicData>
              </a:graphic>
            </wp:anchor>
          </w:drawing>
        </mc:Choice>
        <mc:Fallback>
          <w:pict>
            <v:shape id="文本框 18"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5X5J0AAAAAMBAAAPAAAAAAAAAAEAIAAAACIA&#10;AABkcnMvZG93bnJldi54bWxQSwECFAAUAAAACACHTuJA08oM8xECAAASBAAADgAAAAAAAAABACAA&#10;AAAfAQAAZHJzL2Uyb0RvYy54bWxQSwUGAAAAAAYABgBZAQAAogUAAAAA&#10;">
              <v:fill on="f" focussize="0,0"/>
              <v:stroke on="f"/>
              <v:imagedata o:title=""/>
              <o:lock v:ext="edit" aspectratio="f"/>
              <v:textbox inset="0mm,0mm,0mm,0mm" style="mso-fit-shape-to-text:t;">
                <w:txbxContent>
                  <w:p w14:paraId="24439D92">
                    <w:pPr>
                      <w:pStyle w:val="18"/>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xbxContent>
              </v:textbox>
            </v:shape>
          </w:pict>
        </mc:Fallback>
      </mc:AlternateContent>
    </w:r>
    <w:r>
      <w:rPr>
        <w:sz w:val="20"/>
      </w:rPr>
      <mc:AlternateContent>
        <mc:Choice Requires="wps">
          <w:drawing>
            <wp:anchor distT="0" distB="0" distL="114300" distR="114300" simplePos="0" relativeHeight="251661312" behindDoc="0" locked="0" layoutInCell="1" allowOverlap="1">
              <wp:simplePos x="0" y="0"/>
              <wp:positionH relativeFrom="margin">
                <wp:posOffset>-6985</wp:posOffset>
              </wp:positionH>
              <wp:positionV relativeFrom="paragraph">
                <wp:posOffset>-8255</wp:posOffset>
              </wp:positionV>
              <wp:extent cx="5633720" cy="175260"/>
              <wp:effectExtent l="0" t="0" r="0" b="0"/>
              <wp:wrapNone/>
              <wp:docPr id="43" name="文本框 23"/>
              <wp:cNvGraphicFramePr/>
              <a:graphic xmlns:a="http://schemas.openxmlformats.org/drawingml/2006/main">
                <a:graphicData uri="http://schemas.microsoft.com/office/word/2010/wordprocessingShape">
                  <wps:wsp>
                    <wps:cNvSpPr txBox="1">
                      <a:spLocks noChangeArrowheads="1"/>
                    </wps:cNvSpPr>
                    <wps:spPr bwMode="auto">
                      <a:xfrm>
                        <a:off x="0" y="0"/>
                        <a:ext cx="5633720" cy="175260"/>
                      </a:xfrm>
                      <a:prstGeom prst="rect">
                        <a:avLst/>
                      </a:prstGeom>
                      <a:noFill/>
                      <a:ln>
                        <a:noFill/>
                      </a:ln>
                      <a:effectLst/>
                    </wps:spPr>
                    <wps:txbx>
                      <w:txbxContent>
                        <w:p w14:paraId="0EDD6B88">
                          <w:pPr>
                            <w:pStyle w:val="18"/>
                          </w:pPr>
                        </w:p>
                      </w:txbxContent>
                    </wps:txbx>
                    <wps:bodyPr rot="0" vert="horz" wrap="square" lIns="0" tIns="0" rIns="0" bIns="0" anchor="t" anchorCtr="0" upright="1">
                      <a:noAutofit/>
                    </wps:bodyPr>
                  </wps:wsp>
                </a:graphicData>
              </a:graphic>
            </wp:anchor>
          </w:drawing>
        </mc:Choice>
        <mc:Fallback>
          <w:pict>
            <v:shape id="文本框 23" o:spid="_x0000_s1026" o:spt="202" type="#_x0000_t202" style="position:absolute;left:0pt;margin-left:-0.55pt;margin-top:-0.65pt;height:13.8pt;width:443.6pt;mso-position-horizontal-relative:margin;z-index:251661312;mso-width-relative:page;mso-height-relative:page;" filled="f" stroked="f" coordsize="21600,21600" o:gfxdata="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BiNy9cAAAAIAQAADwAAAAAA&#10;AAABACAAAAAiAAAAZHJzL2Rvd25yZXYueG1sUEsBAhQAFAAAAAgAh07iQK8RxCQUAgAAFQQAAA4A&#10;AAAAAAAAAQAgAAAAJgEAAGRycy9lMm9Eb2MueG1sUEsFBgAAAAAGAAYAWQEAAKwFAAAAAA==&#10;">
              <v:fill on="f" focussize="0,0"/>
              <v:stroke on="f"/>
              <v:imagedata o:title=""/>
              <o:lock v:ext="edit" aspectratio="f"/>
              <v:textbox inset="0mm,0mm,0mm,0mm">
                <w:txbxContent>
                  <w:p w14:paraId="0EDD6B88">
                    <w:pPr>
                      <w:pStyle w:val="18"/>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D92B8">
    <w:pPr>
      <w:pStyle w:val="1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31445"/>
              <wp:effectExtent l="0" t="0" r="0" b="0"/>
              <wp:wrapNone/>
              <wp:docPr id="46" name="文本框 19"/>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0959053B">
                          <w:pPr>
                            <w:pStyle w:val="18"/>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xbxContent>
                    </wps:txbx>
                    <wps:bodyPr rot="0" vert="horz" wrap="none" lIns="0" tIns="0" rIns="0" bIns="0" anchor="t" anchorCtr="0" upright="1">
                      <a:spAutoFit/>
                    </wps:bodyPr>
                  </wps:wsp>
                </a:graphicData>
              </a:graphic>
            </wp:anchor>
          </w:drawing>
        </mc:Choice>
        <mc:Fallback>
          <w:pict>
            <v:shape id="文本框 19" o:spid="_x0000_s1026" o:spt="202" type="#_x0000_t202" style="position:absolute;left:0pt;margin-top:0pt;height:10.35pt;width:9.05pt;mso-position-horizontal:center;mso-position-horizontal-relative:margin;mso-wrap-style:none;z-index:25166438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5X5J0AAAAAMBAAAPAAAAAAAAAAEAIAAAACIA&#10;AABkcnMvZG93bnJldi54bWxQSwECFAAUAAAACACHTuJAQPjdgxECAAASBAAADgAAAAAAAAABACAA&#10;AAAfAQAAZHJzL2Uyb0RvYy54bWxQSwUGAAAAAAYABgBZAQAAogUAAAAA&#10;">
              <v:fill on="f" focussize="0,0"/>
              <v:stroke on="f"/>
              <v:imagedata o:title=""/>
              <o:lock v:ext="edit" aspectratio="f"/>
              <v:textbox inset="0mm,0mm,0mm,0mm" style="mso-fit-shape-to-text:t;">
                <w:txbxContent>
                  <w:p w14:paraId="0959053B">
                    <w:pPr>
                      <w:pStyle w:val="18"/>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F40AF">
    <w:pPr>
      <w:pStyle w:val="18"/>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31445"/>
              <wp:effectExtent l="0" t="0" r="0" b="0"/>
              <wp:wrapNone/>
              <wp:docPr id="47" name="文本框 20"/>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72BFC8AA">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66</w:t>
                          </w:r>
                          <w:r>
                            <w:rPr>
                              <w:rFonts w:ascii="Times New Roman" w:hAnsi="Times New Roman"/>
                            </w:rPr>
                            <w:fldChar w:fldCharType="end"/>
                          </w:r>
                        </w:p>
                      </w:txbxContent>
                    </wps:txbx>
                    <wps:bodyPr rot="0" vert="horz" wrap="none" lIns="0" tIns="0" rIns="0" bIns="0" anchor="t" anchorCtr="0" upright="1">
                      <a:spAutoFit/>
                    </wps:bodyPr>
                  </wps:wsp>
                </a:graphicData>
              </a:graphic>
            </wp:anchor>
          </w:drawing>
        </mc:Choice>
        <mc:Fallback>
          <w:pict>
            <v:shape id="文本框 20" o:spid="_x0000_s1026" o:spt="202" type="#_x0000_t202" style="position:absolute;left:0pt;margin-top:0pt;height:10.35pt;width:9.05pt;mso-position-horizontal:center;mso-position-horizontal-relative:margin;mso-wrap-style:none;z-index:25166540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PlfknQAAAAAwEAAA8AAAAAAAAAAQAgAAAAIgAA&#10;AGRycy9kb3ducmV2LnhtbFBLAQIUABQAAAAIAIdO4kDD5u8+EAIAABIEAAAOAAAAAAAAAAEAIAAA&#10;AB8BAABkcnMvZTJvRG9jLnhtbFBLBQYAAAAABgAGAFkBAAChBQAAAAA=&#10;">
              <v:fill on="f" focussize="0,0"/>
              <v:stroke on="f"/>
              <v:imagedata o:title=""/>
              <o:lock v:ext="edit" aspectratio="f"/>
              <v:textbox inset="0mm,0mm,0mm,0mm" style="mso-fit-shape-to-text:t;">
                <w:txbxContent>
                  <w:p w14:paraId="72BFC8AA">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66</w:t>
                    </w:r>
                    <w:r>
                      <w:rPr>
                        <w:rFonts w:ascii="Times New Roman" w:hAnsi="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9DE48">
    <w:pPr>
      <w:pStyle w:val="18"/>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0"/>
              <wp:wrapNone/>
              <wp:docPr id="48" name="文本框 21"/>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42A303CF">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68</w:t>
                          </w:r>
                          <w:r>
                            <w:rPr>
                              <w:rFonts w:ascii="Times New Roman" w:hAnsi="Times New Roman"/>
                            </w:rPr>
                            <w:fldChar w:fldCharType="end"/>
                          </w:r>
                        </w:p>
                      </w:txbxContent>
                    </wps:txbx>
                    <wps:bodyPr rot="0" vert="horz" wrap="none" lIns="0" tIns="0" rIns="0" bIns="0" anchor="t" anchorCtr="0" upright="1">
                      <a:spAutoFit/>
                    </wps:bodyPr>
                  </wps:wsp>
                </a:graphicData>
              </a:graphic>
            </wp:anchor>
          </w:drawing>
        </mc:Choice>
        <mc:Fallback>
          <w:pict>
            <v:shape id="文本框 21"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PlfknQAAAAAwEAAA8AAAAAAAAAAQAgAAAAIgAA&#10;AGRycy9kb3ducmV2LnhtbFBLAQIUABQAAAAIAIdO4kDRXUoTEAIAABIEAAAOAAAAAAAAAAEAIAAA&#10;AB8BAABkcnMvZTJvRG9jLnhtbFBLBQYAAAAABgAGAFkBAAChBQAAAAA=&#10;">
              <v:fill on="f" focussize="0,0"/>
              <v:stroke on="f"/>
              <v:imagedata o:title=""/>
              <o:lock v:ext="edit" aspectratio="f"/>
              <v:textbox inset="0mm,0mm,0mm,0mm" style="mso-fit-shape-to-text:t;">
                <w:txbxContent>
                  <w:p w14:paraId="42A303CF">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68</w:t>
                    </w:r>
                    <w:r>
                      <w:rPr>
                        <w:rFonts w:ascii="Times New Roman" w:hAnsi="Times New Roma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C10CA">
    <w:pPr>
      <w:pStyle w:val="18"/>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14935" cy="131445"/>
              <wp:effectExtent l="0" t="0" r="0" b="0"/>
              <wp:wrapNone/>
              <wp:docPr id="49" name="文本框 22"/>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712FF373">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76</w:t>
                          </w:r>
                          <w:r>
                            <w:rPr>
                              <w:rFonts w:ascii="Times New Roman" w:hAnsi="Times New Roman"/>
                            </w:rPr>
                            <w:fldChar w:fldCharType="end"/>
                          </w:r>
                        </w:p>
                      </w:txbxContent>
                    </wps:txbx>
                    <wps:bodyPr rot="0" vert="horz" wrap="none" lIns="0" tIns="0" rIns="0" bIns="0" anchor="t" anchorCtr="0" upright="1">
                      <a:spAutoFit/>
                    </wps:bodyPr>
                  </wps:wsp>
                </a:graphicData>
              </a:graphic>
            </wp:anchor>
          </w:drawing>
        </mc:Choice>
        <mc:Fallback>
          <w:pict>
            <v:shape id="文本框 22" o:spid="_x0000_s1026" o:spt="202" type="#_x0000_t202" style="position:absolute;left:0pt;margin-top:0pt;height:10.35pt;width:9.05pt;mso-position-horizontal:center;mso-position-horizontal-relative:margin;mso-wrap-style:none;z-index:25166745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D5X5J0AAAAAMBAAAPAAAAAAAAAAEAIAAAACIA&#10;AABkcnMvZG93bnJldi54bWxQSwECFAAUAAAACACHTuJAN8GrphECAAASBAAADgAAAAAAAAABACAA&#10;AAAfAQAAZHJzL2Uyb0RvYy54bWxQSwUGAAAAAAYABgBZAQAAogUAAAAA&#10;">
              <v:fill on="f" focussize="0,0"/>
              <v:stroke on="f"/>
              <v:imagedata o:title=""/>
              <o:lock v:ext="edit" aspectratio="f"/>
              <v:textbox inset="0mm,0mm,0mm,0mm" style="mso-fit-shape-to-text:t;">
                <w:txbxContent>
                  <w:p w14:paraId="712FF373">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76</w:t>
                    </w:r>
                    <w:r>
                      <w:rPr>
                        <w:rFonts w:ascii="Times New Roman" w:hAnsi="Times New Roma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B274">
    <w:pPr>
      <w:pStyle w:val="1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45" name="文本框 23"/>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a:effectLst/>
                    </wps:spPr>
                    <wps:txbx>
                      <w:txbxContent>
                        <w:p w14:paraId="1185C13C">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113</w:t>
                          </w:r>
                          <w:r>
                            <w:rPr>
                              <w:rFonts w:ascii="Times New Roman" w:hAnsi="Times New Roman"/>
                            </w:rPr>
                            <w:fldChar w:fldCharType="end"/>
                          </w:r>
                        </w:p>
                      </w:txbxContent>
                    </wps:txbx>
                    <wps:bodyPr rot="0" vert="horz" wrap="none" lIns="0" tIns="0" rIns="0" bIns="0" anchor="t" anchorCtr="0" upright="1">
                      <a:spAutoFit/>
                    </wps:bodyPr>
                  </wps:wsp>
                </a:graphicData>
              </a:graphic>
            </wp:anchor>
          </w:drawing>
        </mc:Choice>
        <mc:Fallback>
          <w:pict>
            <v:shape id="文本框 23"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Q+V+SdAAAAADAQAADwAAAAAAAAABACAAAAAiAAAA&#10;ZHJzL2Rvd25yZXYueG1sUEsBAhQAFAAAAAgAh07iQAJlX58PAgAAEgQAAA4AAAAAAAAAAQAgAAAA&#10;HwEAAGRycy9lMm9Eb2MueG1sUEsFBgAAAAAGAAYAWQEAAKAFAAAAAA==&#10;">
              <v:fill on="f" focussize="0,0"/>
              <v:stroke on="f"/>
              <v:imagedata o:title=""/>
              <o:lock v:ext="edit" aspectratio="f"/>
              <v:textbox inset="0mm,0mm,0mm,0mm" style="mso-fit-shape-to-text:t;">
                <w:txbxContent>
                  <w:p w14:paraId="1185C13C">
                    <w:pPr>
                      <w:pStyle w:val="18"/>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113</w:t>
                    </w:r>
                    <w:r>
                      <w:rPr>
                        <w:rFonts w:ascii="Times New Roman" w:hAnsi="Times New Roma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BD37D">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08DA06"/>
    <w:multiLevelType w:val="singleLevel"/>
    <w:tmpl w:val="ED08DA06"/>
    <w:lvl w:ilvl="0" w:tentative="0">
      <w:start w:val="2"/>
      <w:numFmt w:val="decimal"/>
      <w:suff w:val="nothing"/>
      <w:lvlText w:val="%1、"/>
      <w:lvlJc w:val="left"/>
    </w:lvl>
  </w:abstractNum>
  <w:abstractNum w:abstractNumId="1">
    <w:nsid w:val="189623DF"/>
    <w:multiLevelType w:val="singleLevel"/>
    <w:tmpl w:val="189623DF"/>
    <w:lvl w:ilvl="0" w:tentative="0">
      <w:start w:val="1"/>
      <w:numFmt w:val="decimal"/>
      <w:suff w:val="nothing"/>
      <w:lvlText w:val="%1、"/>
      <w:lvlJc w:val="left"/>
    </w:lvl>
  </w:abstractNum>
  <w:abstractNum w:abstractNumId="2">
    <w:nsid w:val="540A576F"/>
    <w:multiLevelType w:val="multilevel"/>
    <w:tmpl w:val="540A576F"/>
    <w:lvl w:ilvl="0" w:tentative="0">
      <w:start w:val="1"/>
      <w:numFmt w:val="decimal"/>
      <w:lvlText w:val="%1、"/>
      <w:lvlJc w:val="left"/>
      <w:pPr>
        <w:ind w:left="375" w:hanging="37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92A4286"/>
    <w:multiLevelType w:val="multilevel"/>
    <w:tmpl w:val="692A4286"/>
    <w:lvl w:ilvl="0" w:tentative="0">
      <w:start w:val="1"/>
      <w:numFmt w:val="decimal"/>
      <w:pStyle w:val="2"/>
      <w:lvlText w:val="第%1章"/>
      <w:lvlJc w:val="left"/>
      <w:pPr>
        <w:tabs>
          <w:tab w:val="left" w:pos="0"/>
        </w:tabs>
        <w:ind w:left="0" w:firstLine="0"/>
      </w:pPr>
      <w:rPr>
        <w:rFonts w:hint="eastAsia"/>
        <w:lang w:val="en-US"/>
      </w:rPr>
    </w:lvl>
    <w:lvl w:ilvl="1" w:tentative="0">
      <w:start w:val="1"/>
      <w:numFmt w:val="decimal"/>
      <w:isLgl/>
      <w:suff w:val="nothing"/>
      <w:lvlText w:val="%1.%2 "/>
      <w:lvlJc w:val="left"/>
      <w:pPr>
        <w:ind w:left="567" w:hanging="567"/>
      </w:pPr>
      <w:rPr>
        <w:rFonts w:hint="default" w:ascii="Arial" w:hAnsi="Arial" w:eastAsia="宋体"/>
        <w:b/>
        <w:color w:val="auto"/>
        <w:sz w:val="28"/>
        <w:szCs w:val="28"/>
      </w:rPr>
    </w:lvl>
    <w:lvl w:ilvl="2" w:tentative="0">
      <w:start w:val="1"/>
      <w:numFmt w:val="decimal"/>
      <w:suff w:val="nothing"/>
      <w:lvlText w:val="%1.%2.%3 "/>
      <w:lvlJc w:val="left"/>
      <w:pPr>
        <w:ind w:left="0" w:firstLine="0"/>
      </w:pPr>
      <w:rPr>
        <w:rFonts w:hint="default" w:ascii="Arial" w:hAnsi="Arial" w:cs="Arial"/>
        <w:b/>
        <w:i w:val="0"/>
        <w:color w:val="auto"/>
      </w:rPr>
    </w:lvl>
    <w:lvl w:ilvl="3" w:tentative="0">
      <w:start w:val="1"/>
      <w:numFmt w:val="decimal"/>
      <w:lvlRestart w:val="1"/>
      <w:suff w:val="nothing"/>
      <w:lvlText w:val="表%1-%4"/>
      <w:lvlJc w:val="center"/>
      <w:pPr>
        <w:ind w:left="3118" w:firstLine="0"/>
      </w:pPr>
      <w:rPr>
        <w:rFonts w:hint="default" w:ascii="Times New Roman" w:hAnsi="Times New Roman" w:eastAsia="黑体" w:cs="Times New Roman"/>
        <w:b/>
        <w:i w:val="0"/>
        <w:color w:val="auto"/>
        <w:kern w:val="0"/>
        <w:sz w:val="24"/>
        <w:szCs w:val="24"/>
        <w:lang w:val="en-US"/>
      </w:rPr>
    </w:lvl>
    <w:lvl w:ilvl="4" w:tentative="0">
      <w:start w:val="1"/>
      <w:numFmt w:val="decimal"/>
      <w:suff w:val="nothing"/>
      <w:lvlText w:val="%1.%2.%3.%5"/>
      <w:lvlJc w:val="left"/>
      <w:pPr>
        <w:ind w:left="0" w:firstLine="0"/>
      </w:pPr>
      <w:rPr>
        <w:rFonts w:hint="default" w:ascii="Arial" w:hAnsi="Arial" w:cs="Arial"/>
        <w:sz w:val="24"/>
        <w:szCs w:val="24"/>
      </w:rPr>
    </w:lvl>
    <w:lvl w:ilvl="5" w:tentative="0">
      <w:start w:val="1"/>
      <w:numFmt w:val="decimal"/>
      <w:suff w:val="nothing"/>
      <w:lvlText w:val="图%1-%6"/>
      <w:lvlJc w:val="left"/>
      <w:pPr>
        <w:ind w:left="0" w:firstLine="0"/>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78884CFD"/>
    <w:multiLevelType w:val="multilevel"/>
    <w:tmpl w:val="78884CFD"/>
    <w:lvl w:ilvl="0" w:tentative="0">
      <w:start w:val="1"/>
      <w:numFmt w:val="chineseCountingThousand"/>
      <w:pStyle w:val="88"/>
      <w:suff w:val="space"/>
      <w:lvlText w:val="表%1"/>
      <w:lvlJc w:val="left"/>
      <w:pPr>
        <w:ind w:left="0" w:firstLine="0"/>
      </w:pPr>
      <w:rPr>
        <w:rFonts w:hint="eastAsia"/>
      </w:rPr>
    </w:lvl>
    <w:lvl w:ilvl="1" w:tentative="0">
      <w:start w:val="1"/>
      <w:numFmt w:val="decimal"/>
      <w:pStyle w:val="84"/>
      <w:suff w:val="nothing"/>
      <w:lvlText w:val="%2、"/>
      <w:lvlJc w:val="left"/>
      <w:pPr>
        <w:ind w:left="1560" w:firstLine="0"/>
      </w:pPr>
      <w:rPr>
        <w:rFonts w:hint="eastAsia"/>
      </w:rPr>
    </w:lvl>
    <w:lvl w:ilvl="2" w:tentative="0">
      <w:start w:val="1"/>
      <w:numFmt w:val="decimal"/>
      <w:lvlRestart w:val="1"/>
      <w:pStyle w:val="86"/>
      <w:isLgl/>
      <w:suff w:val="space"/>
      <w:lvlText w:val="表%1-%3"/>
      <w:lvlJc w:val="center"/>
      <w:pPr>
        <w:ind w:left="0" w:firstLine="0"/>
      </w:pPr>
      <w:rPr>
        <w:rFonts w:hint="eastAsia"/>
        <w:b/>
        <w:sz w:val="21"/>
        <w:szCs w:val="21"/>
      </w:rPr>
    </w:lvl>
    <w:lvl w:ilvl="3" w:tentative="0">
      <w:start w:val="1"/>
      <w:numFmt w:val="decimal"/>
      <w:lvlRestart w:val="1"/>
      <w:pStyle w:val="89"/>
      <w:isLgl/>
      <w:suff w:val="space"/>
      <w:lvlText w:val="图%1-%4"/>
      <w:lvlJc w:val="center"/>
      <w:pPr>
        <w:ind w:left="0" w:firstLine="28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2Y2VhZWE1YzI1ZTk4MjlmYmJkMDJhZDRmZDZjMGQifQ=="/>
  </w:docVars>
  <w:rsids>
    <w:rsidRoot w:val="00172A27"/>
    <w:rsid w:val="00000E95"/>
    <w:rsid w:val="00001455"/>
    <w:rsid w:val="00001748"/>
    <w:rsid w:val="00001F4E"/>
    <w:rsid w:val="0000430E"/>
    <w:rsid w:val="0000431C"/>
    <w:rsid w:val="0000459C"/>
    <w:rsid w:val="00005423"/>
    <w:rsid w:val="00006128"/>
    <w:rsid w:val="0000661B"/>
    <w:rsid w:val="00006944"/>
    <w:rsid w:val="00007F12"/>
    <w:rsid w:val="00010D65"/>
    <w:rsid w:val="00010FF8"/>
    <w:rsid w:val="00011E13"/>
    <w:rsid w:val="000126E3"/>
    <w:rsid w:val="00012D8A"/>
    <w:rsid w:val="0001411D"/>
    <w:rsid w:val="000142FF"/>
    <w:rsid w:val="0001460C"/>
    <w:rsid w:val="00015F7C"/>
    <w:rsid w:val="00016362"/>
    <w:rsid w:val="0001667F"/>
    <w:rsid w:val="00017D32"/>
    <w:rsid w:val="000204DB"/>
    <w:rsid w:val="0002132B"/>
    <w:rsid w:val="000220DC"/>
    <w:rsid w:val="000225D3"/>
    <w:rsid w:val="000232FB"/>
    <w:rsid w:val="00023600"/>
    <w:rsid w:val="00024319"/>
    <w:rsid w:val="000252CE"/>
    <w:rsid w:val="00025360"/>
    <w:rsid w:val="000258B4"/>
    <w:rsid w:val="0002626E"/>
    <w:rsid w:val="000264C2"/>
    <w:rsid w:val="0002745C"/>
    <w:rsid w:val="000318DB"/>
    <w:rsid w:val="0003193F"/>
    <w:rsid w:val="00031B4F"/>
    <w:rsid w:val="0003460E"/>
    <w:rsid w:val="00034FAE"/>
    <w:rsid w:val="0003527C"/>
    <w:rsid w:val="00035569"/>
    <w:rsid w:val="0003615F"/>
    <w:rsid w:val="00036788"/>
    <w:rsid w:val="00037437"/>
    <w:rsid w:val="0004010F"/>
    <w:rsid w:val="00040579"/>
    <w:rsid w:val="000405A4"/>
    <w:rsid w:val="000407EC"/>
    <w:rsid w:val="0004092E"/>
    <w:rsid w:val="000414E6"/>
    <w:rsid w:val="00041E45"/>
    <w:rsid w:val="00041E9C"/>
    <w:rsid w:val="000448E9"/>
    <w:rsid w:val="00044C2A"/>
    <w:rsid w:val="0004647F"/>
    <w:rsid w:val="00046A51"/>
    <w:rsid w:val="00046D15"/>
    <w:rsid w:val="000473E4"/>
    <w:rsid w:val="0004754C"/>
    <w:rsid w:val="00047849"/>
    <w:rsid w:val="00047BCF"/>
    <w:rsid w:val="0005045F"/>
    <w:rsid w:val="000508C9"/>
    <w:rsid w:val="0005173F"/>
    <w:rsid w:val="00052934"/>
    <w:rsid w:val="00052DAE"/>
    <w:rsid w:val="000543A8"/>
    <w:rsid w:val="00054467"/>
    <w:rsid w:val="00054D97"/>
    <w:rsid w:val="00055503"/>
    <w:rsid w:val="00055FD1"/>
    <w:rsid w:val="000570F0"/>
    <w:rsid w:val="00060305"/>
    <w:rsid w:val="0006135F"/>
    <w:rsid w:val="00061786"/>
    <w:rsid w:val="00064B7A"/>
    <w:rsid w:val="00066325"/>
    <w:rsid w:val="00067812"/>
    <w:rsid w:val="00067D3D"/>
    <w:rsid w:val="0007025A"/>
    <w:rsid w:val="0007138C"/>
    <w:rsid w:val="0007151F"/>
    <w:rsid w:val="00071D43"/>
    <w:rsid w:val="00074365"/>
    <w:rsid w:val="00074C42"/>
    <w:rsid w:val="00076700"/>
    <w:rsid w:val="0007692E"/>
    <w:rsid w:val="00077034"/>
    <w:rsid w:val="00077893"/>
    <w:rsid w:val="00080222"/>
    <w:rsid w:val="0008077C"/>
    <w:rsid w:val="00081C63"/>
    <w:rsid w:val="00082506"/>
    <w:rsid w:val="000832A3"/>
    <w:rsid w:val="00083423"/>
    <w:rsid w:val="000838F4"/>
    <w:rsid w:val="00083F3B"/>
    <w:rsid w:val="00084DAA"/>
    <w:rsid w:val="00087530"/>
    <w:rsid w:val="0008797F"/>
    <w:rsid w:val="00087CF4"/>
    <w:rsid w:val="00087FCC"/>
    <w:rsid w:val="000900C7"/>
    <w:rsid w:val="000905E8"/>
    <w:rsid w:val="00090784"/>
    <w:rsid w:val="00090AD0"/>
    <w:rsid w:val="000919E8"/>
    <w:rsid w:val="00091DDE"/>
    <w:rsid w:val="000935A3"/>
    <w:rsid w:val="0009415E"/>
    <w:rsid w:val="00094237"/>
    <w:rsid w:val="0009562C"/>
    <w:rsid w:val="00095B99"/>
    <w:rsid w:val="0009789A"/>
    <w:rsid w:val="00097CCC"/>
    <w:rsid w:val="000A1074"/>
    <w:rsid w:val="000A247C"/>
    <w:rsid w:val="000A343B"/>
    <w:rsid w:val="000A414B"/>
    <w:rsid w:val="000A4B8D"/>
    <w:rsid w:val="000A5CC7"/>
    <w:rsid w:val="000B0C90"/>
    <w:rsid w:val="000B5FDA"/>
    <w:rsid w:val="000B6389"/>
    <w:rsid w:val="000B7449"/>
    <w:rsid w:val="000C0F15"/>
    <w:rsid w:val="000C15DB"/>
    <w:rsid w:val="000C18B6"/>
    <w:rsid w:val="000C18D8"/>
    <w:rsid w:val="000C1A85"/>
    <w:rsid w:val="000C24DA"/>
    <w:rsid w:val="000C3877"/>
    <w:rsid w:val="000C4761"/>
    <w:rsid w:val="000C4F48"/>
    <w:rsid w:val="000C5532"/>
    <w:rsid w:val="000C573D"/>
    <w:rsid w:val="000C5A4B"/>
    <w:rsid w:val="000C5A7A"/>
    <w:rsid w:val="000C6FF8"/>
    <w:rsid w:val="000C72EC"/>
    <w:rsid w:val="000D034C"/>
    <w:rsid w:val="000D06D5"/>
    <w:rsid w:val="000D0E69"/>
    <w:rsid w:val="000D108D"/>
    <w:rsid w:val="000D21B3"/>
    <w:rsid w:val="000D23EC"/>
    <w:rsid w:val="000D2ADD"/>
    <w:rsid w:val="000D2F17"/>
    <w:rsid w:val="000D354F"/>
    <w:rsid w:val="000D4FD9"/>
    <w:rsid w:val="000D563E"/>
    <w:rsid w:val="000D7BA0"/>
    <w:rsid w:val="000D7E57"/>
    <w:rsid w:val="000E0FF4"/>
    <w:rsid w:val="000E21EB"/>
    <w:rsid w:val="000E226C"/>
    <w:rsid w:val="000E2856"/>
    <w:rsid w:val="000E2A5D"/>
    <w:rsid w:val="000E3D11"/>
    <w:rsid w:val="000E549F"/>
    <w:rsid w:val="000E5967"/>
    <w:rsid w:val="000E5CCC"/>
    <w:rsid w:val="000E60F6"/>
    <w:rsid w:val="000E6B66"/>
    <w:rsid w:val="000E6EED"/>
    <w:rsid w:val="000E74F8"/>
    <w:rsid w:val="000F0752"/>
    <w:rsid w:val="000F1D42"/>
    <w:rsid w:val="000F251E"/>
    <w:rsid w:val="000F3D94"/>
    <w:rsid w:val="000F5AAF"/>
    <w:rsid w:val="000F5F1C"/>
    <w:rsid w:val="000F5FF7"/>
    <w:rsid w:val="000F7882"/>
    <w:rsid w:val="00102D4B"/>
    <w:rsid w:val="0010393D"/>
    <w:rsid w:val="00105274"/>
    <w:rsid w:val="00105ACF"/>
    <w:rsid w:val="00105D94"/>
    <w:rsid w:val="001066C7"/>
    <w:rsid w:val="001068AD"/>
    <w:rsid w:val="00106A0C"/>
    <w:rsid w:val="0010745B"/>
    <w:rsid w:val="001077B5"/>
    <w:rsid w:val="00111E98"/>
    <w:rsid w:val="0011294C"/>
    <w:rsid w:val="00113670"/>
    <w:rsid w:val="00114F2C"/>
    <w:rsid w:val="001212CB"/>
    <w:rsid w:val="00121E92"/>
    <w:rsid w:val="0012203A"/>
    <w:rsid w:val="00122357"/>
    <w:rsid w:val="00122638"/>
    <w:rsid w:val="00122D38"/>
    <w:rsid w:val="00122D89"/>
    <w:rsid w:val="00123B99"/>
    <w:rsid w:val="00124822"/>
    <w:rsid w:val="00124E1C"/>
    <w:rsid w:val="00125C87"/>
    <w:rsid w:val="00126BBA"/>
    <w:rsid w:val="00131578"/>
    <w:rsid w:val="00131C40"/>
    <w:rsid w:val="00131EE3"/>
    <w:rsid w:val="001322ED"/>
    <w:rsid w:val="00132C13"/>
    <w:rsid w:val="00133A3B"/>
    <w:rsid w:val="00133BFE"/>
    <w:rsid w:val="0013588F"/>
    <w:rsid w:val="00140498"/>
    <w:rsid w:val="00140D19"/>
    <w:rsid w:val="00140D61"/>
    <w:rsid w:val="00140F63"/>
    <w:rsid w:val="00140F86"/>
    <w:rsid w:val="00140FB2"/>
    <w:rsid w:val="0014144C"/>
    <w:rsid w:val="001421D4"/>
    <w:rsid w:val="001427D1"/>
    <w:rsid w:val="00142E09"/>
    <w:rsid w:val="00143B63"/>
    <w:rsid w:val="00144512"/>
    <w:rsid w:val="00144517"/>
    <w:rsid w:val="00144A63"/>
    <w:rsid w:val="00144A88"/>
    <w:rsid w:val="001456FA"/>
    <w:rsid w:val="00147348"/>
    <w:rsid w:val="0015005F"/>
    <w:rsid w:val="00151631"/>
    <w:rsid w:val="00151B87"/>
    <w:rsid w:val="00152202"/>
    <w:rsid w:val="0015280D"/>
    <w:rsid w:val="00152EF6"/>
    <w:rsid w:val="0015572E"/>
    <w:rsid w:val="0015593A"/>
    <w:rsid w:val="001559C8"/>
    <w:rsid w:val="00155B1C"/>
    <w:rsid w:val="00155C31"/>
    <w:rsid w:val="0015634F"/>
    <w:rsid w:val="001565D8"/>
    <w:rsid w:val="00157660"/>
    <w:rsid w:val="00160F1A"/>
    <w:rsid w:val="00160F78"/>
    <w:rsid w:val="001621BF"/>
    <w:rsid w:val="001621D7"/>
    <w:rsid w:val="00162406"/>
    <w:rsid w:val="00163F6C"/>
    <w:rsid w:val="001646DE"/>
    <w:rsid w:val="00164912"/>
    <w:rsid w:val="0016549F"/>
    <w:rsid w:val="001671EC"/>
    <w:rsid w:val="00170B5F"/>
    <w:rsid w:val="0017184B"/>
    <w:rsid w:val="00171F4F"/>
    <w:rsid w:val="00172A27"/>
    <w:rsid w:val="001750B9"/>
    <w:rsid w:val="001751CD"/>
    <w:rsid w:val="001761CF"/>
    <w:rsid w:val="00176B20"/>
    <w:rsid w:val="001776A9"/>
    <w:rsid w:val="00184C2E"/>
    <w:rsid w:val="00184C76"/>
    <w:rsid w:val="00186804"/>
    <w:rsid w:val="00187BA4"/>
    <w:rsid w:val="00187E2A"/>
    <w:rsid w:val="00190388"/>
    <w:rsid w:val="001905B7"/>
    <w:rsid w:val="001905FE"/>
    <w:rsid w:val="001926EC"/>
    <w:rsid w:val="00192B35"/>
    <w:rsid w:val="001936F7"/>
    <w:rsid w:val="00193A01"/>
    <w:rsid w:val="001942BA"/>
    <w:rsid w:val="001948EC"/>
    <w:rsid w:val="001965CE"/>
    <w:rsid w:val="0019716C"/>
    <w:rsid w:val="00197908"/>
    <w:rsid w:val="001A0A02"/>
    <w:rsid w:val="001A1B20"/>
    <w:rsid w:val="001A1C24"/>
    <w:rsid w:val="001A28F9"/>
    <w:rsid w:val="001A2926"/>
    <w:rsid w:val="001A2D41"/>
    <w:rsid w:val="001A2D8D"/>
    <w:rsid w:val="001A3433"/>
    <w:rsid w:val="001A46B4"/>
    <w:rsid w:val="001A5F27"/>
    <w:rsid w:val="001A5FFF"/>
    <w:rsid w:val="001A615F"/>
    <w:rsid w:val="001B2D19"/>
    <w:rsid w:val="001B37ED"/>
    <w:rsid w:val="001B3D7B"/>
    <w:rsid w:val="001B454B"/>
    <w:rsid w:val="001B4D5F"/>
    <w:rsid w:val="001B5972"/>
    <w:rsid w:val="001B63C5"/>
    <w:rsid w:val="001B6603"/>
    <w:rsid w:val="001B6989"/>
    <w:rsid w:val="001B6A05"/>
    <w:rsid w:val="001B6B12"/>
    <w:rsid w:val="001C0139"/>
    <w:rsid w:val="001C06EF"/>
    <w:rsid w:val="001C10E4"/>
    <w:rsid w:val="001C1D3F"/>
    <w:rsid w:val="001C2E90"/>
    <w:rsid w:val="001C3B80"/>
    <w:rsid w:val="001C5B02"/>
    <w:rsid w:val="001C5BB6"/>
    <w:rsid w:val="001C5DE8"/>
    <w:rsid w:val="001C5F43"/>
    <w:rsid w:val="001D0FDC"/>
    <w:rsid w:val="001D29EB"/>
    <w:rsid w:val="001D2EA8"/>
    <w:rsid w:val="001D2ECC"/>
    <w:rsid w:val="001D3768"/>
    <w:rsid w:val="001D5D0E"/>
    <w:rsid w:val="001D7B89"/>
    <w:rsid w:val="001E207B"/>
    <w:rsid w:val="001E20A5"/>
    <w:rsid w:val="001E2206"/>
    <w:rsid w:val="001E437A"/>
    <w:rsid w:val="001E43B1"/>
    <w:rsid w:val="001E46BB"/>
    <w:rsid w:val="001E54A8"/>
    <w:rsid w:val="001E5F38"/>
    <w:rsid w:val="001E6632"/>
    <w:rsid w:val="001E6C06"/>
    <w:rsid w:val="001E757C"/>
    <w:rsid w:val="001F0476"/>
    <w:rsid w:val="001F057F"/>
    <w:rsid w:val="001F12CF"/>
    <w:rsid w:val="001F2272"/>
    <w:rsid w:val="001F2394"/>
    <w:rsid w:val="001F3A8A"/>
    <w:rsid w:val="001F3AA6"/>
    <w:rsid w:val="001F3F79"/>
    <w:rsid w:val="001F41DF"/>
    <w:rsid w:val="001F4561"/>
    <w:rsid w:val="001F5018"/>
    <w:rsid w:val="001F5060"/>
    <w:rsid w:val="001F58C1"/>
    <w:rsid w:val="001F5ED9"/>
    <w:rsid w:val="001F698E"/>
    <w:rsid w:val="001F7538"/>
    <w:rsid w:val="001F7CBC"/>
    <w:rsid w:val="001F7F52"/>
    <w:rsid w:val="00200313"/>
    <w:rsid w:val="00201520"/>
    <w:rsid w:val="0020190D"/>
    <w:rsid w:val="00203AE9"/>
    <w:rsid w:val="002043C8"/>
    <w:rsid w:val="002053B3"/>
    <w:rsid w:val="00205B21"/>
    <w:rsid w:val="00206268"/>
    <w:rsid w:val="00206E6E"/>
    <w:rsid w:val="002075EC"/>
    <w:rsid w:val="002076AC"/>
    <w:rsid w:val="00207728"/>
    <w:rsid w:val="00210F26"/>
    <w:rsid w:val="0021130D"/>
    <w:rsid w:val="00211A4F"/>
    <w:rsid w:val="00212D69"/>
    <w:rsid w:val="00213578"/>
    <w:rsid w:val="0021421B"/>
    <w:rsid w:val="0021444B"/>
    <w:rsid w:val="002148DF"/>
    <w:rsid w:val="00216C82"/>
    <w:rsid w:val="00216F8E"/>
    <w:rsid w:val="0021749B"/>
    <w:rsid w:val="00217DE4"/>
    <w:rsid w:val="002210CA"/>
    <w:rsid w:val="00222402"/>
    <w:rsid w:val="00222CD1"/>
    <w:rsid w:val="00223A38"/>
    <w:rsid w:val="00225196"/>
    <w:rsid w:val="0022572D"/>
    <w:rsid w:val="00225A42"/>
    <w:rsid w:val="00225D37"/>
    <w:rsid w:val="0022747F"/>
    <w:rsid w:val="00227C00"/>
    <w:rsid w:val="00227E60"/>
    <w:rsid w:val="00232D7E"/>
    <w:rsid w:val="002335E3"/>
    <w:rsid w:val="00234074"/>
    <w:rsid w:val="0023621C"/>
    <w:rsid w:val="00240F79"/>
    <w:rsid w:val="00241368"/>
    <w:rsid w:val="00242295"/>
    <w:rsid w:val="002430CC"/>
    <w:rsid w:val="00244815"/>
    <w:rsid w:val="00244AB2"/>
    <w:rsid w:val="002466C3"/>
    <w:rsid w:val="00247085"/>
    <w:rsid w:val="00247667"/>
    <w:rsid w:val="002501C6"/>
    <w:rsid w:val="002515B3"/>
    <w:rsid w:val="00251AAF"/>
    <w:rsid w:val="00251C83"/>
    <w:rsid w:val="00252361"/>
    <w:rsid w:val="00252439"/>
    <w:rsid w:val="00252538"/>
    <w:rsid w:val="00252CBB"/>
    <w:rsid w:val="00254915"/>
    <w:rsid w:val="00255315"/>
    <w:rsid w:val="0025661F"/>
    <w:rsid w:val="00256F95"/>
    <w:rsid w:val="002574C7"/>
    <w:rsid w:val="00257811"/>
    <w:rsid w:val="00257925"/>
    <w:rsid w:val="00261027"/>
    <w:rsid w:val="0026113C"/>
    <w:rsid w:val="0026126C"/>
    <w:rsid w:val="00262063"/>
    <w:rsid w:val="00266B05"/>
    <w:rsid w:val="00266E1D"/>
    <w:rsid w:val="00266FB1"/>
    <w:rsid w:val="00267FBD"/>
    <w:rsid w:val="002700BF"/>
    <w:rsid w:val="0027274C"/>
    <w:rsid w:val="00275322"/>
    <w:rsid w:val="0027553B"/>
    <w:rsid w:val="0027623C"/>
    <w:rsid w:val="002764A4"/>
    <w:rsid w:val="00276C61"/>
    <w:rsid w:val="00277164"/>
    <w:rsid w:val="00277820"/>
    <w:rsid w:val="002803AE"/>
    <w:rsid w:val="00280A50"/>
    <w:rsid w:val="002824C6"/>
    <w:rsid w:val="00282B2B"/>
    <w:rsid w:val="00283C1F"/>
    <w:rsid w:val="002847B7"/>
    <w:rsid w:val="00284929"/>
    <w:rsid w:val="002865B7"/>
    <w:rsid w:val="002868C3"/>
    <w:rsid w:val="00286B59"/>
    <w:rsid w:val="00286FA2"/>
    <w:rsid w:val="002876F9"/>
    <w:rsid w:val="0029083A"/>
    <w:rsid w:val="00290C30"/>
    <w:rsid w:val="00291B60"/>
    <w:rsid w:val="0029213E"/>
    <w:rsid w:val="002925C8"/>
    <w:rsid w:val="0029263C"/>
    <w:rsid w:val="00292CAA"/>
    <w:rsid w:val="002933B6"/>
    <w:rsid w:val="0029404C"/>
    <w:rsid w:val="00294302"/>
    <w:rsid w:val="0029439C"/>
    <w:rsid w:val="002944CC"/>
    <w:rsid w:val="00294D61"/>
    <w:rsid w:val="002959E0"/>
    <w:rsid w:val="00295A43"/>
    <w:rsid w:val="0029730D"/>
    <w:rsid w:val="00297B43"/>
    <w:rsid w:val="002A0B0A"/>
    <w:rsid w:val="002A26E9"/>
    <w:rsid w:val="002A2C11"/>
    <w:rsid w:val="002A3791"/>
    <w:rsid w:val="002A3E99"/>
    <w:rsid w:val="002A4D2F"/>
    <w:rsid w:val="002A562A"/>
    <w:rsid w:val="002B022F"/>
    <w:rsid w:val="002B188D"/>
    <w:rsid w:val="002B1CB3"/>
    <w:rsid w:val="002B308D"/>
    <w:rsid w:val="002B315B"/>
    <w:rsid w:val="002B3EEA"/>
    <w:rsid w:val="002B431A"/>
    <w:rsid w:val="002B467E"/>
    <w:rsid w:val="002B4BC9"/>
    <w:rsid w:val="002B4CF3"/>
    <w:rsid w:val="002B6018"/>
    <w:rsid w:val="002B60AD"/>
    <w:rsid w:val="002B6B55"/>
    <w:rsid w:val="002B6EB8"/>
    <w:rsid w:val="002C0013"/>
    <w:rsid w:val="002C00B8"/>
    <w:rsid w:val="002C0832"/>
    <w:rsid w:val="002C0AF1"/>
    <w:rsid w:val="002C0B16"/>
    <w:rsid w:val="002C0BD0"/>
    <w:rsid w:val="002C2DF5"/>
    <w:rsid w:val="002C3411"/>
    <w:rsid w:val="002C4580"/>
    <w:rsid w:val="002C48C6"/>
    <w:rsid w:val="002C50B8"/>
    <w:rsid w:val="002C50C4"/>
    <w:rsid w:val="002C5B69"/>
    <w:rsid w:val="002C705D"/>
    <w:rsid w:val="002C778A"/>
    <w:rsid w:val="002C7BCB"/>
    <w:rsid w:val="002C7C6A"/>
    <w:rsid w:val="002C7C97"/>
    <w:rsid w:val="002C7D4E"/>
    <w:rsid w:val="002D384B"/>
    <w:rsid w:val="002D496A"/>
    <w:rsid w:val="002D4CF0"/>
    <w:rsid w:val="002D4FA5"/>
    <w:rsid w:val="002D5E75"/>
    <w:rsid w:val="002D6790"/>
    <w:rsid w:val="002D7C0A"/>
    <w:rsid w:val="002E0AFC"/>
    <w:rsid w:val="002E0E2F"/>
    <w:rsid w:val="002E2188"/>
    <w:rsid w:val="002E2C5C"/>
    <w:rsid w:val="002E3281"/>
    <w:rsid w:val="002E3487"/>
    <w:rsid w:val="002E35FD"/>
    <w:rsid w:val="002E415C"/>
    <w:rsid w:val="002E458B"/>
    <w:rsid w:val="002E70EF"/>
    <w:rsid w:val="002E7A24"/>
    <w:rsid w:val="002F0FF3"/>
    <w:rsid w:val="002F12C4"/>
    <w:rsid w:val="002F1436"/>
    <w:rsid w:val="002F14B5"/>
    <w:rsid w:val="002F3006"/>
    <w:rsid w:val="002F317B"/>
    <w:rsid w:val="002F362F"/>
    <w:rsid w:val="002F36DC"/>
    <w:rsid w:val="002F5583"/>
    <w:rsid w:val="002F5CAE"/>
    <w:rsid w:val="002F5D39"/>
    <w:rsid w:val="002F6025"/>
    <w:rsid w:val="00300C7F"/>
    <w:rsid w:val="00301D2D"/>
    <w:rsid w:val="003034C7"/>
    <w:rsid w:val="003035ED"/>
    <w:rsid w:val="003036FC"/>
    <w:rsid w:val="003039F2"/>
    <w:rsid w:val="003042F8"/>
    <w:rsid w:val="00304435"/>
    <w:rsid w:val="00304D89"/>
    <w:rsid w:val="0030614C"/>
    <w:rsid w:val="00306FC8"/>
    <w:rsid w:val="00307C26"/>
    <w:rsid w:val="00311925"/>
    <w:rsid w:val="00312227"/>
    <w:rsid w:val="00313006"/>
    <w:rsid w:val="0031450A"/>
    <w:rsid w:val="0031511A"/>
    <w:rsid w:val="00315B80"/>
    <w:rsid w:val="00316AAD"/>
    <w:rsid w:val="00316C80"/>
    <w:rsid w:val="00317E31"/>
    <w:rsid w:val="003207DB"/>
    <w:rsid w:val="00321B01"/>
    <w:rsid w:val="00321F0B"/>
    <w:rsid w:val="00321F9A"/>
    <w:rsid w:val="003232CF"/>
    <w:rsid w:val="00323778"/>
    <w:rsid w:val="00327134"/>
    <w:rsid w:val="00327629"/>
    <w:rsid w:val="00327C9C"/>
    <w:rsid w:val="00332B5E"/>
    <w:rsid w:val="00333300"/>
    <w:rsid w:val="00334399"/>
    <w:rsid w:val="00334FB1"/>
    <w:rsid w:val="003377F3"/>
    <w:rsid w:val="00337C69"/>
    <w:rsid w:val="0034358F"/>
    <w:rsid w:val="00344434"/>
    <w:rsid w:val="00344B87"/>
    <w:rsid w:val="00344FA9"/>
    <w:rsid w:val="00346006"/>
    <w:rsid w:val="00346C8F"/>
    <w:rsid w:val="00346F99"/>
    <w:rsid w:val="00347396"/>
    <w:rsid w:val="00350AB3"/>
    <w:rsid w:val="00350F5E"/>
    <w:rsid w:val="0035176D"/>
    <w:rsid w:val="0035203C"/>
    <w:rsid w:val="00352995"/>
    <w:rsid w:val="00352F2D"/>
    <w:rsid w:val="0035559E"/>
    <w:rsid w:val="00356CF4"/>
    <w:rsid w:val="0035745C"/>
    <w:rsid w:val="00357CEC"/>
    <w:rsid w:val="00361162"/>
    <w:rsid w:val="00362B78"/>
    <w:rsid w:val="00363374"/>
    <w:rsid w:val="00363932"/>
    <w:rsid w:val="00364897"/>
    <w:rsid w:val="00364B95"/>
    <w:rsid w:val="00366EC3"/>
    <w:rsid w:val="0036726D"/>
    <w:rsid w:val="003672E0"/>
    <w:rsid w:val="0037074B"/>
    <w:rsid w:val="00371D18"/>
    <w:rsid w:val="003720C3"/>
    <w:rsid w:val="00372AC1"/>
    <w:rsid w:val="00374958"/>
    <w:rsid w:val="00375187"/>
    <w:rsid w:val="00375664"/>
    <w:rsid w:val="00376569"/>
    <w:rsid w:val="00376778"/>
    <w:rsid w:val="0037732C"/>
    <w:rsid w:val="00377D4B"/>
    <w:rsid w:val="003809AD"/>
    <w:rsid w:val="003816C6"/>
    <w:rsid w:val="00381FC0"/>
    <w:rsid w:val="0038251D"/>
    <w:rsid w:val="00383F94"/>
    <w:rsid w:val="00384462"/>
    <w:rsid w:val="003855EB"/>
    <w:rsid w:val="00385946"/>
    <w:rsid w:val="0038643A"/>
    <w:rsid w:val="003870C3"/>
    <w:rsid w:val="003877D9"/>
    <w:rsid w:val="00390DBF"/>
    <w:rsid w:val="0039130E"/>
    <w:rsid w:val="003917AC"/>
    <w:rsid w:val="00391B64"/>
    <w:rsid w:val="003930D7"/>
    <w:rsid w:val="00393AF9"/>
    <w:rsid w:val="00393DF3"/>
    <w:rsid w:val="0039496E"/>
    <w:rsid w:val="00394DC1"/>
    <w:rsid w:val="0039686C"/>
    <w:rsid w:val="003968C0"/>
    <w:rsid w:val="00396B14"/>
    <w:rsid w:val="0039798E"/>
    <w:rsid w:val="00397ABD"/>
    <w:rsid w:val="003A00CC"/>
    <w:rsid w:val="003A0A7E"/>
    <w:rsid w:val="003A0EAC"/>
    <w:rsid w:val="003A0F0C"/>
    <w:rsid w:val="003A0F5B"/>
    <w:rsid w:val="003A1DF0"/>
    <w:rsid w:val="003A1F16"/>
    <w:rsid w:val="003A202C"/>
    <w:rsid w:val="003A2746"/>
    <w:rsid w:val="003A384C"/>
    <w:rsid w:val="003A3B55"/>
    <w:rsid w:val="003A3E0C"/>
    <w:rsid w:val="003A4C31"/>
    <w:rsid w:val="003A4EC6"/>
    <w:rsid w:val="003A5C84"/>
    <w:rsid w:val="003A66BC"/>
    <w:rsid w:val="003A7CA1"/>
    <w:rsid w:val="003B13E2"/>
    <w:rsid w:val="003B3802"/>
    <w:rsid w:val="003B4820"/>
    <w:rsid w:val="003B4FC9"/>
    <w:rsid w:val="003B5C51"/>
    <w:rsid w:val="003B69D4"/>
    <w:rsid w:val="003B7B1B"/>
    <w:rsid w:val="003B7D18"/>
    <w:rsid w:val="003B7D7C"/>
    <w:rsid w:val="003B7E9F"/>
    <w:rsid w:val="003C150E"/>
    <w:rsid w:val="003C2633"/>
    <w:rsid w:val="003C2798"/>
    <w:rsid w:val="003C3004"/>
    <w:rsid w:val="003C3492"/>
    <w:rsid w:val="003C45BB"/>
    <w:rsid w:val="003C4ED2"/>
    <w:rsid w:val="003C6E3E"/>
    <w:rsid w:val="003C7898"/>
    <w:rsid w:val="003C7C36"/>
    <w:rsid w:val="003D1152"/>
    <w:rsid w:val="003D2883"/>
    <w:rsid w:val="003D2E46"/>
    <w:rsid w:val="003D32F0"/>
    <w:rsid w:val="003D34DB"/>
    <w:rsid w:val="003D5BB5"/>
    <w:rsid w:val="003D636E"/>
    <w:rsid w:val="003D6E6B"/>
    <w:rsid w:val="003D6F95"/>
    <w:rsid w:val="003E105E"/>
    <w:rsid w:val="003E2652"/>
    <w:rsid w:val="003E302D"/>
    <w:rsid w:val="003E318B"/>
    <w:rsid w:val="003E4729"/>
    <w:rsid w:val="003E4969"/>
    <w:rsid w:val="003E698E"/>
    <w:rsid w:val="003E71A6"/>
    <w:rsid w:val="003F030F"/>
    <w:rsid w:val="003F09F1"/>
    <w:rsid w:val="003F1530"/>
    <w:rsid w:val="003F223A"/>
    <w:rsid w:val="003F4283"/>
    <w:rsid w:val="003F42BE"/>
    <w:rsid w:val="003F528C"/>
    <w:rsid w:val="003F5908"/>
    <w:rsid w:val="003F5C45"/>
    <w:rsid w:val="003F61C0"/>
    <w:rsid w:val="003F64DD"/>
    <w:rsid w:val="003F6BD1"/>
    <w:rsid w:val="0040072F"/>
    <w:rsid w:val="00400C51"/>
    <w:rsid w:val="00400EA7"/>
    <w:rsid w:val="00402E60"/>
    <w:rsid w:val="00405175"/>
    <w:rsid w:val="00405289"/>
    <w:rsid w:val="00405553"/>
    <w:rsid w:val="00405DF6"/>
    <w:rsid w:val="00407DD1"/>
    <w:rsid w:val="004117D5"/>
    <w:rsid w:val="00411988"/>
    <w:rsid w:val="00412E7F"/>
    <w:rsid w:val="00413D44"/>
    <w:rsid w:val="004145D7"/>
    <w:rsid w:val="0041489B"/>
    <w:rsid w:val="00414B60"/>
    <w:rsid w:val="00414DCF"/>
    <w:rsid w:val="004151DF"/>
    <w:rsid w:val="00417561"/>
    <w:rsid w:val="004210DC"/>
    <w:rsid w:val="00421A30"/>
    <w:rsid w:val="00421F65"/>
    <w:rsid w:val="0042213F"/>
    <w:rsid w:val="004226D4"/>
    <w:rsid w:val="00423DA1"/>
    <w:rsid w:val="0042469E"/>
    <w:rsid w:val="004255E8"/>
    <w:rsid w:val="00426024"/>
    <w:rsid w:val="00426754"/>
    <w:rsid w:val="004277F3"/>
    <w:rsid w:val="004279F3"/>
    <w:rsid w:val="00427D61"/>
    <w:rsid w:val="00430B32"/>
    <w:rsid w:val="00431C38"/>
    <w:rsid w:val="00432815"/>
    <w:rsid w:val="00432BF2"/>
    <w:rsid w:val="004336BD"/>
    <w:rsid w:val="004352DB"/>
    <w:rsid w:val="00435699"/>
    <w:rsid w:val="00435E3B"/>
    <w:rsid w:val="0043649B"/>
    <w:rsid w:val="00437153"/>
    <w:rsid w:val="00437DD4"/>
    <w:rsid w:val="00441913"/>
    <w:rsid w:val="004419D1"/>
    <w:rsid w:val="004422AB"/>
    <w:rsid w:val="004428B6"/>
    <w:rsid w:val="004428B9"/>
    <w:rsid w:val="00442E59"/>
    <w:rsid w:val="0044376A"/>
    <w:rsid w:val="004439FF"/>
    <w:rsid w:val="00445C39"/>
    <w:rsid w:val="00446798"/>
    <w:rsid w:val="0044683D"/>
    <w:rsid w:val="00446EFD"/>
    <w:rsid w:val="0045043C"/>
    <w:rsid w:val="004504CE"/>
    <w:rsid w:val="00450AA5"/>
    <w:rsid w:val="00451DC8"/>
    <w:rsid w:val="00454403"/>
    <w:rsid w:val="00455828"/>
    <w:rsid w:val="00455D85"/>
    <w:rsid w:val="00457A3D"/>
    <w:rsid w:val="00457BF1"/>
    <w:rsid w:val="0046138E"/>
    <w:rsid w:val="00461723"/>
    <w:rsid w:val="00462CED"/>
    <w:rsid w:val="004634D1"/>
    <w:rsid w:val="00463A3A"/>
    <w:rsid w:val="004643FC"/>
    <w:rsid w:val="00464D4F"/>
    <w:rsid w:val="0046681A"/>
    <w:rsid w:val="00466F47"/>
    <w:rsid w:val="00466FC6"/>
    <w:rsid w:val="004702C3"/>
    <w:rsid w:val="00470C4D"/>
    <w:rsid w:val="00470C86"/>
    <w:rsid w:val="00471F88"/>
    <w:rsid w:val="00472225"/>
    <w:rsid w:val="00474BB5"/>
    <w:rsid w:val="00475E4E"/>
    <w:rsid w:val="00476433"/>
    <w:rsid w:val="004764A6"/>
    <w:rsid w:val="00476870"/>
    <w:rsid w:val="00476ADB"/>
    <w:rsid w:val="00476D4C"/>
    <w:rsid w:val="004777BB"/>
    <w:rsid w:val="00477A67"/>
    <w:rsid w:val="004822E0"/>
    <w:rsid w:val="00482691"/>
    <w:rsid w:val="00482772"/>
    <w:rsid w:val="00482FB7"/>
    <w:rsid w:val="0048390F"/>
    <w:rsid w:val="00483ED9"/>
    <w:rsid w:val="00484270"/>
    <w:rsid w:val="004855C3"/>
    <w:rsid w:val="004864E2"/>
    <w:rsid w:val="00491002"/>
    <w:rsid w:val="0049162A"/>
    <w:rsid w:val="0049295D"/>
    <w:rsid w:val="00492DCE"/>
    <w:rsid w:val="00494A94"/>
    <w:rsid w:val="004950D7"/>
    <w:rsid w:val="00495E2A"/>
    <w:rsid w:val="0049627E"/>
    <w:rsid w:val="004963CB"/>
    <w:rsid w:val="00496984"/>
    <w:rsid w:val="004A157B"/>
    <w:rsid w:val="004A177D"/>
    <w:rsid w:val="004A38E3"/>
    <w:rsid w:val="004A3A85"/>
    <w:rsid w:val="004A4568"/>
    <w:rsid w:val="004A4C67"/>
    <w:rsid w:val="004A4DD8"/>
    <w:rsid w:val="004A5370"/>
    <w:rsid w:val="004A6BED"/>
    <w:rsid w:val="004A77E4"/>
    <w:rsid w:val="004A7A7A"/>
    <w:rsid w:val="004B041C"/>
    <w:rsid w:val="004B15D7"/>
    <w:rsid w:val="004B1B01"/>
    <w:rsid w:val="004B1BD9"/>
    <w:rsid w:val="004B2A4F"/>
    <w:rsid w:val="004B4273"/>
    <w:rsid w:val="004B4ECF"/>
    <w:rsid w:val="004B50BD"/>
    <w:rsid w:val="004B53E9"/>
    <w:rsid w:val="004B54EF"/>
    <w:rsid w:val="004B56B8"/>
    <w:rsid w:val="004B5F97"/>
    <w:rsid w:val="004B6D51"/>
    <w:rsid w:val="004B7A21"/>
    <w:rsid w:val="004C0371"/>
    <w:rsid w:val="004C0E33"/>
    <w:rsid w:val="004C0F08"/>
    <w:rsid w:val="004C151B"/>
    <w:rsid w:val="004C1BC2"/>
    <w:rsid w:val="004C2268"/>
    <w:rsid w:val="004C247B"/>
    <w:rsid w:val="004C2487"/>
    <w:rsid w:val="004C2E9E"/>
    <w:rsid w:val="004C2F3D"/>
    <w:rsid w:val="004C2FC8"/>
    <w:rsid w:val="004C3977"/>
    <w:rsid w:val="004C51D5"/>
    <w:rsid w:val="004C5807"/>
    <w:rsid w:val="004C5BD6"/>
    <w:rsid w:val="004C5E83"/>
    <w:rsid w:val="004C6386"/>
    <w:rsid w:val="004C6B5D"/>
    <w:rsid w:val="004C70A5"/>
    <w:rsid w:val="004C76C8"/>
    <w:rsid w:val="004C77FC"/>
    <w:rsid w:val="004C7935"/>
    <w:rsid w:val="004C7E89"/>
    <w:rsid w:val="004D14BF"/>
    <w:rsid w:val="004D1699"/>
    <w:rsid w:val="004D24FD"/>
    <w:rsid w:val="004D3262"/>
    <w:rsid w:val="004D32C3"/>
    <w:rsid w:val="004D3556"/>
    <w:rsid w:val="004D39D7"/>
    <w:rsid w:val="004D3E9A"/>
    <w:rsid w:val="004D5491"/>
    <w:rsid w:val="004D6194"/>
    <w:rsid w:val="004D6CB5"/>
    <w:rsid w:val="004D7857"/>
    <w:rsid w:val="004D7F6E"/>
    <w:rsid w:val="004E0828"/>
    <w:rsid w:val="004E221D"/>
    <w:rsid w:val="004E2670"/>
    <w:rsid w:val="004E2E70"/>
    <w:rsid w:val="004E32F5"/>
    <w:rsid w:val="004E3A88"/>
    <w:rsid w:val="004E3E04"/>
    <w:rsid w:val="004E4297"/>
    <w:rsid w:val="004E429C"/>
    <w:rsid w:val="004E42CE"/>
    <w:rsid w:val="004E44A4"/>
    <w:rsid w:val="004E480B"/>
    <w:rsid w:val="004E563A"/>
    <w:rsid w:val="004E5C4E"/>
    <w:rsid w:val="004E5C85"/>
    <w:rsid w:val="004E6DF1"/>
    <w:rsid w:val="004E7B76"/>
    <w:rsid w:val="004F0722"/>
    <w:rsid w:val="004F0884"/>
    <w:rsid w:val="004F0D59"/>
    <w:rsid w:val="004F13E0"/>
    <w:rsid w:val="004F1768"/>
    <w:rsid w:val="004F1E3C"/>
    <w:rsid w:val="004F24C6"/>
    <w:rsid w:val="004F2D06"/>
    <w:rsid w:val="004F429E"/>
    <w:rsid w:val="004F6296"/>
    <w:rsid w:val="004F6400"/>
    <w:rsid w:val="004F67BC"/>
    <w:rsid w:val="00500331"/>
    <w:rsid w:val="005020F2"/>
    <w:rsid w:val="00502E53"/>
    <w:rsid w:val="00503262"/>
    <w:rsid w:val="005035F3"/>
    <w:rsid w:val="00504243"/>
    <w:rsid w:val="00504CB0"/>
    <w:rsid w:val="00505B31"/>
    <w:rsid w:val="00505CA6"/>
    <w:rsid w:val="0050654A"/>
    <w:rsid w:val="005066B8"/>
    <w:rsid w:val="00506B52"/>
    <w:rsid w:val="00507128"/>
    <w:rsid w:val="00507E13"/>
    <w:rsid w:val="00510117"/>
    <w:rsid w:val="0051043D"/>
    <w:rsid w:val="005106C1"/>
    <w:rsid w:val="005112A2"/>
    <w:rsid w:val="00512F3C"/>
    <w:rsid w:val="00513186"/>
    <w:rsid w:val="00513DB1"/>
    <w:rsid w:val="00513E55"/>
    <w:rsid w:val="0051407F"/>
    <w:rsid w:val="00514C1A"/>
    <w:rsid w:val="00515C40"/>
    <w:rsid w:val="00516538"/>
    <w:rsid w:val="00516AA6"/>
    <w:rsid w:val="00517345"/>
    <w:rsid w:val="00517E2A"/>
    <w:rsid w:val="005207E8"/>
    <w:rsid w:val="00520A8D"/>
    <w:rsid w:val="00522234"/>
    <w:rsid w:val="005244ED"/>
    <w:rsid w:val="00524E70"/>
    <w:rsid w:val="0052706B"/>
    <w:rsid w:val="00531D51"/>
    <w:rsid w:val="005322C7"/>
    <w:rsid w:val="00534324"/>
    <w:rsid w:val="0053467F"/>
    <w:rsid w:val="00534686"/>
    <w:rsid w:val="0053769A"/>
    <w:rsid w:val="005377D8"/>
    <w:rsid w:val="005404C0"/>
    <w:rsid w:val="00540CAB"/>
    <w:rsid w:val="00540FC2"/>
    <w:rsid w:val="005425ED"/>
    <w:rsid w:val="00543203"/>
    <w:rsid w:val="0054322C"/>
    <w:rsid w:val="005434B4"/>
    <w:rsid w:val="005439A0"/>
    <w:rsid w:val="00543B7C"/>
    <w:rsid w:val="005447BD"/>
    <w:rsid w:val="0054499E"/>
    <w:rsid w:val="00544CB7"/>
    <w:rsid w:val="005450C9"/>
    <w:rsid w:val="00545543"/>
    <w:rsid w:val="005468D9"/>
    <w:rsid w:val="00547047"/>
    <w:rsid w:val="00547653"/>
    <w:rsid w:val="00547979"/>
    <w:rsid w:val="00547F0C"/>
    <w:rsid w:val="00550488"/>
    <w:rsid w:val="00552773"/>
    <w:rsid w:val="005527E9"/>
    <w:rsid w:val="00552E62"/>
    <w:rsid w:val="00556335"/>
    <w:rsid w:val="00556BB9"/>
    <w:rsid w:val="005627C0"/>
    <w:rsid w:val="005649D3"/>
    <w:rsid w:val="005649FD"/>
    <w:rsid w:val="00565532"/>
    <w:rsid w:val="00566A68"/>
    <w:rsid w:val="00566C31"/>
    <w:rsid w:val="00566FC2"/>
    <w:rsid w:val="005679B8"/>
    <w:rsid w:val="0057088D"/>
    <w:rsid w:val="005709D1"/>
    <w:rsid w:val="00571679"/>
    <w:rsid w:val="00572318"/>
    <w:rsid w:val="00572A97"/>
    <w:rsid w:val="005739E0"/>
    <w:rsid w:val="00575B0E"/>
    <w:rsid w:val="00575EA5"/>
    <w:rsid w:val="00575ECF"/>
    <w:rsid w:val="0057735D"/>
    <w:rsid w:val="00577802"/>
    <w:rsid w:val="00577AA7"/>
    <w:rsid w:val="00580AB6"/>
    <w:rsid w:val="00580E65"/>
    <w:rsid w:val="00581A40"/>
    <w:rsid w:val="00581E58"/>
    <w:rsid w:val="00582492"/>
    <w:rsid w:val="00582538"/>
    <w:rsid w:val="00582684"/>
    <w:rsid w:val="005837EF"/>
    <w:rsid w:val="00583E50"/>
    <w:rsid w:val="00584D01"/>
    <w:rsid w:val="00585B2E"/>
    <w:rsid w:val="005872A1"/>
    <w:rsid w:val="005918D2"/>
    <w:rsid w:val="005929D2"/>
    <w:rsid w:val="005938FD"/>
    <w:rsid w:val="00594146"/>
    <w:rsid w:val="0059426F"/>
    <w:rsid w:val="005942A6"/>
    <w:rsid w:val="00594548"/>
    <w:rsid w:val="00594F39"/>
    <w:rsid w:val="00595A2F"/>
    <w:rsid w:val="005962D5"/>
    <w:rsid w:val="00596F43"/>
    <w:rsid w:val="0059789C"/>
    <w:rsid w:val="00597B8F"/>
    <w:rsid w:val="005A0134"/>
    <w:rsid w:val="005A0818"/>
    <w:rsid w:val="005A2814"/>
    <w:rsid w:val="005A3FD0"/>
    <w:rsid w:val="005A587E"/>
    <w:rsid w:val="005A5C20"/>
    <w:rsid w:val="005A6AB1"/>
    <w:rsid w:val="005A7A92"/>
    <w:rsid w:val="005B1B74"/>
    <w:rsid w:val="005B3186"/>
    <w:rsid w:val="005B3463"/>
    <w:rsid w:val="005B3B55"/>
    <w:rsid w:val="005B56D9"/>
    <w:rsid w:val="005B575E"/>
    <w:rsid w:val="005B5E55"/>
    <w:rsid w:val="005B642D"/>
    <w:rsid w:val="005B72E5"/>
    <w:rsid w:val="005C191E"/>
    <w:rsid w:val="005C2059"/>
    <w:rsid w:val="005C2346"/>
    <w:rsid w:val="005C2E5F"/>
    <w:rsid w:val="005C3160"/>
    <w:rsid w:val="005C4E29"/>
    <w:rsid w:val="005C552B"/>
    <w:rsid w:val="005C59BC"/>
    <w:rsid w:val="005C65D1"/>
    <w:rsid w:val="005C780A"/>
    <w:rsid w:val="005D09F7"/>
    <w:rsid w:val="005D148D"/>
    <w:rsid w:val="005D15D2"/>
    <w:rsid w:val="005D31A9"/>
    <w:rsid w:val="005D3563"/>
    <w:rsid w:val="005D3E26"/>
    <w:rsid w:val="005D4EC7"/>
    <w:rsid w:val="005D6088"/>
    <w:rsid w:val="005D668F"/>
    <w:rsid w:val="005D66CE"/>
    <w:rsid w:val="005D685F"/>
    <w:rsid w:val="005D6A56"/>
    <w:rsid w:val="005D7990"/>
    <w:rsid w:val="005E0765"/>
    <w:rsid w:val="005E09A4"/>
    <w:rsid w:val="005E1CE0"/>
    <w:rsid w:val="005E1EBF"/>
    <w:rsid w:val="005E1FA2"/>
    <w:rsid w:val="005E3118"/>
    <w:rsid w:val="005E32FE"/>
    <w:rsid w:val="005E3337"/>
    <w:rsid w:val="005E40D2"/>
    <w:rsid w:val="005E4250"/>
    <w:rsid w:val="005E599F"/>
    <w:rsid w:val="005E6B32"/>
    <w:rsid w:val="005E70CC"/>
    <w:rsid w:val="005F3141"/>
    <w:rsid w:val="005F396B"/>
    <w:rsid w:val="005F4D5D"/>
    <w:rsid w:val="005F4D8E"/>
    <w:rsid w:val="005F55E3"/>
    <w:rsid w:val="005F57DA"/>
    <w:rsid w:val="005F5BF9"/>
    <w:rsid w:val="005F7D2F"/>
    <w:rsid w:val="006000E7"/>
    <w:rsid w:val="0060033C"/>
    <w:rsid w:val="0060055B"/>
    <w:rsid w:val="0060064D"/>
    <w:rsid w:val="00600659"/>
    <w:rsid w:val="006010BB"/>
    <w:rsid w:val="00601FF3"/>
    <w:rsid w:val="00602017"/>
    <w:rsid w:val="006027BC"/>
    <w:rsid w:val="00602D16"/>
    <w:rsid w:val="00604899"/>
    <w:rsid w:val="00604A52"/>
    <w:rsid w:val="00604E56"/>
    <w:rsid w:val="00605F6A"/>
    <w:rsid w:val="006061C1"/>
    <w:rsid w:val="0060622E"/>
    <w:rsid w:val="006068DB"/>
    <w:rsid w:val="00610E4F"/>
    <w:rsid w:val="00611107"/>
    <w:rsid w:val="006121AC"/>
    <w:rsid w:val="00613346"/>
    <w:rsid w:val="00614C3B"/>
    <w:rsid w:val="00614CD9"/>
    <w:rsid w:val="00614F3F"/>
    <w:rsid w:val="006173E0"/>
    <w:rsid w:val="00620785"/>
    <w:rsid w:val="00620D4B"/>
    <w:rsid w:val="00620DAC"/>
    <w:rsid w:val="0062164B"/>
    <w:rsid w:val="00622F2D"/>
    <w:rsid w:val="006236A2"/>
    <w:rsid w:val="00623AA1"/>
    <w:rsid w:val="006268E7"/>
    <w:rsid w:val="00626D62"/>
    <w:rsid w:val="00627F4B"/>
    <w:rsid w:val="0063019C"/>
    <w:rsid w:val="006310EA"/>
    <w:rsid w:val="00632808"/>
    <w:rsid w:val="0063297E"/>
    <w:rsid w:val="0063338D"/>
    <w:rsid w:val="00633D44"/>
    <w:rsid w:val="00634312"/>
    <w:rsid w:val="006346E1"/>
    <w:rsid w:val="006357D3"/>
    <w:rsid w:val="00636399"/>
    <w:rsid w:val="00636802"/>
    <w:rsid w:val="00636FB3"/>
    <w:rsid w:val="00640204"/>
    <w:rsid w:val="00644D77"/>
    <w:rsid w:val="0064550C"/>
    <w:rsid w:val="00645EC9"/>
    <w:rsid w:val="0064742C"/>
    <w:rsid w:val="006474A0"/>
    <w:rsid w:val="006475D1"/>
    <w:rsid w:val="00651DC8"/>
    <w:rsid w:val="00652305"/>
    <w:rsid w:val="00654178"/>
    <w:rsid w:val="00655861"/>
    <w:rsid w:val="006569B6"/>
    <w:rsid w:val="00656E46"/>
    <w:rsid w:val="006571B1"/>
    <w:rsid w:val="00657296"/>
    <w:rsid w:val="0065774B"/>
    <w:rsid w:val="00657D1F"/>
    <w:rsid w:val="00662058"/>
    <w:rsid w:val="00662433"/>
    <w:rsid w:val="00662500"/>
    <w:rsid w:val="0066289D"/>
    <w:rsid w:val="006633CA"/>
    <w:rsid w:val="0066349D"/>
    <w:rsid w:val="00663E5D"/>
    <w:rsid w:val="00666707"/>
    <w:rsid w:val="0066692A"/>
    <w:rsid w:val="006671C7"/>
    <w:rsid w:val="00667E65"/>
    <w:rsid w:val="00671386"/>
    <w:rsid w:val="006737FF"/>
    <w:rsid w:val="006742C2"/>
    <w:rsid w:val="00674C1E"/>
    <w:rsid w:val="00676352"/>
    <w:rsid w:val="00677515"/>
    <w:rsid w:val="0067763F"/>
    <w:rsid w:val="006801D9"/>
    <w:rsid w:val="0068212D"/>
    <w:rsid w:val="00682662"/>
    <w:rsid w:val="00683E35"/>
    <w:rsid w:val="006852B5"/>
    <w:rsid w:val="0068536B"/>
    <w:rsid w:val="006855BE"/>
    <w:rsid w:val="0068682A"/>
    <w:rsid w:val="00690C50"/>
    <w:rsid w:val="00693018"/>
    <w:rsid w:val="00693128"/>
    <w:rsid w:val="0069337D"/>
    <w:rsid w:val="006942AF"/>
    <w:rsid w:val="00695D91"/>
    <w:rsid w:val="00697011"/>
    <w:rsid w:val="00697E2A"/>
    <w:rsid w:val="006A0B8A"/>
    <w:rsid w:val="006A0EB8"/>
    <w:rsid w:val="006A1EFF"/>
    <w:rsid w:val="006A1F38"/>
    <w:rsid w:val="006A1F8B"/>
    <w:rsid w:val="006A2036"/>
    <w:rsid w:val="006A37B6"/>
    <w:rsid w:val="006A4C75"/>
    <w:rsid w:val="006A62CD"/>
    <w:rsid w:val="006A68AC"/>
    <w:rsid w:val="006A6924"/>
    <w:rsid w:val="006A7A22"/>
    <w:rsid w:val="006B026D"/>
    <w:rsid w:val="006B2198"/>
    <w:rsid w:val="006B5A8B"/>
    <w:rsid w:val="006B7B17"/>
    <w:rsid w:val="006C0E74"/>
    <w:rsid w:val="006C136F"/>
    <w:rsid w:val="006C2B80"/>
    <w:rsid w:val="006C3584"/>
    <w:rsid w:val="006C43CC"/>
    <w:rsid w:val="006C4887"/>
    <w:rsid w:val="006C499F"/>
    <w:rsid w:val="006C4F15"/>
    <w:rsid w:val="006C6428"/>
    <w:rsid w:val="006C72C7"/>
    <w:rsid w:val="006D0239"/>
    <w:rsid w:val="006D13DC"/>
    <w:rsid w:val="006D1C66"/>
    <w:rsid w:val="006D3F9C"/>
    <w:rsid w:val="006D43B1"/>
    <w:rsid w:val="006D559D"/>
    <w:rsid w:val="006D6B53"/>
    <w:rsid w:val="006E02CF"/>
    <w:rsid w:val="006E045E"/>
    <w:rsid w:val="006E0B46"/>
    <w:rsid w:val="006E1841"/>
    <w:rsid w:val="006E2385"/>
    <w:rsid w:val="006E243B"/>
    <w:rsid w:val="006E542B"/>
    <w:rsid w:val="006E5A60"/>
    <w:rsid w:val="006F1D43"/>
    <w:rsid w:val="006F1FD0"/>
    <w:rsid w:val="006F21CD"/>
    <w:rsid w:val="006F40C5"/>
    <w:rsid w:val="006F40FA"/>
    <w:rsid w:val="006F52E6"/>
    <w:rsid w:val="006F7035"/>
    <w:rsid w:val="00700D53"/>
    <w:rsid w:val="007013ED"/>
    <w:rsid w:val="00701C26"/>
    <w:rsid w:val="00701F3A"/>
    <w:rsid w:val="007024A0"/>
    <w:rsid w:val="007032B9"/>
    <w:rsid w:val="0070405B"/>
    <w:rsid w:val="00705C1E"/>
    <w:rsid w:val="00706507"/>
    <w:rsid w:val="007065CB"/>
    <w:rsid w:val="00707175"/>
    <w:rsid w:val="00707190"/>
    <w:rsid w:val="0070735B"/>
    <w:rsid w:val="00710516"/>
    <w:rsid w:val="0071375A"/>
    <w:rsid w:val="00714F86"/>
    <w:rsid w:val="0071622F"/>
    <w:rsid w:val="00716418"/>
    <w:rsid w:val="00716D63"/>
    <w:rsid w:val="007171F8"/>
    <w:rsid w:val="00717339"/>
    <w:rsid w:val="00717401"/>
    <w:rsid w:val="007202C9"/>
    <w:rsid w:val="00720F1A"/>
    <w:rsid w:val="0072281E"/>
    <w:rsid w:val="00723E1C"/>
    <w:rsid w:val="00724178"/>
    <w:rsid w:val="00724AFB"/>
    <w:rsid w:val="00724C81"/>
    <w:rsid w:val="00726C2C"/>
    <w:rsid w:val="007273D4"/>
    <w:rsid w:val="00730706"/>
    <w:rsid w:val="00732124"/>
    <w:rsid w:val="00732CD0"/>
    <w:rsid w:val="007346A9"/>
    <w:rsid w:val="0073499E"/>
    <w:rsid w:val="00734FA2"/>
    <w:rsid w:val="0073524C"/>
    <w:rsid w:val="00735781"/>
    <w:rsid w:val="00735B8F"/>
    <w:rsid w:val="00736239"/>
    <w:rsid w:val="007368BD"/>
    <w:rsid w:val="00737133"/>
    <w:rsid w:val="007374C2"/>
    <w:rsid w:val="007375DF"/>
    <w:rsid w:val="00740227"/>
    <w:rsid w:val="00740D55"/>
    <w:rsid w:val="0074134F"/>
    <w:rsid w:val="007468C2"/>
    <w:rsid w:val="00747321"/>
    <w:rsid w:val="0074762C"/>
    <w:rsid w:val="00750F81"/>
    <w:rsid w:val="007517A8"/>
    <w:rsid w:val="00751C02"/>
    <w:rsid w:val="00753479"/>
    <w:rsid w:val="00754CC9"/>
    <w:rsid w:val="00755034"/>
    <w:rsid w:val="007550DA"/>
    <w:rsid w:val="0075637D"/>
    <w:rsid w:val="00756865"/>
    <w:rsid w:val="00760189"/>
    <w:rsid w:val="007603E7"/>
    <w:rsid w:val="007607FE"/>
    <w:rsid w:val="00760A5B"/>
    <w:rsid w:val="00760FB3"/>
    <w:rsid w:val="0076111B"/>
    <w:rsid w:val="00761EC6"/>
    <w:rsid w:val="00762A76"/>
    <w:rsid w:val="0076489E"/>
    <w:rsid w:val="007651C0"/>
    <w:rsid w:val="00765EE2"/>
    <w:rsid w:val="0076655F"/>
    <w:rsid w:val="00766EF1"/>
    <w:rsid w:val="00767433"/>
    <w:rsid w:val="00767613"/>
    <w:rsid w:val="007703A9"/>
    <w:rsid w:val="00770DD2"/>
    <w:rsid w:val="007712B0"/>
    <w:rsid w:val="007721EB"/>
    <w:rsid w:val="00772918"/>
    <w:rsid w:val="00772F65"/>
    <w:rsid w:val="00773A40"/>
    <w:rsid w:val="00773E5D"/>
    <w:rsid w:val="00774329"/>
    <w:rsid w:val="00774568"/>
    <w:rsid w:val="007760A9"/>
    <w:rsid w:val="007809A7"/>
    <w:rsid w:val="00780A55"/>
    <w:rsid w:val="00781672"/>
    <w:rsid w:val="00781E04"/>
    <w:rsid w:val="00782724"/>
    <w:rsid w:val="00782FD3"/>
    <w:rsid w:val="00783000"/>
    <w:rsid w:val="00783EAE"/>
    <w:rsid w:val="0078538C"/>
    <w:rsid w:val="0078540E"/>
    <w:rsid w:val="00786707"/>
    <w:rsid w:val="00786763"/>
    <w:rsid w:val="00786C25"/>
    <w:rsid w:val="00786CED"/>
    <w:rsid w:val="00787066"/>
    <w:rsid w:val="007877A6"/>
    <w:rsid w:val="00787EF4"/>
    <w:rsid w:val="007907A4"/>
    <w:rsid w:val="00791B7A"/>
    <w:rsid w:val="00793BF5"/>
    <w:rsid w:val="00795675"/>
    <w:rsid w:val="0079690E"/>
    <w:rsid w:val="00796C58"/>
    <w:rsid w:val="00797012"/>
    <w:rsid w:val="007973E4"/>
    <w:rsid w:val="007A00F9"/>
    <w:rsid w:val="007A1339"/>
    <w:rsid w:val="007A1E39"/>
    <w:rsid w:val="007A3346"/>
    <w:rsid w:val="007A3620"/>
    <w:rsid w:val="007A36BE"/>
    <w:rsid w:val="007A3962"/>
    <w:rsid w:val="007A4758"/>
    <w:rsid w:val="007A477A"/>
    <w:rsid w:val="007A57EA"/>
    <w:rsid w:val="007A5A06"/>
    <w:rsid w:val="007A5B31"/>
    <w:rsid w:val="007A6577"/>
    <w:rsid w:val="007B0940"/>
    <w:rsid w:val="007B1929"/>
    <w:rsid w:val="007B1A92"/>
    <w:rsid w:val="007B2F37"/>
    <w:rsid w:val="007B30A1"/>
    <w:rsid w:val="007B79F7"/>
    <w:rsid w:val="007C0259"/>
    <w:rsid w:val="007C1AA4"/>
    <w:rsid w:val="007C1E0F"/>
    <w:rsid w:val="007C2FD3"/>
    <w:rsid w:val="007C4674"/>
    <w:rsid w:val="007C4FB5"/>
    <w:rsid w:val="007C5A1C"/>
    <w:rsid w:val="007C6320"/>
    <w:rsid w:val="007D14F7"/>
    <w:rsid w:val="007D1803"/>
    <w:rsid w:val="007D1808"/>
    <w:rsid w:val="007D1AA9"/>
    <w:rsid w:val="007D242A"/>
    <w:rsid w:val="007D257D"/>
    <w:rsid w:val="007D3B48"/>
    <w:rsid w:val="007D3C3C"/>
    <w:rsid w:val="007D4A94"/>
    <w:rsid w:val="007D4D99"/>
    <w:rsid w:val="007D4FBC"/>
    <w:rsid w:val="007D6855"/>
    <w:rsid w:val="007D786F"/>
    <w:rsid w:val="007D7CA8"/>
    <w:rsid w:val="007D7EA0"/>
    <w:rsid w:val="007E06E5"/>
    <w:rsid w:val="007E0D30"/>
    <w:rsid w:val="007E2C78"/>
    <w:rsid w:val="007E6875"/>
    <w:rsid w:val="007F0BB9"/>
    <w:rsid w:val="007F21A4"/>
    <w:rsid w:val="007F379D"/>
    <w:rsid w:val="007F39CB"/>
    <w:rsid w:val="007F3D28"/>
    <w:rsid w:val="007F4202"/>
    <w:rsid w:val="007F4B46"/>
    <w:rsid w:val="007F63CD"/>
    <w:rsid w:val="007F7315"/>
    <w:rsid w:val="007F7810"/>
    <w:rsid w:val="007F7820"/>
    <w:rsid w:val="007F78AA"/>
    <w:rsid w:val="007F7DC5"/>
    <w:rsid w:val="00800486"/>
    <w:rsid w:val="008011A9"/>
    <w:rsid w:val="00803D32"/>
    <w:rsid w:val="0080602D"/>
    <w:rsid w:val="008062F8"/>
    <w:rsid w:val="00807F5E"/>
    <w:rsid w:val="008103B1"/>
    <w:rsid w:val="00810D4C"/>
    <w:rsid w:val="00811920"/>
    <w:rsid w:val="0081217D"/>
    <w:rsid w:val="008128B5"/>
    <w:rsid w:val="00813448"/>
    <w:rsid w:val="00813AE1"/>
    <w:rsid w:val="008152D3"/>
    <w:rsid w:val="008158FA"/>
    <w:rsid w:val="008164F3"/>
    <w:rsid w:val="0081736A"/>
    <w:rsid w:val="00817778"/>
    <w:rsid w:val="0082105F"/>
    <w:rsid w:val="00821CB8"/>
    <w:rsid w:val="0082247E"/>
    <w:rsid w:val="00824079"/>
    <w:rsid w:val="008246CA"/>
    <w:rsid w:val="00824B3C"/>
    <w:rsid w:val="008251E5"/>
    <w:rsid w:val="0082584C"/>
    <w:rsid w:val="00825F1E"/>
    <w:rsid w:val="00826191"/>
    <w:rsid w:val="00826655"/>
    <w:rsid w:val="00827626"/>
    <w:rsid w:val="0082762E"/>
    <w:rsid w:val="00832605"/>
    <w:rsid w:val="00833184"/>
    <w:rsid w:val="00833215"/>
    <w:rsid w:val="00833311"/>
    <w:rsid w:val="00833CC5"/>
    <w:rsid w:val="00833EBA"/>
    <w:rsid w:val="00835775"/>
    <w:rsid w:val="00835F74"/>
    <w:rsid w:val="008360BB"/>
    <w:rsid w:val="00836A34"/>
    <w:rsid w:val="00836A3C"/>
    <w:rsid w:val="00837F07"/>
    <w:rsid w:val="0084121D"/>
    <w:rsid w:val="008416AD"/>
    <w:rsid w:val="00841934"/>
    <w:rsid w:val="00842466"/>
    <w:rsid w:val="00842D3A"/>
    <w:rsid w:val="00842FFA"/>
    <w:rsid w:val="00844270"/>
    <w:rsid w:val="008450ED"/>
    <w:rsid w:val="0084523A"/>
    <w:rsid w:val="0084534A"/>
    <w:rsid w:val="00845EE1"/>
    <w:rsid w:val="0084642E"/>
    <w:rsid w:val="008468BB"/>
    <w:rsid w:val="00847F9F"/>
    <w:rsid w:val="0085024A"/>
    <w:rsid w:val="008507CB"/>
    <w:rsid w:val="00853BF4"/>
    <w:rsid w:val="00854864"/>
    <w:rsid w:val="00855449"/>
    <w:rsid w:val="00856CCA"/>
    <w:rsid w:val="00857351"/>
    <w:rsid w:val="00857437"/>
    <w:rsid w:val="008576DF"/>
    <w:rsid w:val="00860A7D"/>
    <w:rsid w:val="00860D4D"/>
    <w:rsid w:val="008614DF"/>
    <w:rsid w:val="008624FC"/>
    <w:rsid w:val="00862558"/>
    <w:rsid w:val="00863E0F"/>
    <w:rsid w:val="0086521C"/>
    <w:rsid w:val="0086600E"/>
    <w:rsid w:val="008667D9"/>
    <w:rsid w:val="00866E40"/>
    <w:rsid w:val="008708C7"/>
    <w:rsid w:val="00871604"/>
    <w:rsid w:val="00871AB4"/>
    <w:rsid w:val="0087378B"/>
    <w:rsid w:val="00873CE1"/>
    <w:rsid w:val="008740D1"/>
    <w:rsid w:val="00874BD1"/>
    <w:rsid w:val="00874CA2"/>
    <w:rsid w:val="0087560F"/>
    <w:rsid w:val="0087670E"/>
    <w:rsid w:val="00880DC8"/>
    <w:rsid w:val="00882EFD"/>
    <w:rsid w:val="008832C4"/>
    <w:rsid w:val="008849A4"/>
    <w:rsid w:val="00884A54"/>
    <w:rsid w:val="00885533"/>
    <w:rsid w:val="00886939"/>
    <w:rsid w:val="00886BD0"/>
    <w:rsid w:val="00886C43"/>
    <w:rsid w:val="0088750B"/>
    <w:rsid w:val="008915F9"/>
    <w:rsid w:val="00891730"/>
    <w:rsid w:val="008918DF"/>
    <w:rsid w:val="0089204B"/>
    <w:rsid w:val="00892C86"/>
    <w:rsid w:val="00893388"/>
    <w:rsid w:val="00895ACB"/>
    <w:rsid w:val="00895CBC"/>
    <w:rsid w:val="00896B6C"/>
    <w:rsid w:val="0089727F"/>
    <w:rsid w:val="008975BD"/>
    <w:rsid w:val="008A00EA"/>
    <w:rsid w:val="008A0ED7"/>
    <w:rsid w:val="008A2360"/>
    <w:rsid w:val="008A3850"/>
    <w:rsid w:val="008A3EE7"/>
    <w:rsid w:val="008A4223"/>
    <w:rsid w:val="008A44F4"/>
    <w:rsid w:val="008A4EE6"/>
    <w:rsid w:val="008A62E5"/>
    <w:rsid w:val="008A7282"/>
    <w:rsid w:val="008A7337"/>
    <w:rsid w:val="008B0925"/>
    <w:rsid w:val="008B38A3"/>
    <w:rsid w:val="008B4764"/>
    <w:rsid w:val="008B4C0B"/>
    <w:rsid w:val="008B4EE5"/>
    <w:rsid w:val="008B52BD"/>
    <w:rsid w:val="008B6D07"/>
    <w:rsid w:val="008B6FFF"/>
    <w:rsid w:val="008B70D8"/>
    <w:rsid w:val="008B7672"/>
    <w:rsid w:val="008C08F1"/>
    <w:rsid w:val="008C13AC"/>
    <w:rsid w:val="008C22CB"/>
    <w:rsid w:val="008C236B"/>
    <w:rsid w:val="008C30CB"/>
    <w:rsid w:val="008C47AB"/>
    <w:rsid w:val="008C4C81"/>
    <w:rsid w:val="008C5622"/>
    <w:rsid w:val="008C56E7"/>
    <w:rsid w:val="008C5C5D"/>
    <w:rsid w:val="008C6CBA"/>
    <w:rsid w:val="008C7CAB"/>
    <w:rsid w:val="008C7CDF"/>
    <w:rsid w:val="008D005F"/>
    <w:rsid w:val="008D1FEF"/>
    <w:rsid w:val="008D29F6"/>
    <w:rsid w:val="008D488A"/>
    <w:rsid w:val="008D493C"/>
    <w:rsid w:val="008D4A2F"/>
    <w:rsid w:val="008D5BE5"/>
    <w:rsid w:val="008D6185"/>
    <w:rsid w:val="008D6554"/>
    <w:rsid w:val="008D663F"/>
    <w:rsid w:val="008D6959"/>
    <w:rsid w:val="008D772B"/>
    <w:rsid w:val="008E3B39"/>
    <w:rsid w:val="008E49D5"/>
    <w:rsid w:val="008E4F23"/>
    <w:rsid w:val="008E5281"/>
    <w:rsid w:val="008E638A"/>
    <w:rsid w:val="008E79BC"/>
    <w:rsid w:val="008F0546"/>
    <w:rsid w:val="008F0E78"/>
    <w:rsid w:val="008F13F0"/>
    <w:rsid w:val="008F1B7D"/>
    <w:rsid w:val="008F2245"/>
    <w:rsid w:val="008F2560"/>
    <w:rsid w:val="008F29BD"/>
    <w:rsid w:val="008F38D3"/>
    <w:rsid w:val="008F3F0A"/>
    <w:rsid w:val="008F3F57"/>
    <w:rsid w:val="008F7D3E"/>
    <w:rsid w:val="008F7D53"/>
    <w:rsid w:val="009016D7"/>
    <w:rsid w:val="00901851"/>
    <w:rsid w:val="00901D73"/>
    <w:rsid w:val="00902D0F"/>
    <w:rsid w:val="00903676"/>
    <w:rsid w:val="00904540"/>
    <w:rsid w:val="009054D9"/>
    <w:rsid w:val="00906C7E"/>
    <w:rsid w:val="009070A9"/>
    <w:rsid w:val="00907272"/>
    <w:rsid w:val="0091160F"/>
    <w:rsid w:val="009130FF"/>
    <w:rsid w:val="00914080"/>
    <w:rsid w:val="00914233"/>
    <w:rsid w:val="00914361"/>
    <w:rsid w:val="0091608F"/>
    <w:rsid w:val="0091685D"/>
    <w:rsid w:val="00916B35"/>
    <w:rsid w:val="00917ADE"/>
    <w:rsid w:val="009202CC"/>
    <w:rsid w:val="0092114B"/>
    <w:rsid w:val="00921529"/>
    <w:rsid w:val="0092157D"/>
    <w:rsid w:val="00921E1F"/>
    <w:rsid w:val="00921F88"/>
    <w:rsid w:val="009237EC"/>
    <w:rsid w:val="0092382F"/>
    <w:rsid w:val="00924783"/>
    <w:rsid w:val="009253A0"/>
    <w:rsid w:val="009256F8"/>
    <w:rsid w:val="009257FD"/>
    <w:rsid w:val="00925BBB"/>
    <w:rsid w:val="00930041"/>
    <w:rsid w:val="009312C2"/>
    <w:rsid w:val="00932343"/>
    <w:rsid w:val="00933185"/>
    <w:rsid w:val="009335EC"/>
    <w:rsid w:val="00935525"/>
    <w:rsid w:val="00935D12"/>
    <w:rsid w:val="009367A6"/>
    <w:rsid w:val="00936CF0"/>
    <w:rsid w:val="009408AB"/>
    <w:rsid w:val="00940E63"/>
    <w:rsid w:val="009418A1"/>
    <w:rsid w:val="009422D0"/>
    <w:rsid w:val="00942847"/>
    <w:rsid w:val="00943112"/>
    <w:rsid w:val="009433E7"/>
    <w:rsid w:val="009436CB"/>
    <w:rsid w:val="00943C08"/>
    <w:rsid w:val="00944420"/>
    <w:rsid w:val="00944E22"/>
    <w:rsid w:val="009455CA"/>
    <w:rsid w:val="00946D12"/>
    <w:rsid w:val="00947237"/>
    <w:rsid w:val="00951423"/>
    <w:rsid w:val="009516D9"/>
    <w:rsid w:val="00955955"/>
    <w:rsid w:val="009560DC"/>
    <w:rsid w:val="0095714D"/>
    <w:rsid w:val="00962394"/>
    <w:rsid w:val="009628D3"/>
    <w:rsid w:val="0096390C"/>
    <w:rsid w:val="009651C2"/>
    <w:rsid w:val="00965F9A"/>
    <w:rsid w:val="009663A7"/>
    <w:rsid w:val="00966BB7"/>
    <w:rsid w:val="00966C36"/>
    <w:rsid w:val="009674EF"/>
    <w:rsid w:val="00970B17"/>
    <w:rsid w:val="00971ABE"/>
    <w:rsid w:val="009725EF"/>
    <w:rsid w:val="00973DB3"/>
    <w:rsid w:val="00974A4F"/>
    <w:rsid w:val="00974ECC"/>
    <w:rsid w:val="00975128"/>
    <w:rsid w:val="0097554B"/>
    <w:rsid w:val="009758B4"/>
    <w:rsid w:val="00977B14"/>
    <w:rsid w:val="009803F0"/>
    <w:rsid w:val="00981212"/>
    <w:rsid w:val="009818D9"/>
    <w:rsid w:val="009831DC"/>
    <w:rsid w:val="00983ACA"/>
    <w:rsid w:val="00984270"/>
    <w:rsid w:val="00984A6F"/>
    <w:rsid w:val="00985C23"/>
    <w:rsid w:val="00987A80"/>
    <w:rsid w:val="009905C4"/>
    <w:rsid w:val="0099090C"/>
    <w:rsid w:val="00990AB8"/>
    <w:rsid w:val="00992844"/>
    <w:rsid w:val="009941C5"/>
    <w:rsid w:val="00994E53"/>
    <w:rsid w:val="00995773"/>
    <w:rsid w:val="00996FFD"/>
    <w:rsid w:val="00997292"/>
    <w:rsid w:val="00997621"/>
    <w:rsid w:val="0099764C"/>
    <w:rsid w:val="009A0E5B"/>
    <w:rsid w:val="009A2287"/>
    <w:rsid w:val="009A2F25"/>
    <w:rsid w:val="009A4124"/>
    <w:rsid w:val="009A42E0"/>
    <w:rsid w:val="009A5A59"/>
    <w:rsid w:val="009A6914"/>
    <w:rsid w:val="009A7250"/>
    <w:rsid w:val="009A7E12"/>
    <w:rsid w:val="009A7FF3"/>
    <w:rsid w:val="009B1220"/>
    <w:rsid w:val="009B132E"/>
    <w:rsid w:val="009B1ED6"/>
    <w:rsid w:val="009B22B0"/>
    <w:rsid w:val="009B252D"/>
    <w:rsid w:val="009B257A"/>
    <w:rsid w:val="009B2670"/>
    <w:rsid w:val="009B3BAC"/>
    <w:rsid w:val="009B4A67"/>
    <w:rsid w:val="009B5248"/>
    <w:rsid w:val="009B54D5"/>
    <w:rsid w:val="009B576E"/>
    <w:rsid w:val="009B6105"/>
    <w:rsid w:val="009B63F2"/>
    <w:rsid w:val="009B7683"/>
    <w:rsid w:val="009C0BAF"/>
    <w:rsid w:val="009C14BB"/>
    <w:rsid w:val="009C30BA"/>
    <w:rsid w:val="009C3D6E"/>
    <w:rsid w:val="009C4669"/>
    <w:rsid w:val="009C5079"/>
    <w:rsid w:val="009C600C"/>
    <w:rsid w:val="009C6914"/>
    <w:rsid w:val="009D019C"/>
    <w:rsid w:val="009D0357"/>
    <w:rsid w:val="009D4140"/>
    <w:rsid w:val="009D4EEE"/>
    <w:rsid w:val="009D5A1C"/>
    <w:rsid w:val="009E1BF8"/>
    <w:rsid w:val="009E1F8F"/>
    <w:rsid w:val="009E3672"/>
    <w:rsid w:val="009E4320"/>
    <w:rsid w:val="009E6CB1"/>
    <w:rsid w:val="009E7389"/>
    <w:rsid w:val="009E7673"/>
    <w:rsid w:val="009E789D"/>
    <w:rsid w:val="009F0306"/>
    <w:rsid w:val="009F07FA"/>
    <w:rsid w:val="009F0968"/>
    <w:rsid w:val="009F1554"/>
    <w:rsid w:val="009F1D57"/>
    <w:rsid w:val="009F2B6D"/>
    <w:rsid w:val="009F2D25"/>
    <w:rsid w:val="009F2E36"/>
    <w:rsid w:val="009F33CA"/>
    <w:rsid w:val="009F4BDD"/>
    <w:rsid w:val="009F5A1B"/>
    <w:rsid w:val="009F6595"/>
    <w:rsid w:val="009F6771"/>
    <w:rsid w:val="009F6B58"/>
    <w:rsid w:val="009F70AA"/>
    <w:rsid w:val="009F785F"/>
    <w:rsid w:val="00A01999"/>
    <w:rsid w:val="00A01A61"/>
    <w:rsid w:val="00A01BDF"/>
    <w:rsid w:val="00A021E7"/>
    <w:rsid w:val="00A04893"/>
    <w:rsid w:val="00A049C6"/>
    <w:rsid w:val="00A05036"/>
    <w:rsid w:val="00A057C6"/>
    <w:rsid w:val="00A11295"/>
    <w:rsid w:val="00A11CDD"/>
    <w:rsid w:val="00A137E6"/>
    <w:rsid w:val="00A13C7D"/>
    <w:rsid w:val="00A14658"/>
    <w:rsid w:val="00A14748"/>
    <w:rsid w:val="00A14A01"/>
    <w:rsid w:val="00A16E14"/>
    <w:rsid w:val="00A20B2D"/>
    <w:rsid w:val="00A21133"/>
    <w:rsid w:val="00A21C8B"/>
    <w:rsid w:val="00A22326"/>
    <w:rsid w:val="00A2665A"/>
    <w:rsid w:val="00A26E33"/>
    <w:rsid w:val="00A30186"/>
    <w:rsid w:val="00A3033C"/>
    <w:rsid w:val="00A30B69"/>
    <w:rsid w:val="00A322DE"/>
    <w:rsid w:val="00A324C5"/>
    <w:rsid w:val="00A33B9D"/>
    <w:rsid w:val="00A33C08"/>
    <w:rsid w:val="00A33E13"/>
    <w:rsid w:val="00A35241"/>
    <w:rsid w:val="00A35452"/>
    <w:rsid w:val="00A35D18"/>
    <w:rsid w:val="00A35F44"/>
    <w:rsid w:val="00A36AB1"/>
    <w:rsid w:val="00A36C52"/>
    <w:rsid w:val="00A36E88"/>
    <w:rsid w:val="00A37E61"/>
    <w:rsid w:val="00A405B1"/>
    <w:rsid w:val="00A4115B"/>
    <w:rsid w:val="00A41FD2"/>
    <w:rsid w:val="00A42B0B"/>
    <w:rsid w:val="00A42F8D"/>
    <w:rsid w:val="00A444A7"/>
    <w:rsid w:val="00A46449"/>
    <w:rsid w:val="00A46BE7"/>
    <w:rsid w:val="00A50701"/>
    <w:rsid w:val="00A50ADB"/>
    <w:rsid w:val="00A5168D"/>
    <w:rsid w:val="00A51921"/>
    <w:rsid w:val="00A51E26"/>
    <w:rsid w:val="00A52029"/>
    <w:rsid w:val="00A52A30"/>
    <w:rsid w:val="00A53041"/>
    <w:rsid w:val="00A549F0"/>
    <w:rsid w:val="00A57392"/>
    <w:rsid w:val="00A604B3"/>
    <w:rsid w:val="00A6124C"/>
    <w:rsid w:val="00A6186E"/>
    <w:rsid w:val="00A62A7E"/>
    <w:rsid w:val="00A62E7E"/>
    <w:rsid w:val="00A62F54"/>
    <w:rsid w:val="00A66D42"/>
    <w:rsid w:val="00A678E1"/>
    <w:rsid w:val="00A72007"/>
    <w:rsid w:val="00A721C8"/>
    <w:rsid w:val="00A72761"/>
    <w:rsid w:val="00A73A47"/>
    <w:rsid w:val="00A77351"/>
    <w:rsid w:val="00A77E23"/>
    <w:rsid w:val="00A77ED9"/>
    <w:rsid w:val="00A80DD1"/>
    <w:rsid w:val="00A81EB1"/>
    <w:rsid w:val="00A82C97"/>
    <w:rsid w:val="00A85C60"/>
    <w:rsid w:val="00A85E91"/>
    <w:rsid w:val="00A9334C"/>
    <w:rsid w:val="00A93CF5"/>
    <w:rsid w:val="00A944F5"/>
    <w:rsid w:val="00A96443"/>
    <w:rsid w:val="00A97D1E"/>
    <w:rsid w:val="00AA0626"/>
    <w:rsid w:val="00AA0792"/>
    <w:rsid w:val="00AA132F"/>
    <w:rsid w:val="00AA2488"/>
    <w:rsid w:val="00AA27A9"/>
    <w:rsid w:val="00AA3C2F"/>
    <w:rsid w:val="00AA3ED1"/>
    <w:rsid w:val="00AA4B08"/>
    <w:rsid w:val="00AA4FD4"/>
    <w:rsid w:val="00AA66E3"/>
    <w:rsid w:val="00AA6D15"/>
    <w:rsid w:val="00AA7D4D"/>
    <w:rsid w:val="00AB07B8"/>
    <w:rsid w:val="00AB082A"/>
    <w:rsid w:val="00AB2EC6"/>
    <w:rsid w:val="00AB3B97"/>
    <w:rsid w:val="00AB48F7"/>
    <w:rsid w:val="00AB50AB"/>
    <w:rsid w:val="00AB641F"/>
    <w:rsid w:val="00AB6797"/>
    <w:rsid w:val="00AB691E"/>
    <w:rsid w:val="00AB7020"/>
    <w:rsid w:val="00AB7A38"/>
    <w:rsid w:val="00AB7C0F"/>
    <w:rsid w:val="00AC121A"/>
    <w:rsid w:val="00AC17E2"/>
    <w:rsid w:val="00AC283A"/>
    <w:rsid w:val="00AC2C94"/>
    <w:rsid w:val="00AC3173"/>
    <w:rsid w:val="00AC3C4C"/>
    <w:rsid w:val="00AC3C4F"/>
    <w:rsid w:val="00AC498C"/>
    <w:rsid w:val="00AC4EC3"/>
    <w:rsid w:val="00AC5985"/>
    <w:rsid w:val="00AC6A9B"/>
    <w:rsid w:val="00AC70E7"/>
    <w:rsid w:val="00AC71F1"/>
    <w:rsid w:val="00AC79BD"/>
    <w:rsid w:val="00AD0569"/>
    <w:rsid w:val="00AD3653"/>
    <w:rsid w:val="00AD4E05"/>
    <w:rsid w:val="00AD6D7D"/>
    <w:rsid w:val="00AD6FC4"/>
    <w:rsid w:val="00AE022C"/>
    <w:rsid w:val="00AE0B3F"/>
    <w:rsid w:val="00AE1236"/>
    <w:rsid w:val="00AE2835"/>
    <w:rsid w:val="00AE3A8D"/>
    <w:rsid w:val="00AE4327"/>
    <w:rsid w:val="00AF0BE4"/>
    <w:rsid w:val="00AF100A"/>
    <w:rsid w:val="00AF1192"/>
    <w:rsid w:val="00AF2274"/>
    <w:rsid w:val="00AF3025"/>
    <w:rsid w:val="00AF3418"/>
    <w:rsid w:val="00AF3B5F"/>
    <w:rsid w:val="00AF3F41"/>
    <w:rsid w:val="00AF4E8E"/>
    <w:rsid w:val="00AF4F81"/>
    <w:rsid w:val="00AF54C0"/>
    <w:rsid w:val="00AF5575"/>
    <w:rsid w:val="00AF592D"/>
    <w:rsid w:val="00AF5E5E"/>
    <w:rsid w:val="00AF621A"/>
    <w:rsid w:val="00AF6414"/>
    <w:rsid w:val="00AF67E9"/>
    <w:rsid w:val="00AF7FCB"/>
    <w:rsid w:val="00B001AF"/>
    <w:rsid w:val="00B008A0"/>
    <w:rsid w:val="00B00A0A"/>
    <w:rsid w:val="00B01749"/>
    <w:rsid w:val="00B01873"/>
    <w:rsid w:val="00B01C73"/>
    <w:rsid w:val="00B02152"/>
    <w:rsid w:val="00B027C1"/>
    <w:rsid w:val="00B02993"/>
    <w:rsid w:val="00B0337A"/>
    <w:rsid w:val="00B03A61"/>
    <w:rsid w:val="00B04717"/>
    <w:rsid w:val="00B054D6"/>
    <w:rsid w:val="00B05A51"/>
    <w:rsid w:val="00B07705"/>
    <w:rsid w:val="00B10583"/>
    <w:rsid w:val="00B10617"/>
    <w:rsid w:val="00B10885"/>
    <w:rsid w:val="00B1088C"/>
    <w:rsid w:val="00B1096F"/>
    <w:rsid w:val="00B1151C"/>
    <w:rsid w:val="00B12658"/>
    <w:rsid w:val="00B13094"/>
    <w:rsid w:val="00B132D7"/>
    <w:rsid w:val="00B1415E"/>
    <w:rsid w:val="00B14545"/>
    <w:rsid w:val="00B14934"/>
    <w:rsid w:val="00B1762E"/>
    <w:rsid w:val="00B22B7E"/>
    <w:rsid w:val="00B24ECA"/>
    <w:rsid w:val="00B25F7C"/>
    <w:rsid w:val="00B26B7C"/>
    <w:rsid w:val="00B26F76"/>
    <w:rsid w:val="00B2704F"/>
    <w:rsid w:val="00B302A8"/>
    <w:rsid w:val="00B30865"/>
    <w:rsid w:val="00B31376"/>
    <w:rsid w:val="00B32ECE"/>
    <w:rsid w:val="00B3367B"/>
    <w:rsid w:val="00B35E27"/>
    <w:rsid w:val="00B36756"/>
    <w:rsid w:val="00B3760B"/>
    <w:rsid w:val="00B401E5"/>
    <w:rsid w:val="00B405F7"/>
    <w:rsid w:val="00B4205D"/>
    <w:rsid w:val="00B42629"/>
    <w:rsid w:val="00B438A6"/>
    <w:rsid w:val="00B43CA7"/>
    <w:rsid w:val="00B44245"/>
    <w:rsid w:val="00B457AF"/>
    <w:rsid w:val="00B47773"/>
    <w:rsid w:val="00B47A8E"/>
    <w:rsid w:val="00B509CD"/>
    <w:rsid w:val="00B51F41"/>
    <w:rsid w:val="00B524D8"/>
    <w:rsid w:val="00B53301"/>
    <w:rsid w:val="00B54108"/>
    <w:rsid w:val="00B5599C"/>
    <w:rsid w:val="00B565D3"/>
    <w:rsid w:val="00B56DC6"/>
    <w:rsid w:val="00B570F6"/>
    <w:rsid w:val="00B57A3E"/>
    <w:rsid w:val="00B57FF8"/>
    <w:rsid w:val="00B61A06"/>
    <w:rsid w:val="00B61C05"/>
    <w:rsid w:val="00B61D22"/>
    <w:rsid w:val="00B63412"/>
    <w:rsid w:val="00B639EB"/>
    <w:rsid w:val="00B6427D"/>
    <w:rsid w:val="00B64AB9"/>
    <w:rsid w:val="00B64F4B"/>
    <w:rsid w:val="00B64F4D"/>
    <w:rsid w:val="00B65626"/>
    <w:rsid w:val="00B67167"/>
    <w:rsid w:val="00B673C6"/>
    <w:rsid w:val="00B67E2D"/>
    <w:rsid w:val="00B7047E"/>
    <w:rsid w:val="00B70829"/>
    <w:rsid w:val="00B71797"/>
    <w:rsid w:val="00B71D8B"/>
    <w:rsid w:val="00B72830"/>
    <w:rsid w:val="00B72B9C"/>
    <w:rsid w:val="00B72BA6"/>
    <w:rsid w:val="00B73757"/>
    <w:rsid w:val="00B73C7B"/>
    <w:rsid w:val="00B74A27"/>
    <w:rsid w:val="00B75158"/>
    <w:rsid w:val="00B76841"/>
    <w:rsid w:val="00B76C20"/>
    <w:rsid w:val="00B77F7C"/>
    <w:rsid w:val="00B80101"/>
    <w:rsid w:val="00B8063D"/>
    <w:rsid w:val="00B80D19"/>
    <w:rsid w:val="00B81D50"/>
    <w:rsid w:val="00B83F1E"/>
    <w:rsid w:val="00B84399"/>
    <w:rsid w:val="00B85C67"/>
    <w:rsid w:val="00B86997"/>
    <w:rsid w:val="00B86B3E"/>
    <w:rsid w:val="00B870AE"/>
    <w:rsid w:val="00B874AB"/>
    <w:rsid w:val="00B877B2"/>
    <w:rsid w:val="00B9015D"/>
    <w:rsid w:val="00B90E2F"/>
    <w:rsid w:val="00B92F7C"/>
    <w:rsid w:val="00B933A4"/>
    <w:rsid w:val="00B9419E"/>
    <w:rsid w:val="00B94279"/>
    <w:rsid w:val="00B96090"/>
    <w:rsid w:val="00B96E8B"/>
    <w:rsid w:val="00B97601"/>
    <w:rsid w:val="00BA05FF"/>
    <w:rsid w:val="00BA152A"/>
    <w:rsid w:val="00BA18D8"/>
    <w:rsid w:val="00BA2950"/>
    <w:rsid w:val="00BA3615"/>
    <w:rsid w:val="00BA545E"/>
    <w:rsid w:val="00BA55EC"/>
    <w:rsid w:val="00BA5CC2"/>
    <w:rsid w:val="00BA652A"/>
    <w:rsid w:val="00BA66DB"/>
    <w:rsid w:val="00BB29FE"/>
    <w:rsid w:val="00BB4819"/>
    <w:rsid w:val="00BB48CB"/>
    <w:rsid w:val="00BB5566"/>
    <w:rsid w:val="00BB5E58"/>
    <w:rsid w:val="00BB773A"/>
    <w:rsid w:val="00BB7A96"/>
    <w:rsid w:val="00BB7B10"/>
    <w:rsid w:val="00BB7E8F"/>
    <w:rsid w:val="00BC1837"/>
    <w:rsid w:val="00BC1B05"/>
    <w:rsid w:val="00BC1B71"/>
    <w:rsid w:val="00BC3888"/>
    <w:rsid w:val="00BC3DA2"/>
    <w:rsid w:val="00BC3DE6"/>
    <w:rsid w:val="00BC68E1"/>
    <w:rsid w:val="00BC6940"/>
    <w:rsid w:val="00BC7767"/>
    <w:rsid w:val="00BC7AB0"/>
    <w:rsid w:val="00BD0411"/>
    <w:rsid w:val="00BD1190"/>
    <w:rsid w:val="00BD163A"/>
    <w:rsid w:val="00BD24A3"/>
    <w:rsid w:val="00BD3A13"/>
    <w:rsid w:val="00BD4A60"/>
    <w:rsid w:val="00BD571D"/>
    <w:rsid w:val="00BD5BA0"/>
    <w:rsid w:val="00BD6488"/>
    <w:rsid w:val="00BD7AF0"/>
    <w:rsid w:val="00BE03F2"/>
    <w:rsid w:val="00BE0DD2"/>
    <w:rsid w:val="00BE2850"/>
    <w:rsid w:val="00BE3015"/>
    <w:rsid w:val="00BE3C38"/>
    <w:rsid w:val="00BE3F5D"/>
    <w:rsid w:val="00BE58C1"/>
    <w:rsid w:val="00BE60AC"/>
    <w:rsid w:val="00BE6BEC"/>
    <w:rsid w:val="00BE72F5"/>
    <w:rsid w:val="00BE77F1"/>
    <w:rsid w:val="00BE7DB0"/>
    <w:rsid w:val="00BE7EDB"/>
    <w:rsid w:val="00BF0DBE"/>
    <w:rsid w:val="00BF21FF"/>
    <w:rsid w:val="00BF49A6"/>
    <w:rsid w:val="00BF5149"/>
    <w:rsid w:val="00BF5D70"/>
    <w:rsid w:val="00BF5E92"/>
    <w:rsid w:val="00BF6878"/>
    <w:rsid w:val="00BF6E00"/>
    <w:rsid w:val="00BF6E84"/>
    <w:rsid w:val="00BF735C"/>
    <w:rsid w:val="00C000CA"/>
    <w:rsid w:val="00C00281"/>
    <w:rsid w:val="00C00316"/>
    <w:rsid w:val="00C00757"/>
    <w:rsid w:val="00C01845"/>
    <w:rsid w:val="00C022CA"/>
    <w:rsid w:val="00C023A9"/>
    <w:rsid w:val="00C028C2"/>
    <w:rsid w:val="00C04160"/>
    <w:rsid w:val="00C04763"/>
    <w:rsid w:val="00C051F4"/>
    <w:rsid w:val="00C05F8D"/>
    <w:rsid w:val="00C05F9C"/>
    <w:rsid w:val="00C063A9"/>
    <w:rsid w:val="00C06440"/>
    <w:rsid w:val="00C07F32"/>
    <w:rsid w:val="00C1063B"/>
    <w:rsid w:val="00C10E42"/>
    <w:rsid w:val="00C1225B"/>
    <w:rsid w:val="00C12861"/>
    <w:rsid w:val="00C12E6A"/>
    <w:rsid w:val="00C14325"/>
    <w:rsid w:val="00C1511B"/>
    <w:rsid w:val="00C15465"/>
    <w:rsid w:val="00C15542"/>
    <w:rsid w:val="00C16581"/>
    <w:rsid w:val="00C176B8"/>
    <w:rsid w:val="00C20CF3"/>
    <w:rsid w:val="00C21BB6"/>
    <w:rsid w:val="00C220B4"/>
    <w:rsid w:val="00C222D0"/>
    <w:rsid w:val="00C22647"/>
    <w:rsid w:val="00C22EB8"/>
    <w:rsid w:val="00C2303A"/>
    <w:rsid w:val="00C23390"/>
    <w:rsid w:val="00C23BB9"/>
    <w:rsid w:val="00C24B26"/>
    <w:rsid w:val="00C24E40"/>
    <w:rsid w:val="00C25D1B"/>
    <w:rsid w:val="00C263CC"/>
    <w:rsid w:val="00C263CF"/>
    <w:rsid w:val="00C26559"/>
    <w:rsid w:val="00C279E9"/>
    <w:rsid w:val="00C27D2F"/>
    <w:rsid w:val="00C27FFC"/>
    <w:rsid w:val="00C30645"/>
    <w:rsid w:val="00C3083B"/>
    <w:rsid w:val="00C30C56"/>
    <w:rsid w:val="00C3267C"/>
    <w:rsid w:val="00C33417"/>
    <w:rsid w:val="00C33686"/>
    <w:rsid w:val="00C3417D"/>
    <w:rsid w:val="00C34382"/>
    <w:rsid w:val="00C344C0"/>
    <w:rsid w:val="00C35F14"/>
    <w:rsid w:val="00C36B47"/>
    <w:rsid w:val="00C36D83"/>
    <w:rsid w:val="00C37F16"/>
    <w:rsid w:val="00C42603"/>
    <w:rsid w:val="00C42F88"/>
    <w:rsid w:val="00C4333B"/>
    <w:rsid w:val="00C43B95"/>
    <w:rsid w:val="00C44BAE"/>
    <w:rsid w:val="00C471EA"/>
    <w:rsid w:val="00C5049C"/>
    <w:rsid w:val="00C50F5D"/>
    <w:rsid w:val="00C51CD5"/>
    <w:rsid w:val="00C527B0"/>
    <w:rsid w:val="00C52DE4"/>
    <w:rsid w:val="00C534C8"/>
    <w:rsid w:val="00C539AD"/>
    <w:rsid w:val="00C542A4"/>
    <w:rsid w:val="00C54816"/>
    <w:rsid w:val="00C55256"/>
    <w:rsid w:val="00C55F3F"/>
    <w:rsid w:val="00C56ED3"/>
    <w:rsid w:val="00C60212"/>
    <w:rsid w:val="00C64449"/>
    <w:rsid w:val="00C64581"/>
    <w:rsid w:val="00C664C9"/>
    <w:rsid w:val="00C70396"/>
    <w:rsid w:val="00C71A49"/>
    <w:rsid w:val="00C71FE0"/>
    <w:rsid w:val="00C72728"/>
    <w:rsid w:val="00C7286A"/>
    <w:rsid w:val="00C7291F"/>
    <w:rsid w:val="00C74EE8"/>
    <w:rsid w:val="00C75B22"/>
    <w:rsid w:val="00C76598"/>
    <w:rsid w:val="00C7756C"/>
    <w:rsid w:val="00C80752"/>
    <w:rsid w:val="00C80901"/>
    <w:rsid w:val="00C816F0"/>
    <w:rsid w:val="00C82CA9"/>
    <w:rsid w:val="00C83BC1"/>
    <w:rsid w:val="00C8754F"/>
    <w:rsid w:val="00C87BD8"/>
    <w:rsid w:val="00C87F30"/>
    <w:rsid w:val="00C90226"/>
    <w:rsid w:val="00C9054E"/>
    <w:rsid w:val="00C93865"/>
    <w:rsid w:val="00C96E77"/>
    <w:rsid w:val="00C976CC"/>
    <w:rsid w:val="00CA0F72"/>
    <w:rsid w:val="00CA11D3"/>
    <w:rsid w:val="00CA1870"/>
    <w:rsid w:val="00CA3C56"/>
    <w:rsid w:val="00CA53E0"/>
    <w:rsid w:val="00CB0603"/>
    <w:rsid w:val="00CB0B11"/>
    <w:rsid w:val="00CB3298"/>
    <w:rsid w:val="00CB413D"/>
    <w:rsid w:val="00CB43C4"/>
    <w:rsid w:val="00CB6B7E"/>
    <w:rsid w:val="00CC1759"/>
    <w:rsid w:val="00CC1863"/>
    <w:rsid w:val="00CC390B"/>
    <w:rsid w:val="00CC4469"/>
    <w:rsid w:val="00CC461C"/>
    <w:rsid w:val="00CC499C"/>
    <w:rsid w:val="00CC5020"/>
    <w:rsid w:val="00CC525B"/>
    <w:rsid w:val="00CC6069"/>
    <w:rsid w:val="00CC64A6"/>
    <w:rsid w:val="00CC77FE"/>
    <w:rsid w:val="00CD1075"/>
    <w:rsid w:val="00CD107D"/>
    <w:rsid w:val="00CD1802"/>
    <w:rsid w:val="00CD349E"/>
    <w:rsid w:val="00CD3603"/>
    <w:rsid w:val="00CD4945"/>
    <w:rsid w:val="00CD5C1F"/>
    <w:rsid w:val="00CD5C58"/>
    <w:rsid w:val="00CD6533"/>
    <w:rsid w:val="00CD7DE7"/>
    <w:rsid w:val="00CD7F56"/>
    <w:rsid w:val="00CE001D"/>
    <w:rsid w:val="00CE0460"/>
    <w:rsid w:val="00CE0743"/>
    <w:rsid w:val="00CE0BF5"/>
    <w:rsid w:val="00CE275F"/>
    <w:rsid w:val="00CE3103"/>
    <w:rsid w:val="00CE3129"/>
    <w:rsid w:val="00CE32E4"/>
    <w:rsid w:val="00CE4611"/>
    <w:rsid w:val="00CE4D89"/>
    <w:rsid w:val="00CE53C3"/>
    <w:rsid w:val="00CE6142"/>
    <w:rsid w:val="00CE6DAB"/>
    <w:rsid w:val="00CE7103"/>
    <w:rsid w:val="00CE7123"/>
    <w:rsid w:val="00CE73BC"/>
    <w:rsid w:val="00CF0701"/>
    <w:rsid w:val="00CF0F48"/>
    <w:rsid w:val="00CF11F0"/>
    <w:rsid w:val="00CF1282"/>
    <w:rsid w:val="00CF130B"/>
    <w:rsid w:val="00CF17E0"/>
    <w:rsid w:val="00CF1B13"/>
    <w:rsid w:val="00CF1F03"/>
    <w:rsid w:val="00CF24CC"/>
    <w:rsid w:val="00CF4880"/>
    <w:rsid w:val="00CF63B6"/>
    <w:rsid w:val="00D00D63"/>
    <w:rsid w:val="00D014C1"/>
    <w:rsid w:val="00D038D4"/>
    <w:rsid w:val="00D04202"/>
    <w:rsid w:val="00D04716"/>
    <w:rsid w:val="00D05840"/>
    <w:rsid w:val="00D0609B"/>
    <w:rsid w:val="00D061EB"/>
    <w:rsid w:val="00D06858"/>
    <w:rsid w:val="00D0720A"/>
    <w:rsid w:val="00D07732"/>
    <w:rsid w:val="00D078E8"/>
    <w:rsid w:val="00D111F3"/>
    <w:rsid w:val="00D11897"/>
    <w:rsid w:val="00D11ACD"/>
    <w:rsid w:val="00D12F5C"/>
    <w:rsid w:val="00D145A9"/>
    <w:rsid w:val="00D1589D"/>
    <w:rsid w:val="00D1663A"/>
    <w:rsid w:val="00D16865"/>
    <w:rsid w:val="00D16BB0"/>
    <w:rsid w:val="00D17DD8"/>
    <w:rsid w:val="00D2152C"/>
    <w:rsid w:val="00D21EF0"/>
    <w:rsid w:val="00D22445"/>
    <w:rsid w:val="00D231C3"/>
    <w:rsid w:val="00D232F8"/>
    <w:rsid w:val="00D24575"/>
    <w:rsid w:val="00D24CB9"/>
    <w:rsid w:val="00D251FD"/>
    <w:rsid w:val="00D26B14"/>
    <w:rsid w:val="00D26D22"/>
    <w:rsid w:val="00D26F44"/>
    <w:rsid w:val="00D274A4"/>
    <w:rsid w:val="00D2770B"/>
    <w:rsid w:val="00D27884"/>
    <w:rsid w:val="00D27E56"/>
    <w:rsid w:val="00D3042C"/>
    <w:rsid w:val="00D3066D"/>
    <w:rsid w:val="00D32952"/>
    <w:rsid w:val="00D3363F"/>
    <w:rsid w:val="00D336EE"/>
    <w:rsid w:val="00D3373B"/>
    <w:rsid w:val="00D34927"/>
    <w:rsid w:val="00D34A3E"/>
    <w:rsid w:val="00D356BD"/>
    <w:rsid w:val="00D35BB9"/>
    <w:rsid w:val="00D3775C"/>
    <w:rsid w:val="00D4096F"/>
    <w:rsid w:val="00D40A7D"/>
    <w:rsid w:val="00D4177D"/>
    <w:rsid w:val="00D4217A"/>
    <w:rsid w:val="00D4380D"/>
    <w:rsid w:val="00D44023"/>
    <w:rsid w:val="00D44250"/>
    <w:rsid w:val="00D454F1"/>
    <w:rsid w:val="00D45D09"/>
    <w:rsid w:val="00D46855"/>
    <w:rsid w:val="00D46B86"/>
    <w:rsid w:val="00D51A05"/>
    <w:rsid w:val="00D52E12"/>
    <w:rsid w:val="00D53504"/>
    <w:rsid w:val="00D53C1E"/>
    <w:rsid w:val="00D53DF3"/>
    <w:rsid w:val="00D541D9"/>
    <w:rsid w:val="00D55BE7"/>
    <w:rsid w:val="00D56B78"/>
    <w:rsid w:val="00D56DEE"/>
    <w:rsid w:val="00D56FA5"/>
    <w:rsid w:val="00D573AC"/>
    <w:rsid w:val="00D57438"/>
    <w:rsid w:val="00D57BB2"/>
    <w:rsid w:val="00D57E75"/>
    <w:rsid w:val="00D6010B"/>
    <w:rsid w:val="00D60F8F"/>
    <w:rsid w:val="00D629B2"/>
    <w:rsid w:val="00D62B5D"/>
    <w:rsid w:val="00D63593"/>
    <w:rsid w:val="00D636C6"/>
    <w:rsid w:val="00D63A91"/>
    <w:rsid w:val="00D655D6"/>
    <w:rsid w:val="00D65FE6"/>
    <w:rsid w:val="00D66E1F"/>
    <w:rsid w:val="00D67B8E"/>
    <w:rsid w:val="00D710A4"/>
    <w:rsid w:val="00D713BC"/>
    <w:rsid w:val="00D7167D"/>
    <w:rsid w:val="00D71D61"/>
    <w:rsid w:val="00D736F2"/>
    <w:rsid w:val="00D74213"/>
    <w:rsid w:val="00D75FF7"/>
    <w:rsid w:val="00D766F0"/>
    <w:rsid w:val="00D76BAC"/>
    <w:rsid w:val="00D77E89"/>
    <w:rsid w:val="00D81953"/>
    <w:rsid w:val="00D852AB"/>
    <w:rsid w:val="00D86E45"/>
    <w:rsid w:val="00D90C49"/>
    <w:rsid w:val="00D91234"/>
    <w:rsid w:val="00D91620"/>
    <w:rsid w:val="00D92BA9"/>
    <w:rsid w:val="00D9345F"/>
    <w:rsid w:val="00D93BAD"/>
    <w:rsid w:val="00D93C82"/>
    <w:rsid w:val="00D94720"/>
    <w:rsid w:val="00D9665B"/>
    <w:rsid w:val="00D966DE"/>
    <w:rsid w:val="00D9704E"/>
    <w:rsid w:val="00D974A8"/>
    <w:rsid w:val="00D97FB5"/>
    <w:rsid w:val="00DA0C5B"/>
    <w:rsid w:val="00DA1135"/>
    <w:rsid w:val="00DA19CE"/>
    <w:rsid w:val="00DA3EA5"/>
    <w:rsid w:val="00DA4CAB"/>
    <w:rsid w:val="00DA521D"/>
    <w:rsid w:val="00DA6F61"/>
    <w:rsid w:val="00DB0177"/>
    <w:rsid w:val="00DB05B7"/>
    <w:rsid w:val="00DB30DB"/>
    <w:rsid w:val="00DB3D08"/>
    <w:rsid w:val="00DB482B"/>
    <w:rsid w:val="00DB4FD6"/>
    <w:rsid w:val="00DB5490"/>
    <w:rsid w:val="00DB589F"/>
    <w:rsid w:val="00DB661C"/>
    <w:rsid w:val="00DB69D9"/>
    <w:rsid w:val="00DC00B8"/>
    <w:rsid w:val="00DC012A"/>
    <w:rsid w:val="00DC0265"/>
    <w:rsid w:val="00DC089F"/>
    <w:rsid w:val="00DC16BA"/>
    <w:rsid w:val="00DC2177"/>
    <w:rsid w:val="00DC3034"/>
    <w:rsid w:val="00DC327A"/>
    <w:rsid w:val="00DC34B7"/>
    <w:rsid w:val="00DC370F"/>
    <w:rsid w:val="00DC5446"/>
    <w:rsid w:val="00DC6A18"/>
    <w:rsid w:val="00DC7D51"/>
    <w:rsid w:val="00DD1510"/>
    <w:rsid w:val="00DD1C2F"/>
    <w:rsid w:val="00DD382D"/>
    <w:rsid w:val="00DD39A4"/>
    <w:rsid w:val="00DD3A9E"/>
    <w:rsid w:val="00DD4300"/>
    <w:rsid w:val="00DD4C20"/>
    <w:rsid w:val="00DD51F3"/>
    <w:rsid w:val="00DD624E"/>
    <w:rsid w:val="00DD69C0"/>
    <w:rsid w:val="00DE27B7"/>
    <w:rsid w:val="00DE2ABA"/>
    <w:rsid w:val="00DE32D3"/>
    <w:rsid w:val="00DE3906"/>
    <w:rsid w:val="00DE3C20"/>
    <w:rsid w:val="00DE4F1B"/>
    <w:rsid w:val="00DE51E2"/>
    <w:rsid w:val="00DE65BD"/>
    <w:rsid w:val="00DE76E2"/>
    <w:rsid w:val="00DE79C6"/>
    <w:rsid w:val="00DF00EE"/>
    <w:rsid w:val="00DF137A"/>
    <w:rsid w:val="00DF2F1C"/>
    <w:rsid w:val="00DF36EE"/>
    <w:rsid w:val="00DF3947"/>
    <w:rsid w:val="00DF3A1C"/>
    <w:rsid w:val="00DF6023"/>
    <w:rsid w:val="00DF6F3E"/>
    <w:rsid w:val="00E00C61"/>
    <w:rsid w:val="00E0418F"/>
    <w:rsid w:val="00E04A8C"/>
    <w:rsid w:val="00E04D89"/>
    <w:rsid w:val="00E05931"/>
    <w:rsid w:val="00E05FE0"/>
    <w:rsid w:val="00E06388"/>
    <w:rsid w:val="00E071AB"/>
    <w:rsid w:val="00E07494"/>
    <w:rsid w:val="00E07561"/>
    <w:rsid w:val="00E10446"/>
    <w:rsid w:val="00E11066"/>
    <w:rsid w:val="00E127A8"/>
    <w:rsid w:val="00E12860"/>
    <w:rsid w:val="00E12BAC"/>
    <w:rsid w:val="00E12FBE"/>
    <w:rsid w:val="00E136C6"/>
    <w:rsid w:val="00E138D0"/>
    <w:rsid w:val="00E143F1"/>
    <w:rsid w:val="00E14B6B"/>
    <w:rsid w:val="00E14BD8"/>
    <w:rsid w:val="00E1652E"/>
    <w:rsid w:val="00E16D9D"/>
    <w:rsid w:val="00E16FD1"/>
    <w:rsid w:val="00E20E44"/>
    <w:rsid w:val="00E22303"/>
    <w:rsid w:val="00E22A00"/>
    <w:rsid w:val="00E25B80"/>
    <w:rsid w:val="00E264A6"/>
    <w:rsid w:val="00E27DF8"/>
    <w:rsid w:val="00E317A5"/>
    <w:rsid w:val="00E31960"/>
    <w:rsid w:val="00E31EEF"/>
    <w:rsid w:val="00E323D1"/>
    <w:rsid w:val="00E324E4"/>
    <w:rsid w:val="00E32C62"/>
    <w:rsid w:val="00E338FA"/>
    <w:rsid w:val="00E34959"/>
    <w:rsid w:val="00E35184"/>
    <w:rsid w:val="00E37269"/>
    <w:rsid w:val="00E401BB"/>
    <w:rsid w:val="00E41321"/>
    <w:rsid w:val="00E41F7A"/>
    <w:rsid w:val="00E42BE7"/>
    <w:rsid w:val="00E42DFD"/>
    <w:rsid w:val="00E42FA3"/>
    <w:rsid w:val="00E4319A"/>
    <w:rsid w:val="00E4366C"/>
    <w:rsid w:val="00E43BBF"/>
    <w:rsid w:val="00E44003"/>
    <w:rsid w:val="00E44E20"/>
    <w:rsid w:val="00E47849"/>
    <w:rsid w:val="00E50A76"/>
    <w:rsid w:val="00E50BAA"/>
    <w:rsid w:val="00E51694"/>
    <w:rsid w:val="00E54018"/>
    <w:rsid w:val="00E54C39"/>
    <w:rsid w:val="00E55C51"/>
    <w:rsid w:val="00E5624D"/>
    <w:rsid w:val="00E577D1"/>
    <w:rsid w:val="00E57C28"/>
    <w:rsid w:val="00E60A44"/>
    <w:rsid w:val="00E61533"/>
    <w:rsid w:val="00E627D6"/>
    <w:rsid w:val="00E62D04"/>
    <w:rsid w:val="00E63674"/>
    <w:rsid w:val="00E63A86"/>
    <w:rsid w:val="00E63FA5"/>
    <w:rsid w:val="00E6452D"/>
    <w:rsid w:val="00E64BD6"/>
    <w:rsid w:val="00E67ABD"/>
    <w:rsid w:val="00E67CEA"/>
    <w:rsid w:val="00E705D3"/>
    <w:rsid w:val="00E70856"/>
    <w:rsid w:val="00E70C97"/>
    <w:rsid w:val="00E70EE3"/>
    <w:rsid w:val="00E739E2"/>
    <w:rsid w:val="00E73D59"/>
    <w:rsid w:val="00E7721C"/>
    <w:rsid w:val="00E779B4"/>
    <w:rsid w:val="00E80315"/>
    <w:rsid w:val="00E81BCC"/>
    <w:rsid w:val="00E83C52"/>
    <w:rsid w:val="00E84036"/>
    <w:rsid w:val="00E84A4E"/>
    <w:rsid w:val="00E84AA5"/>
    <w:rsid w:val="00E85185"/>
    <w:rsid w:val="00E85383"/>
    <w:rsid w:val="00E85AEA"/>
    <w:rsid w:val="00E86244"/>
    <w:rsid w:val="00E8664A"/>
    <w:rsid w:val="00E86BED"/>
    <w:rsid w:val="00E86C33"/>
    <w:rsid w:val="00E86E7D"/>
    <w:rsid w:val="00E8744D"/>
    <w:rsid w:val="00E87A8B"/>
    <w:rsid w:val="00E87DED"/>
    <w:rsid w:val="00E90068"/>
    <w:rsid w:val="00E905A7"/>
    <w:rsid w:val="00E93092"/>
    <w:rsid w:val="00E937D2"/>
    <w:rsid w:val="00E94095"/>
    <w:rsid w:val="00E9431F"/>
    <w:rsid w:val="00E944CD"/>
    <w:rsid w:val="00E96389"/>
    <w:rsid w:val="00E97009"/>
    <w:rsid w:val="00E979B7"/>
    <w:rsid w:val="00EA0697"/>
    <w:rsid w:val="00EA08F9"/>
    <w:rsid w:val="00EA0902"/>
    <w:rsid w:val="00EA2CCC"/>
    <w:rsid w:val="00EA34FD"/>
    <w:rsid w:val="00EA43EE"/>
    <w:rsid w:val="00EA48E9"/>
    <w:rsid w:val="00EA4CF4"/>
    <w:rsid w:val="00EA5367"/>
    <w:rsid w:val="00EA62A5"/>
    <w:rsid w:val="00EA62EF"/>
    <w:rsid w:val="00EA67BA"/>
    <w:rsid w:val="00EB0086"/>
    <w:rsid w:val="00EB08B5"/>
    <w:rsid w:val="00EB0ED6"/>
    <w:rsid w:val="00EB1355"/>
    <w:rsid w:val="00EB1E42"/>
    <w:rsid w:val="00EB2941"/>
    <w:rsid w:val="00EB341A"/>
    <w:rsid w:val="00EB4967"/>
    <w:rsid w:val="00EB4A07"/>
    <w:rsid w:val="00EB6C83"/>
    <w:rsid w:val="00EC2A1A"/>
    <w:rsid w:val="00EC3EC4"/>
    <w:rsid w:val="00EC67E5"/>
    <w:rsid w:val="00EC6DCB"/>
    <w:rsid w:val="00EC71F4"/>
    <w:rsid w:val="00ED15D5"/>
    <w:rsid w:val="00ED241A"/>
    <w:rsid w:val="00ED352F"/>
    <w:rsid w:val="00ED40E5"/>
    <w:rsid w:val="00ED4ACE"/>
    <w:rsid w:val="00ED5A44"/>
    <w:rsid w:val="00ED66A2"/>
    <w:rsid w:val="00ED6E7A"/>
    <w:rsid w:val="00ED73C6"/>
    <w:rsid w:val="00ED754E"/>
    <w:rsid w:val="00EE0634"/>
    <w:rsid w:val="00EE125C"/>
    <w:rsid w:val="00EE1926"/>
    <w:rsid w:val="00EE1952"/>
    <w:rsid w:val="00EE241A"/>
    <w:rsid w:val="00EE253A"/>
    <w:rsid w:val="00EE2745"/>
    <w:rsid w:val="00EE2FB6"/>
    <w:rsid w:val="00EE3C29"/>
    <w:rsid w:val="00EE48F1"/>
    <w:rsid w:val="00EE58DB"/>
    <w:rsid w:val="00EE5C55"/>
    <w:rsid w:val="00EE6755"/>
    <w:rsid w:val="00EE6AFD"/>
    <w:rsid w:val="00EF0F12"/>
    <w:rsid w:val="00EF13CE"/>
    <w:rsid w:val="00EF1847"/>
    <w:rsid w:val="00EF1A3C"/>
    <w:rsid w:val="00EF1FA7"/>
    <w:rsid w:val="00EF26EA"/>
    <w:rsid w:val="00EF2B9B"/>
    <w:rsid w:val="00EF2BD1"/>
    <w:rsid w:val="00EF3317"/>
    <w:rsid w:val="00EF4788"/>
    <w:rsid w:val="00EF598C"/>
    <w:rsid w:val="00EF5A08"/>
    <w:rsid w:val="00EF64BB"/>
    <w:rsid w:val="00EF6DB6"/>
    <w:rsid w:val="00EF7FD5"/>
    <w:rsid w:val="00EF7FD8"/>
    <w:rsid w:val="00F011F3"/>
    <w:rsid w:val="00F0184F"/>
    <w:rsid w:val="00F01A5E"/>
    <w:rsid w:val="00F0276C"/>
    <w:rsid w:val="00F03A0B"/>
    <w:rsid w:val="00F04BF3"/>
    <w:rsid w:val="00F04D52"/>
    <w:rsid w:val="00F04DD2"/>
    <w:rsid w:val="00F050F1"/>
    <w:rsid w:val="00F053A4"/>
    <w:rsid w:val="00F05CB1"/>
    <w:rsid w:val="00F05E2A"/>
    <w:rsid w:val="00F06181"/>
    <w:rsid w:val="00F06474"/>
    <w:rsid w:val="00F114D0"/>
    <w:rsid w:val="00F118DB"/>
    <w:rsid w:val="00F11AF5"/>
    <w:rsid w:val="00F1276F"/>
    <w:rsid w:val="00F13E10"/>
    <w:rsid w:val="00F146F6"/>
    <w:rsid w:val="00F14717"/>
    <w:rsid w:val="00F14AE3"/>
    <w:rsid w:val="00F14EAA"/>
    <w:rsid w:val="00F16206"/>
    <w:rsid w:val="00F17018"/>
    <w:rsid w:val="00F20A61"/>
    <w:rsid w:val="00F20F1A"/>
    <w:rsid w:val="00F216B8"/>
    <w:rsid w:val="00F217F0"/>
    <w:rsid w:val="00F22C50"/>
    <w:rsid w:val="00F24245"/>
    <w:rsid w:val="00F2685B"/>
    <w:rsid w:val="00F26C72"/>
    <w:rsid w:val="00F3107D"/>
    <w:rsid w:val="00F31236"/>
    <w:rsid w:val="00F31241"/>
    <w:rsid w:val="00F31A69"/>
    <w:rsid w:val="00F329DE"/>
    <w:rsid w:val="00F32C88"/>
    <w:rsid w:val="00F33444"/>
    <w:rsid w:val="00F34504"/>
    <w:rsid w:val="00F34DEA"/>
    <w:rsid w:val="00F34E85"/>
    <w:rsid w:val="00F364BB"/>
    <w:rsid w:val="00F3723E"/>
    <w:rsid w:val="00F41EE7"/>
    <w:rsid w:val="00F4210B"/>
    <w:rsid w:val="00F4289C"/>
    <w:rsid w:val="00F43344"/>
    <w:rsid w:val="00F446BF"/>
    <w:rsid w:val="00F44D6F"/>
    <w:rsid w:val="00F4542C"/>
    <w:rsid w:val="00F4572B"/>
    <w:rsid w:val="00F45E7F"/>
    <w:rsid w:val="00F50C7B"/>
    <w:rsid w:val="00F50E45"/>
    <w:rsid w:val="00F51B51"/>
    <w:rsid w:val="00F52B12"/>
    <w:rsid w:val="00F52D70"/>
    <w:rsid w:val="00F5409C"/>
    <w:rsid w:val="00F56883"/>
    <w:rsid w:val="00F56EF1"/>
    <w:rsid w:val="00F57430"/>
    <w:rsid w:val="00F5766E"/>
    <w:rsid w:val="00F576F2"/>
    <w:rsid w:val="00F604FF"/>
    <w:rsid w:val="00F6067A"/>
    <w:rsid w:val="00F60CD5"/>
    <w:rsid w:val="00F62037"/>
    <w:rsid w:val="00F644CA"/>
    <w:rsid w:val="00F64C76"/>
    <w:rsid w:val="00F65182"/>
    <w:rsid w:val="00F66894"/>
    <w:rsid w:val="00F66D0B"/>
    <w:rsid w:val="00F66E95"/>
    <w:rsid w:val="00F674EC"/>
    <w:rsid w:val="00F67737"/>
    <w:rsid w:val="00F71493"/>
    <w:rsid w:val="00F71C73"/>
    <w:rsid w:val="00F72EE7"/>
    <w:rsid w:val="00F73574"/>
    <w:rsid w:val="00F73931"/>
    <w:rsid w:val="00F740E0"/>
    <w:rsid w:val="00F748EA"/>
    <w:rsid w:val="00F75183"/>
    <w:rsid w:val="00F75559"/>
    <w:rsid w:val="00F759B8"/>
    <w:rsid w:val="00F763FD"/>
    <w:rsid w:val="00F77C59"/>
    <w:rsid w:val="00F8035E"/>
    <w:rsid w:val="00F809D9"/>
    <w:rsid w:val="00F82B18"/>
    <w:rsid w:val="00F830BF"/>
    <w:rsid w:val="00F83FB6"/>
    <w:rsid w:val="00F84C1B"/>
    <w:rsid w:val="00F85469"/>
    <w:rsid w:val="00F87279"/>
    <w:rsid w:val="00F87D6D"/>
    <w:rsid w:val="00F90966"/>
    <w:rsid w:val="00F90B2B"/>
    <w:rsid w:val="00F90C68"/>
    <w:rsid w:val="00F92A83"/>
    <w:rsid w:val="00F9395B"/>
    <w:rsid w:val="00F94208"/>
    <w:rsid w:val="00F94380"/>
    <w:rsid w:val="00F94405"/>
    <w:rsid w:val="00F9444D"/>
    <w:rsid w:val="00FA0718"/>
    <w:rsid w:val="00FA0B6C"/>
    <w:rsid w:val="00FA156B"/>
    <w:rsid w:val="00FA1E80"/>
    <w:rsid w:val="00FA207B"/>
    <w:rsid w:val="00FA2B64"/>
    <w:rsid w:val="00FA3206"/>
    <w:rsid w:val="00FA36FD"/>
    <w:rsid w:val="00FA3FE3"/>
    <w:rsid w:val="00FA5074"/>
    <w:rsid w:val="00FA5187"/>
    <w:rsid w:val="00FA5AB7"/>
    <w:rsid w:val="00FA664C"/>
    <w:rsid w:val="00FA691C"/>
    <w:rsid w:val="00FA6BC7"/>
    <w:rsid w:val="00FA6BFD"/>
    <w:rsid w:val="00FA7258"/>
    <w:rsid w:val="00FB197B"/>
    <w:rsid w:val="00FB2223"/>
    <w:rsid w:val="00FB2601"/>
    <w:rsid w:val="00FB2D15"/>
    <w:rsid w:val="00FB388E"/>
    <w:rsid w:val="00FB57FF"/>
    <w:rsid w:val="00FB5A67"/>
    <w:rsid w:val="00FB6A40"/>
    <w:rsid w:val="00FB773D"/>
    <w:rsid w:val="00FC0AA1"/>
    <w:rsid w:val="00FC1A17"/>
    <w:rsid w:val="00FC1DDF"/>
    <w:rsid w:val="00FC26EA"/>
    <w:rsid w:val="00FC2BE2"/>
    <w:rsid w:val="00FC5C59"/>
    <w:rsid w:val="00FC66B4"/>
    <w:rsid w:val="00FC7B7D"/>
    <w:rsid w:val="00FD0624"/>
    <w:rsid w:val="00FD10C3"/>
    <w:rsid w:val="00FD12BC"/>
    <w:rsid w:val="00FD1B24"/>
    <w:rsid w:val="00FD1F6A"/>
    <w:rsid w:val="00FD2665"/>
    <w:rsid w:val="00FD2F88"/>
    <w:rsid w:val="00FD40E0"/>
    <w:rsid w:val="00FD4ED2"/>
    <w:rsid w:val="00FD53B5"/>
    <w:rsid w:val="00FD7004"/>
    <w:rsid w:val="00FD7425"/>
    <w:rsid w:val="00FD77DA"/>
    <w:rsid w:val="00FE0034"/>
    <w:rsid w:val="00FE02D5"/>
    <w:rsid w:val="00FE0F17"/>
    <w:rsid w:val="00FE1013"/>
    <w:rsid w:val="00FE1855"/>
    <w:rsid w:val="00FE1B58"/>
    <w:rsid w:val="00FE1CA8"/>
    <w:rsid w:val="00FE29D6"/>
    <w:rsid w:val="00FE3028"/>
    <w:rsid w:val="00FE39E5"/>
    <w:rsid w:val="00FE3BCF"/>
    <w:rsid w:val="00FE44DA"/>
    <w:rsid w:val="00FE5DEC"/>
    <w:rsid w:val="00FE6C22"/>
    <w:rsid w:val="00FE73C9"/>
    <w:rsid w:val="00FE7947"/>
    <w:rsid w:val="00FF0471"/>
    <w:rsid w:val="00FF10BD"/>
    <w:rsid w:val="00FF20CF"/>
    <w:rsid w:val="00FF2AEE"/>
    <w:rsid w:val="00FF3D37"/>
    <w:rsid w:val="00FF3F03"/>
    <w:rsid w:val="00FF478F"/>
    <w:rsid w:val="00FF5564"/>
    <w:rsid w:val="00FF5650"/>
    <w:rsid w:val="00FF5DD5"/>
    <w:rsid w:val="00FF60DE"/>
    <w:rsid w:val="00FF64FA"/>
    <w:rsid w:val="00FF6717"/>
    <w:rsid w:val="00FF6F91"/>
    <w:rsid w:val="012A0989"/>
    <w:rsid w:val="012F34E1"/>
    <w:rsid w:val="01347A59"/>
    <w:rsid w:val="01514095"/>
    <w:rsid w:val="01675910"/>
    <w:rsid w:val="017858D1"/>
    <w:rsid w:val="017D4F5C"/>
    <w:rsid w:val="017F1D4E"/>
    <w:rsid w:val="01807F39"/>
    <w:rsid w:val="0184095A"/>
    <w:rsid w:val="01A275D6"/>
    <w:rsid w:val="01AF0E8E"/>
    <w:rsid w:val="01B54E47"/>
    <w:rsid w:val="01B96ACA"/>
    <w:rsid w:val="01C50D48"/>
    <w:rsid w:val="021138F7"/>
    <w:rsid w:val="02140A35"/>
    <w:rsid w:val="021D087A"/>
    <w:rsid w:val="02394650"/>
    <w:rsid w:val="025539B7"/>
    <w:rsid w:val="0275587F"/>
    <w:rsid w:val="029F653B"/>
    <w:rsid w:val="02B524D4"/>
    <w:rsid w:val="02C24BF1"/>
    <w:rsid w:val="02EB4148"/>
    <w:rsid w:val="02FF0A5C"/>
    <w:rsid w:val="030B6D0E"/>
    <w:rsid w:val="03291E9D"/>
    <w:rsid w:val="032E2A48"/>
    <w:rsid w:val="03474923"/>
    <w:rsid w:val="03497203"/>
    <w:rsid w:val="03563CB7"/>
    <w:rsid w:val="035A2DBB"/>
    <w:rsid w:val="035D3D5F"/>
    <w:rsid w:val="036876B3"/>
    <w:rsid w:val="03821AD0"/>
    <w:rsid w:val="03BB0568"/>
    <w:rsid w:val="03C766EA"/>
    <w:rsid w:val="03C83FF9"/>
    <w:rsid w:val="04192CB1"/>
    <w:rsid w:val="04277401"/>
    <w:rsid w:val="045B215B"/>
    <w:rsid w:val="04675A50"/>
    <w:rsid w:val="04970AB2"/>
    <w:rsid w:val="049766F4"/>
    <w:rsid w:val="04AF68A4"/>
    <w:rsid w:val="04B14F1D"/>
    <w:rsid w:val="04C7766C"/>
    <w:rsid w:val="04FB1068"/>
    <w:rsid w:val="05384B9E"/>
    <w:rsid w:val="055C2433"/>
    <w:rsid w:val="055C757F"/>
    <w:rsid w:val="055E50A5"/>
    <w:rsid w:val="05C923E6"/>
    <w:rsid w:val="05DB613D"/>
    <w:rsid w:val="05DD55CB"/>
    <w:rsid w:val="05E530D0"/>
    <w:rsid w:val="05F13DF1"/>
    <w:rsid w:val="06095435"/>
    <w:rsid w:val="0642774A"/>
    <w:rsid w:val="064E6EC7"/>
    <w:rsid w:val="066F44A5"/>
    <w:rsid w:val="06761F3D"/>
    <w:rsid w:val="06A80AD4"/>
    <w:rsid w:val="06A96198"/>
    <w:rsid w:val="06B43625"/>
    <w:rsid w:val="06B85038"/>
    <w:rsid w:val="06DA4BFF"/>
    <w:rsid w:val="06F51A39"/>
    <w:rsid w:val="076B7079"/>
    <w:rsid w:val="07704BA6"/>
    <w:rsid w:val="07944E7C"/>
    <w:rsid w:val="07B066D5"/>
    <w:rsid w:val="07C74250"/>
    <w:rsid w:val="07D31AE1"/>
    <w:rsid w:val="07E44F12"/>
    <w:rsid w:val="07F341CA"/>
    <w:rsid w:val="080C248D"/>
    <w:rsid w:val="08297076"/>
    <w:rsid w:val="08357AFF"/>
    <w:rsid w:val="083D5F7A"/>
    <w:rsid w:val="08405D4A"/>
    <w:rsid w:val="086F20F6"/>
    <w:rsid w:val="08754663"/>
    <w:rsid w:val="087F1701"/>
    <w:rsid w:val="088A1C90"/>
    <w:rsid w:val="08925AB9"/>
    <w:rsid w:val="08943A6C"/>
    <w:rsid w:val="089D7A6B"/>
    <w:rsid w:val="089F7EAE"/>
    <w:rsid w:val="08A74FB5"/>
    <w:rsid w:val="08B71E4A"/>
    <w:rsid w:val="08DA53BE"/>
    <w:rsid w:val="08F77C8C"/>
    <w:rsid w:val="090612B4"/>
    <w:rsid w:val="09104908"/>
    <w:rsid w:val="09262CDF"/>
    <w:rsid w:val="092E1232"/>
    <w:rsid w:val="094758C6"/>
    <w:rsid w:val="09497010"/>
    <w:rsid w:val="09591064"/>
    <w:rsid w:val="096121DA"/>
    <w:rsid w:val="096653A5"/>
    <w:rsid w:val="097B283A"/>
    <w:rsid w:val="09A95293"/>
    <w:rsid w:val="09B84257"/>
    <w:rsid w:val="09BB0ADE"/>
    <w:rsid w:val="09BB57BD"/>
    <w:rsid w:val="09C676BC"/>
    <w:rsid w:val="09DA41A0"/>
    <w:rsid w:val="09F610C3"/>
    <w:rsid w:val="0A00395E"/>
    <w:rsid w:val="0A19799E"/>
    <w:rsid w:val="0A20501F"/>
    <w:rsid w:val="0A2278D9"/>
    <w:rsid w:val="0A4E0536"/>
    <w:rsid w:val="0A55767E"/>
    <w:rsid w:val="0A627103"/>
    <w:rsid w:val="0A781DDC"/>
    <w:rsid w:val="0A9A7547"/>
    <w:rsid w:val="0AB75314"/>
    <w:rsid w:val="0ABF43D3"/>
    <w:rsid w:val="0B0634F0"/>
    <w:rsid w:val="0B172943"/>
    <w:rsid w:val="0B381EF4"/>
    <w:rsid w:val="0B3F4082"/>
    <w:rsid w:val="0B680A2B"/>
    <w:rsid w:val="0B98691A"/>
    <w:rsid w:val="0BA17D30"/>
    <w:rsid w:val="0BA25DA8"/>
    <w:rsid w:val="0BA32EA2"/>
    <w:rsid w:val="0BA80E28"/>
    <w:rsid w:val="0BAD29B7"/>
    <w:rsid w:val="0BB17595"/>
    <w:rsid w:val="0BB9314C"/>
    <w:rsid w:val="0BBC7A02"/>
    <w:rsid w:val="0BC1638D"/>
    <w:rsid w:val="0BCD7662"/>
    <w:rsid w:val="0C045DA4"/>
    <w:rsid w:val="0C3254A5"/>
    <w:rsid w:val="0C34090D"/>
    <w:rsid w:val="0C4A1EDF"/>
    <w:rsid w:val="0C4A5DD3"/>
    <w:rsid w:val="0C506A14"/>
    <w:rsid w:val="0C542D5E"/>
    <w:rsid w:val="0C560324"/>
    <w:rsid w:val="0C6468F5"/>
    <w:rsid w:val="0C65487F"/>
    <w:rsid w:val="0C6F13F2"/>
    <w:rsid w:val="0C882A07"/>
    <w:rsid w:val="0C951E6B"/>
    <w:rsid w:val="0CC457FD"/>
    <w:rsid w:val="0CE24FE0"/>
    <w:rsid w:val="0CE75980"/>
    <w:rsid w:val="0CFF215F"/>
    <w:rsid w:val="0D094FB6"/>
    <w:rsid w:val="0D145F45"/>
    <w:rsid w:val="0D374B59"/>
    <w:rsid w:val="0D841421"/>
    <w:rsid w:val="0D870F11"/>
    <w:rsid w:val="0D9D443F"/>
    <w:rsid w:val="0D9E5707"/>
    <w:rsid w:val="0DBA7538"/>
    <w:rsid w:val="0DFC36AD"/>
    <w:rsid w:val="0E016DC0"/>
    <w:rsid w:val="0E1C3D4F"/>
    <w:rsid w:val="0E3177FA"/>
    <w:rsid w:val="0E3B6C2A"/>
    <w:rsid w:val="0EAA1F71"/>
    <w:rsid w:val="0EB02256"/>
    <w:rsid w:val="0EB71AB1"/>
    <w:rsid w:val="0EED7CDC"/>
    <w:rsid w:val="0F114F36"/>
    <w:rsid w:val="0F115174"/>
    <w:rsid w:val="0F265C9D"/>
    <w:rsid w:val="0F2D7B95"/>
    <w:rsid w:val="0F724CF5"/>
    <w:rsid w:val="0F7D081D"/>
    <w:rsid w:val="0F90172D"/>
    <w:rsid w:val="0F925B2D"/>
    <w:rsid w:val="0F975D58"/>
    <w:rsid w:val="0FA062BA"/>
    <w:rsid w:val="0FA37D84"/>
    <w:rsid w:val="0FB85CAF"/>
    <w:rsid w:val="0FBC30F4"/>
    <w:rsid w:val="0FE54120"/>
    <w:rsid w:val="100267A3"/>
    <w:rsid w:val="10041A5E"/>
    <w:rsid w:val="10076541"/>
    <w:rsid w:val="101F0D23"/>
    <w:rsid w:val="102730B3"/>
    <w:rsid w:val="10336B98"/>
    <w:rsid w:val="10381048"/>
    <w:rsid w:val="104260A9"/>
    <w:rsid w:val="104640DF"/>
    <w:rsid w:val="10823186"/>
    <w:rsid w:val="1083694F"/>
    <w:rsid w:val="109B7FCE"/>
    <w:rsid w:val="10BB7924"/>
    <w:rsid w:val="10E81EF1"/>
    <w:rsid w:val="11156F57"/>
    <w:rsid w:val="11203B56"/>
    <w:rsid w:val="1122167C"/>
    <w:rsid w:val="112C3703"/>
    <w:rsid w:val="112C69EB"/>
    <w:rsid w:val="116003F7"/>
    <w:rsid w:val="1182211B"/>
    <w:rsid w:val="11857582"/>
    <w:rsid w:val="11904838"/>
    <w:rsid w:val="11935F6B"/>
    <w:rsid w:val="119F4776"/>
    <w:rsid w:val="11B80A78"/>
    <w:rsid w:val="11D20449"/>
    <w:rsid w:val="11DA36A8"/>
    <w:rsid w:val="11F254F3"/>
    <w:rsid w:val="11F43E80"/>
    <w:rsid w:val="11F80C4D"/>
    <w:rsid w:val="12046E4C"/>
    <w:rsid w:val="12204C2C"/>
    <w:rsid w:val="126801B8"/>
    <w:rsid w:val="1295794C"/>
    <w:rsid w:val="12B9352A"/>
    <w:rsid w:val="12C553E5"/>
    <w:rsid w:val="12D55273"/>
    <w:rsid w:val="12DE5C16"/>
    <w:rsid w:val="12FB03D7"/>
    <w:rsid w:val="13174AE5"/>
    <w:rsid w:val="1322632C"/>
    <w:rsid w:val="133E6515"/>
    <w:rsid w:val="1342539E"/>
    <w:rsid w:val="134D2A7A"/>
    <w:rsid w:val="13576049"/>
    <w:rsid w:val="1360648C"/>
    <w:rsid w:val="136E36EC"/>
    <w:rsid w:val="1379285A"/>
    <w:rsid w:val="137F2521"/>
    <w:rsid w:val="1381580E"/>
    <w:rsid w:val="13817D25"/>
    <w:rsid w:val="13873A19"/>
    <w:rsid w:val="13974D45"/>
    <w:rsid w:val="13A744F8"/>
    <w:rsid w:val="13A9052C"/>
    <w:rsid w:val="14067033"/>
    <w:rsid w:val="14276FAA"/>
    <w:rsid w:val="143B005C"/>
    <w:rsid w:val="143B6082"/>
    <w:rsid w:val="1443024D"/>
    <w:rsid w:val="146177FD"/>
    <w:rsid w:val="14785EF3"/>
    <w:rsid w:val="14B22211"/>
    <w:rsid w:val="14B44CE1"/>
    <w:rsid w:val="14BE6EEB"/>
    <w:rsid w:val="14D61C25"/>
    <w:rsid w:val="14E762DB"/>
    <w:rsid w:val="15090486"/>
    <w:rsid w:val="150C68CB"/>
    <w:rsid w:val="151022CA"/>
    <w:rsid w:val="15107A3E"/>
    <w:rsid w:val="15210B99"/>
    <w:rsid w:val="15236DE3"/>
    <w:rsid w:val="15296887"/>
    <w:rsid w:val="153B29E4"/>
    <w:rsid w:val="15400F61"/>
    <w:rsid w:val="15537720"/>
    <w:rsid w:val="15562DA6"/>
    <w:rsid w:val="15780686"/>
    <w:rsid w:val="157B610F"/>
    <w:rsid w:val="15A5122C"/>
    <w:rsid w:val="15D54F0F"/>
    <w:rsid w:val="15DC0F14"/>
    <w:rsid w:val="16194D0C"/>
    <w:rsid w:val="162B0F52"/>
    <w:rsid w:val="165C3C85"/>
    <w:rsid w:val="165E4F6A"/>
    <w:rsid w:val="16600CC1"/>
    <w:rsid w:val="166267B3"/>
    <w:rsid w:val="16745F63"/>
    <w:rsid w:val="16827FCD"/>
    <w:rsid w:val="16866209"/>
    <w:rsid w:val="16AC0CB1"/>
    <w:rsid w:val="16AF202A"/>
    <w:rsid w:val="16CE195E"/>
    <w:rsid w:val="16D411F2"/>
    <w:rsid w:val="16DE7DF3"/>
    <w:rsid w:val="170A508C"/>
    <w:rsid w:val="1718099B"/>
    <w:rsid w:val="1722157F"/>
    <w:rsid w:val="174B2B40"/>
    <w:rsid w:val="174E343B"/>
    <w:rsid w:val="17591360"/>
    <w:rsid w:val="17771FF6"/>
    <w:rsid w:val="177F6C7B"/>
    <w:rsid w:val="179C3076"/>
    <w:rsid w:val="17AA23CB"/>
    <w:rsid w:val="17AC1CA0"/>
    <w:rsid w:val="17E4123A"/>
    <w:rsid w:val="17F83137"/>
    <w:rsid w:val="1805384E"/>
    <w:rsid w:val="180642D2"/>
    <w:rsid w:val="180E582C"/>
    <w:rsid w:val="1825699D"/>
    <w:rsid w:val="182E3A2A"/>
    <w:rsid w:val="183F73E6"/>
    <w:rsid w:val="185F5963"/>
    <w:rsid w:val="185F72CE"/>
    <w:rsid w:val="18804D3F"/>
    <w:rsid w:val="18BF1EA7"/>
    <w:rsid w:val="18CC456A"/>
    <w:rsid w:val="18EE071B"/>
    <w:rsid w:val="19034600"/>
    <w:rsid w:val="19117624"/>
    <w:rsid w:val="195E015B"/>
    <w:rsid w:val="195E16BF"/>
    <w:rsid w:val="197C7265"/>
    <w:rsid w:val="19A61157"/>
    <w:rsid w:val="19C51B40"/>
    <w:rsid w:val="19C66B8B"/>
    <w:rsid w:val="19CC7EE3"/>
    <w:rsid w:val="19F848C0"/>
    <w:rsid w:val="19FD5718"/>
    <w:rsid w:val="1A3413A4"/>
    <w:rsid w:val="1A676352"/>
    <w:rsid w:val="1A6F4A83"/>
    <w:rsid w:val="1A7354CF"/>
    <w:rsid w:val="1A74451A"/>
    <w:rsid w:val="1A8011C2"/>
    <w:rsid w:val="1A82318C"/>
    <w:rsid w:val="1A8A5B96"/>
    <w:rsid w:val="1AA50C28"/>
    <w:rsid w:val="1AAD645B"/>
    <w:rsid w:val="1AD01848"/>
    <w:rsid w:val="1AE16104"/>
    <w:rsid w:val="1AF442A9"/>
    <w:rsid w:val="1B035C61"/>
    <w:rsid w:val="1B0432E9"/>
    <w:rsid w:val="1B153C73"/>
    <w:rsid w:val="1B165C7C"/>
    <w:rsid w:val="1B2F2B7C"/>
    <w:rsid w:val="1B510531"/>
    <w:rsid w:val="1B8B42C2"/>
    <w:rsid w:val="1B9131B3"/>
    <w:rsid w:val="1BB62B91"/>
    <w:rsid w:val="1BD07D34"/>
    <w:rsid w:val="1BFA32EF"/>
    <w:rsid w:val="1BFC314D"/>
    <w:rsid w:val="1C0C71B1"/>
    <w:rsid w:val="1C134612"/>
    <w:rsid w:val="1C1E3330"/>
    <w:rsid w:val="1C33298F"/>
    <w:rsid w:val="1C4701E9"/>
    <w:rsid w:val="1C6D6B03"/>
    <w:rsid w:val="1C6F6201"/>
    <w:rsid w:val="1C702721"/>
    <w:rsid w:val="1C7E767C"/>
    <w:rsid w:val="1C856BA2"/>
    <w:rsid w:val="1C964CCC"/>
    <w:rsid w:val="1CA00336"/>
    <w:rsid w:val="1CA63EF3"/>
    <w:rsid w:val="1CC42B8C"/>
    <w:rsid w:val="1CDA7638"/>
    <w:rsid w:val="1CDB4EA2"/>
    <w:rsid w:val="1CF628F8"/>
    <w:rsid w:val="1D077CAD"/>
    <w:rsid w:val="1D1F1EB3"/>
    <w:rsid w:val="1D4C3F13"/>
    <w:rsid w:val="1D4D77B3"/>
    <w:rsid w:val="1D513F8A"/>
    <w:rsid w:val="1D7143EE"/>
    <w:rsid w:val="1D77678B"/>
    <w:rsid w:val="1D834549"/>
    <w:rsid w:val="1D8959B7"/>
    <w:rsid w:val="1D9442F2"/>
    <w:rsid w:val="1DA036A8"/>
    <w:rsid w:val="1DB974C3"/>
    <w:rsid w:val="1DDD1703"/>
    <w:rsid w:val="1DE0692A"/>
    <w:rsid w:val="1E161E35"/>
    <w:rsid w:val="1E181CCB"/>
    <w:rsid w:val="1E1B7B7F"/>
    <w:rsid w:val="1E435984"/>
    <w:rsid w:val="1E5828D6"/>
    <w:rsid w:val="1E723959"/>
    <w:rsid w:val="1E8B24BB"/>
    <w:rsid w:val="1E937238"/>
    <w:rsid w:val="1E957931"/>
    <w:rsid w:val="1E9A748E"/>
    <w:rsid w:val="1EDF4462"/>
    <w:rsid w:val="1EE27827"/>
    <w:rsid w:val="1EE45659"/>
    <w:rsid w:val="1EF233B3"/>
    <w:rsid w:val="1EF63724"/>
    <w:rsid w:val="1F0770F4"/>
    <w:rsid w:val="1F3F2B6A"/>
    <w:rsid w:val="1F43738D"/>
    <w:rsid w:val="1F6071FE"/>
    <w:rsid w:val="1F670B6A"/>
    <w:rsid w:val="1F6F1C0B"/>
    <w:rsid w:val="1F716DA7"/>
    <w:rsid w:val="1F761B68"/>
    <w:rsid w:val="1FA00597"/>
    <w:rsid w:val="1FCD1594"/>
    <w:rsid w:val="1FDC50EC"/>
    <w:rsid w:val="1FDF3BCE"/>
    <w:rsid w:val="1FE554AA"/>
    <w:rsid w:val="1FFA688F"/>
    <w:rsid w:val="1FFD1A46"/>
    <w:rsid w:val="20193B57"/>
    <w:rsid w:val="20493086"/>
    <w:rsid w:val="20495FEA"/>
    <w:rsid w:val="205D1668"/>
    <w:rsid w:val="208650E9"/>
    <w:rsid w:val="209C7B85"/>
    <w:rsid w:val="20A30346"/>
    <w:rsid w:val="20A532D4"/>
    <w:rsid w:val="20B47E17"/>
    <w:rsid w:val="20CC27BC"/>
    <w:rsid w:val="20D97E70"/>
    <w:rsid w:val="20DC276C"/>
    <w:rsid w:val="20F42EDB"/>
    <w:rsid w:val="210C0DCA"/>
    <w:rsid w:val="21427DC7"/>
    <w:rsid w:val="21541DC8"/>
    <w:rsid w:val="219071E6"/>
    <w:rsid w:val="21953EB4"/>
    <w:rsid w:val="21B77BBF"/>
    <w:rsid w:val="21F3167F"/>
    <w:rsid w:val="21F506E7"/>
    <w:rsid w:val="21FE3690"/>
    <w:rsid w:val="22097CEF"/>
    <w:rsid w:val="220B7F0B"/>
    <w:rsid w:val="222B0BC4"/>
    <w:rsid w:val="223E67F8"/>
    <w:rsid w:val="225F2583"/>
    <w:rsid w:val="226C7C3B"/>
    <w:rsid w:val="22736B76"/>
    <w:rsid w:val="22760CFD"/>
    <w:rsid w:val="228C18EC"/>
    <w:rsid w:val="22974868"/>
    <w:rsid w:val="2297614E"/>
    <w:rsid w:val="22A939AB"/>
    <w:rsid w:val="22B61C24"/>
    <w:rsid w:val="22BD115B"/>
    <w:rsid w:val="22CD4569"/>
    <w:rsid w:val="22D92220"/>
    <w:rsid w:val="22E60F8E"/>
    <w:rsid w:val="22EA1376"/>
    <w:rsid w:val="22EB6150"/>
    <w:rsid w:val="22FA0113"/>
    <w:rsid w:val="230E7773"/>
    <w:rsid w:val="23137077"/>
    <w:rsid w:val="23240CDC"/>
    <w:rsid w:val="236509FF"/>
    <w:rsid w:val="23696742"/>
    <w:rsid w:val="236A19AA"/>
    <w:rsid w:val="23806227"/>
    <w:rsid w:val="238735C1"/>
    <w:rsid w:val="238C7E90"/>
    <w:rsid w:val="23B030BF"/>
    <w:rsid w:val="23C616D3"/>
    <w:rsid w:val="23F30989"/>
    <w:rsid w:val="2405063C"/>
    <w:rsid w:val="240E4362"/>
    <w:rsid w:val="241B4234"/>
    <w:rsid w:val="242333BD"/>
    <w:rsid w:val="24290D12"/>
    <w:rsid w:val="24344718"/>
    <w:rsid w:val="243C04BB"/>
    <w:rsid w:val="244F2331"/>
    <w:rsid w:val="2463402E"/>
    <w:rsid w:val="247407BA"/>
    <w:rsid w:val="24861ACA"/>
    <w:rsid w:val="24A43D75"/>
    <w:rsid w:val="24C5220A"/>
    <w:rsid w:val="24C667CD"/>
    <w:rsid w:val="24EC3164"/>
    <w:rsid w:val="24F11C18"/>
    <w:rsid w:val="250F2F2C"/>
    <w:rsid w:val="252235A1"/>
    <w:rsid w:val="25275AB8"/>
    <w:rsid w:val="252D74C1"/>
    <w:rsid w:val="25435FBE"/>
    <w:rsid w:val="25605C59"/>
    <w:rsid w:val="256576D0"/>
    <w:rsid w:val="256D44F4"/>
    <w:rsid w:val="25714151"/>
    <w:rsid w:val="257343E2"/>
    <w:rsid w:val="258129BE"/>
    <w:rsid w:val="25D107A6"/>
    <w:rsid w:val="25FE1462"/>
    <w:rsid w:val="26187936"/>
    <w:rsid w:val="261C259C"/>
    <w:rsid w:val="262450A4"/>
    <w:rsid w:val="26406A08"/>
    <w:rsid w:val="26725640"/>
    <w:rsid w:val="267327D2"/>
    <w:rsid w:val="267A66DE"/>
    <w:rsid w:val="26810727"/>
    <w:rsid w:val="26964247"/>
    <w:rsid w:val="26A01DA4"/>
    <w:rsid w:val="26B6513C"/>
    <w:rsid w:val="26FD0DE5"/>
    <w:rsid w:val="27106979"/>
    <w:rsid w:val="272E0923"/>
    <w:rsid w:val="277420AE"/>
    <w:rsid w:val="27743E5C"/>
    <w:rsid w:val="27A16DE7"/>
    <w:rsid w:val="27D054D9"/>
    <w:rsid w:val="280426DE"/>
    <w:rsid w:val="280E094E"/>
    <w:rsid w:val="281B6434"/>
    <w:rsid w:val="282A129D"/>
    <w:rsid w:val="283C795A"/>
    <w:rsid w:val="283E4B96"/>
    <w:rsid w:val="28586726"/>
    <w:rsid w:val="28665439"/>
    <w:rsid w:val="28721E57"/>
    <w:rsid w:val="287A40C7"/>
    <w:rsid w:val="288D78CB"/>
    <w:rsid w:val="28991705"/>
    <w:rsid w:val="289C5AAF"/>
    <w:rsid w:val="28AA44B2"/>
    <w:rsid w:val="28BF26A0"/>
    <w:rsid w:val="28F11C08"/>
    <w:rsid w:val="28FC4C7F"/>
    <w:rsid w:val="28FD67FF"/>
    <w:rsid w:val="29121319"/>
    <w:rsid w:val="2916341D"/>
    <w:rsid w:val="2920604A"/>
    <w:rsid w:val="29347D47"/>
    <w:rsid w:val="29365BC7"/>
    <w:rsid w:val="295B32F0"/>
    <w:rsid w:val="295E0322"/>
    <w:rsid w:val="297E3F53"/>
    <w:rsid w:val="299210E3"/>
    <w:rsid w:val="29A76A10"/>
    <w:rsid w:val="29B6075C"/>
    <w:rsid w:val="29D07A70"/>
    <w:rsid w:val="29D11A3A"/>
    <w:rsid w:val="29D91316"/>
    <w:rsid w:val="2A0E7E69"/>
    <w:rsid w:val="2A1B6EC2"/>
    <w:rsid w:val="2A303BC5"/>
    <w:rsid w:val="2A4F293D"/>
    <w:rsid w:val="2A5450E0"/>
    <w:rsid w:val="2A945BEA"/>
    <w:rsid w:val="2A9C5E4D"/>
    <w:rsid w:val="2AA75ADD"/>
    <w:rsid w:val="2AAB4039"/>
    <w:rsid w:val="2AAB5DE7"/>
    <w:rsid w:val="2AAE2962"/>
    <w:rsid w:val="2ABD51A3"/>
    <w:rsid w:val="2AD908DC"/>
    <w:rsid w:val="2AE61515"/>
    <w:rsid w:val="2AF64EEE"/>
    <w:rsid w:val="2B0A6FB1"/>
    <w:rsid w:val="2B0F445B"/>
    <w:rsid w:val="2B3803AC"/>
    <w:rsid w:val="2B42499D"/>
    <w:rsid w:val="2B604E23"/>
    <w:rsid w:val="2B6C00BF"/>
    <w:rsid w:val="2B6D690E"/>
    <w:rsid w:val="2B8139A1"/>
    <w:rsid w:val="2BA6382F"/>
    <w:rsid w:val="2BC54D05"/>
    <w:rsid w:val="2BD51ABD"/>
    <w:rsid w:val="2C016519"/>
    <w:rsid w:val="2C185AAF"/>
    <w:rsid w:val="2C22657D"/>
    <w:rsid w:val="2C3A6B57"/>
    <w:rsid w:val="2C4B4387"/>
    <w:rsid w:val="2CA005D8"/>
    <w:rsid w:val="2CB30AF6"/>
    <w:rsid w:val="2CBC02EF"/>
    <w:rsid w:val="2CC66EA1"/>
    <w:rsid w:val="2CC971DC"/>
    <w:rsid w:val="2CD06804"/>
    <w:rsid w:val="2CF66245"/>
    <w:rsid w:val="2D0B2958"/>
    <w:rsid w:val="2D0E3563"/>
    <w:rsid w:val="2D356808"/>
    <w:rsid w:val="2D3A4A4F"/>
    <w:rsid w:val="2D413FAC"/>
    <w:rsid w:val="2D4C4C78"/>
    <w:rsid w:val="2D533D7C"/>
    <w:rsid w:val="2D5D06A3"/>
    <w:rsid w:val="2D7816DD"/>
    <w:rsid w:val="2D8A43D9"/>
    <w:rsid w:val="2D9B2F01"/>
    <w:rsid w:val="2D9E60D7"/>
    <w:rsid w:val="2DD654FC"/>
    <w:rsid w:val="2DD807E8"/>
    <w:rsid w:val="2E37319B"/>
    <w:rsid w:val="2E5A3DAC"/>
    <w:rsid w:val="2E6A1289"/>
    <w:rsid w:val="2EBE1316"/>
    <w:rsid w:val="2EC14C59"/>
    <w:rsid w:val="2EC433FA"/>
    <w:rsid w:val="2ECE479A"/>
    <w:rsid w:val="2ED205C9"/>
    <w:rsid w:val="2F307651"/>
    <w:rsid w:val="2F3748C5"/>
    <w:rsid w:val="2F462457"/>
    <w:rsid w:val="2F5701F9"/>
    <w:rsid w:val="2F661675"/>
    <w:rsid w:val="2F6D7B0F"/>
    <w:rsid w:val="2F907E7C"/>
    <w:rsid w:val="2F9432ED"/>
    <w:rsid w:val="2F94428C"/>
    <w:rsid w:val="2F9733D6"/>
    <w:rsid w:val="2FA91962"/>
    <w:rsid w:val="2FC052FE"/>
    <w:rsid w:val="2FC20038"/>
    <w:rsid w:val="2FC57EEF"/>
    <w:rsid w:val="2FDC35DD"/>
    <w:rsid w:val="2FE82B0F"/>
    <w:rsid w:val="300E30A0"/>
    <w:rsid w:val="301015C5"/>
    <w:rsid w:val="30112B90"/>
    <w:rsid w:val="301E7A1E"/>
    <w:rsid w:val="3025663B"/>
    <w:rsid w:val="304E1A43"/>
    <w:rsid w:val="305B61ED"/>
    <w:rsid w:val="305F3CFB"/>
    <w:rsid w:val="30621C70"/>
    <w:rsid w:val="30697271"/>
    <w:rsid w:val="30A94482"/>
    <w:rsid w:val="30AA6390"/>
    <w:rsid w:val="30B0643C"/>
    <w:rsid w:val="30D50061"/>
    <w:rsid w:val="30F02537"/>
    <w:rsid w:val="30F73FEC"/>
    <w:rsid w:val="315C7E3B"/>
    <w:rsid w:val="31657E1A"/>
    <w:rsid w:val="316F5DC0"/>
    <w:rsid w:val="31833619"/>
    <w:rsid w:val="31AD3E95"/>
    <w:rsid w:val="31C46E64"/>
    <w:rsid w:val="31D9592F"/>
    <w:rsid w:val="31DB16A7"/>
    <w:rsid w:val="31E86DBB"/>
    <w:rsid w:val="31F76594"/>
    <w:rsid w:val="31FB7D5F"/>
    <w:rsid w:val="320F30FF"/>
    <w:rsid w:val="32114831"/>
    <w:rsid w:val="321D30B1"/>
    <w:rsid w:val="322D7F78"/>
    <w:rsid w:val="322F554F"/>
    <w:rsid w:val="324859FE"/>
    <w:rsid w:val="325627C4"/>
    <w:rsid w:val="326B0CC8"/>
    <w:rsid w:val="327F64D7"/>
    <w:rsid w:val="32A55175"/>
    <w:rsid w:val="32B20B0B"/>
    <w:rsid w:val="32BA306B"/>
    <w:rsid w:val="32D86BBA"/>
    <w:rsid w:val="33064502"/>
    <w:rsid w:val="330F173A"/>
    <w:rsid w:val="33147A5D"/>
    <w:rsid w:val="331A1A2E"/>
    <w:rsid w:val="33460DA3"/>
    <w:rsid w:val="33717C89"/>
    <w:rsid w:val="337E716E"/>
    <w:rsid w:val="338508A2"/>
    <w:rsid w:val="33A903D1"/>
    <w:rsid w:val="33A94928"/>
    <w:rsid w:val="33B16A8F"/>
    <w:rsid w:val="33BA709B"/>
    <w:rsid w:val="33CA2237"/>
    <w:rsid w:val="33E62FC1"/>
    <w:rsid w:val="33EF3114"/>
    <w:rsid w:val="33F73CD2"/>
    <w:rsid w:val="34056949"/>
    <w:rsid w:val="341B5D8B"/>
    <w:rsid w:val="34535740"/>
    <w:rsid w:val="34AF1984"/>
    <w:rsid w:val="34B74C02"/>
    <w:rsid w:val="34B92D11"/>
    <w:rsid w:val="34C81618"/>
    <w:rsid w:val="34DA3E98"/>
    <w:rsid w:val="34E92C20"/>
    <w:rsid w:val="34F322A8"/>
    <w:rsid w:val="34FE5DD5"/>
    <w:rsid w:val="350009C6"/>
    <w:rsid w:val="350031D3"/>
    <w:rsid w:val="350F46C9"/>
    <w:rsid w:val="354008AD"/>
    <w:rsid w:val="354E4284"/>
    <w:rsid w:val="3559127D"/>
    <w:rsid w:val="35645510"/>
    <w:rsid w:val="357962CE"/>
    <w:rsid w:val="359A7184"/>
    <w:rsid w:val="35A149B6"/>
    <w:rsid w:val="35B671EC"/>
    <w:rsid w:val="35D00DF7"/>
    <w:rsid w:val="35E327A2"/>
    <w:rsid w:val="35ED3757"/>
    <w:rsid w:val="35F44AE6"/>
    <w:rsid w:val="36056CF3"/>
    <w:rsid w:val="36070CB9"/>
    <w:rsid w:val="360A059D"/>
    <w:rsid w:val="361D298A"/>
    <w:rsid w:val="36233A81"/>
    <w:rsid w:val="36250A64"/>
    <w:rsid w:val="362E03AD"/>
    <w:rsid w:val="366C6D72"/>
    <w:rsid w:val="367F07D4"/>
    <w:rsid w:val="36910827"/>
    <w:rsid w:val="36BD0FF2"/>
    <w:rsid w:val="36E1193C"/>
    <w:rsid w:val="36E358DA"/>
    <w:rsid w:val="36FA73ED"/>
    <w:rsid w:val="37210292"/>
    <w:rsid w:val="37237E60"/>
    <w:rsid w:val="3726286D"/>
    <w:rsid w:val="37334E4E"/>
    <w:rsid w:val="37370D0D"/>
    <w:rsid w:val="373B0358"/>
    <w:rsid w:val="37472948"/>
    <w:rsid w:val="374F3155"/>
    <w:rsid w:val="37645B6D"/>
    <w:rsid w:val="377B5C38"/>
    <w:rsid w:val="37863D5E"/>
    <w:rsid w:val="379E147D"/>
    <w:rsid w:val="37A25CCB"/>
    <w:rsid w:val="37B02C8E"/>
    <w:rsid w:val="37CC5668"/>
    <w:rsid w:val="37F232A7"/>
    <w:rsid w:val="380134EA"/>
    <w:rsid w:val="383438BF"/>
    <w:rsid w:val="383E7D66"/>
    <w:rsid w:val="385313C8"/>
    <w:rsid w:val="38580118"/>
    <w:rsid w:val="388775DC"/>
    <w:rsid w:val="38C67D70"/>
    <w:rsid w:val="38E1635E"/>
    <w:rsid w:val="38F5199B"/>
    <w:rsid w:val="390530FB"/>
    <w:rsid w:val="39185DA5"/>
    <w:rsid w:val="394269C2"/>
    <w:rsid w:val="39641F82"/>
    <w:rsid w:val="39C12F31"/>
    <w:rsid w:val="39C75357"/>
    <w:rsid w:val="39CA6AF1"/>
    <w:rsid w:val="3A035BAA"/>
    <w:rsid w:val="3A092AF4"/>
    <w:rsid w:val="3A0B68A2"/>
    <w:rsid w:val="3A125E82"/>
    <w:rsid w:val="3A2A3CC4"/>
    <w:rsid w:val="3AB60517"/>
    <w:rsid w:val="3AB61DAA"/>
    <w:rsid w:val="3AFE01B5"/>
    <w:rsid w:val="3B050E43"/>
    <w:rsid w:val="3B253EFC"/>
    <w:rsid w:val="3B2A2BE8"/>
    <w:rsid w:val="3B2F0825"/>
    <w:rsid w:val="3B3938E9"/>
    <w:rsid w:val="3B424545"/>
    <w:rsid w:val="3B53059B"/>
    <w:rsid w:val="3B7039E4"/>
    <w:rsid w:val="3B732CBB"/>
    <w:rsid w:val="3B954675"/>
    <w:rsid w:val="3B9968D7"/>
    <w:rsid w:val="3B9C0293"/>
    <w:rsid w:val="3BB52F69"/>
    <w:rsid w:val="3BBA38D1"/>
    <w:rsid w:val="3BBF7D96"/>
    <w:rsid w:val="3BCC3BC0"/>
    <w:rsid w:val="3BD27EE5"/>
    <w:rsid w:val="3BE9676F"/>
    <w:rsid w:val="3BFC2946"/>
    <w:rsid w:val="3C01094A"/>
    <w:rsid w:val="3C011D0B"/>
    <w:rsid w:val="3C0B0DDB"/>
    <w:rsid w:val="3C2C3B57"/>
    <w:rsid w:val="3C371265"/>
    <w:rsid w:val="3C6F3990"/>
    <w:rsid w:val="3C753352"/>
    <w:rsid w:val="3C9B3F0D"/>
    <w:rsid w:val="3CA134EE"/>
    <w:rsid w:val="3CC05722"/>
    <w:rsid w:val="3CD25455"/>
    <w:rsid w:val="3CE21F87"/>
    <w:rsid w:val="3CEF3164"/>
    <w:rsid w:val="3D0F66A9"/>
    <w:rsid w:val="3D2008B6"/>
    <w:rsid w:val="3D266A4F"/>
    <w:rsid w:val="3D270A9E"/>
    <w:rsid w:val="3D3B3A85"/>
    <w:rsid w:val="3D620553"/>
    <w:rsid w:val="3D6B08B0"/>
    <w:rsid w:val="3D775932"/>
    <w:rsid w:val="3D9B618F"/>
    <w:rsid w:val="3DA86637"/>
    <w:rsid w:val="3DAA0180"/>
    <w:rsid w:val="3DAD4538"/>
    <w:rsid w:val="3DAE7C70"/>
    <w:rsid w:val="3DB3170A"/>
    <w:rsid w:val="3DE73182"/>
    <w:rsid w:val="3E0B37FA"/>
    <w:rsid w:val="3E1249E2"/>
    <w:rsid w:val="3E29379B"/>
    <w:rsid w:val="3E2E59E3"/>
    <w:rsid w:val="3E2E5BF3"/>
    <w:rsid w:val="3E463465"/>
    <w:rsid w:val="3E532D6E"/>
    <w:rsid w:val="3E5F40AD"/>
    <w:rsid w:val="3E6F5651"/>
    <w:rsid w:val="3E755250"/>
    <w:rsid w:val="3E772188"/>
    <w:rsid w:val="3E95697A"/>
    <w:rsid w:val="3E9F3A1A"/>
    <w:rsid w:val="3EC62511"/>
    <w:rsid w:val="3ECB6A21"/>
    <w:rsid w:val="3EDE27D7"/>
    <w:rsid w:val="3EF9316D"/>
    <w:rsid w:val="3F0D53B1"/>
    <w:rsid w:val="3F317F84"/>
    <w:rsid w:val="3F343221"/>
    <w:rsid w:val="3F60143E"/>
    <w:rsid w:val="3F6358FB"/>
    <w:rsid w:val="3F9F069A"/>
    <w:rsid w:val="3FA718A2"/>
    <w:rsid w:val="3FB05F21"/>
    <w:rsid w:val="3FBD435C"/>
    <w:rsid w:val="3FBE369D"/>
    <w:rsid w:val="3FCC262F"/>
    <w:rsid w:val="3FD24A7C"/>
    <w:rsid w:val="3FD60D8E"/>
    <w:rsid w:val="3FDA2F9E"/>
    <w:rsid w:val="3FF728C3"/>
    <w:rsid w:val="3FFD6C8D"/>
    <w:rsid w:val="40087D8A"/>
    <w:rsid w:val="400B29C3"/>
    <w:rsid w:val="40253E73"/>
    <w:rsid w:val="404228F2"/>
    <w:rsid w:val="404A73BE"/>
    <w:rsid w:val="404C7F12"/>
    <w:rsid w:val="40557A3F"/>
    <w:rsid w:val="40580367"/>
    <w:rsid w:val="40664832"/>
    <w:rsid w:val="40784565"/>
    <w:rsid w:val="4083100B"/>
    <w:rsid w:val="40A82A4D"/>
    <w:rsid w:val="40B25CC9"/>
    <w:rsid w:val="40C9117F"/>
    <w:rsid w:val="40CA687D"/>
    <w:rsid w:val="40CB0981"/>
    <w:rsid w:val="40DA185E"/>
    <w:rsid w:val="40DB7E63"/>
    <w:rsid w:val="40E8793D"/>
    <w:rsid w:val="40EA38F3"/>
    <w:rsid w:val="40F32F90"/>
    <w:rsid w:val="40FC4EB3"/>
    <w:rsid w:val="411C2310"/>
    <w:rsid w:val="41306BEE"/>
    <w:rsid w:val="41434B73"/>
    <w:rsid w:val="416824DA"/>
    <w:rsid w:val="416E7040"/>
    <w:rsid w:val="418F08C2"/>
    <w:rsid w:val="41985EF8"/>
    <w:rsid w:val="419D24D5"/>
    <w:rsid w:val="41A5138A"/>
    <w:rsid w:val="41E34EE9"/>
    <w:rsid w:val="41F06AA9"/>
    <w:rsid w:val="41F947A5"/>
    <w:rsid w:val="42065A23"/>
    <w:rsid w:val="42121EA9"/>
    <w:rsid w:val="42224950"/>
    <w:rsid w:val="422B5D33"/>
    <w:rsid w:val="42360234"/>
    <w:rsid w:val="423C5574"/>
    <w:rsid w:val="424338BF"/>
    <w:rsid w:val="42513F38"/>
    <w:rsid w:val="425C0F1A"/>
    <w:rsid w:val="426E66F8"/>
    <w:rsid w:val="428F64B1"/>
    <w:rsid w:val="42920E3E"/>
    <w:rsid w:val="42A15000"/>
    <w:rsid w:val="42B14BD9"/>
    <w:rsid w:val="42C10446"/>
    <w:rsid w:val="42D72DEF"/>
    <w:rsid w:val="42EB1BBA"/>
    <w:rsid w:val="42EB7271"/>
    <w:rsid w:val="42F40777"/>
    <w:rsid w:val="42F43E74"/>
    <w:rsid w:val="42F8373B"/>
    <w:rsid w:val="43081BD1"/>
    <w:rsid w:val="430C09B7"/>
    <w:rsid w:val="43234C5C"/>
    <w:rsid w:val="434E1A3A"/>
    <w:rsid w:val="43650DD1"/>
    <w:rsid w:val="43D3229D"/>
    <w:rsid w:val="43DD52BF"/>
    <w:rsid w:val="44384737"/>
    <w:rsid w:val="445A2A7F"/>
    <w:rsid w:val="445E4EE3"/>
    <w:rsid w:val="446472DA"/>
    <w:rsid w:val="446C634B"/>
    <w:rsid w:val="446E3DEF"/>
    <w:rsid w:val="4471629F"/>
    <w:rsid w:val="447F1506"/>
    <w:rsid w:val="44A43B7B"/>
    <w:rsid w:val="44B813D4"/>
    <w:rsid w:val="44B84AD7"/>
    <w:rsid w:val="44EB03E3"/>
    <w:rsid w:val="45295484"/>
    <w:rsid w:val="45307A9C"/>
    <w:rsid w:val="45350195"/>
    <w:rsid w:val="453B0930"/>
    <w:rsid w:val="453B2FDA"/>
    <w:rsid w:val="455362C8"/>
    <w:rsid w:val="45551FFC"/>
    <w:rsid w:val="457F0236"/>
    <w:rsid w:val="45850BE5"/>
    <w:rsid w:val="459055BD"/>
    <w:rsid w:val="45A95CD8"/>
    <w:rsid w:val="45B2298F"/>
    <w:rsid w:val="45CC15DB"/>
    <w:rsid w:val="45DB3CBD"/>
    <w:rsid w:val="46330CE3"/>
    <w:rsid w:val="46511AE0"/>
    <w:rsid w:val="46723052"/>
    <w:rsid w:val="469368DF"/>
    <w:rsid w:val="46A56CB2"/>
    <w:rsid w:val="46B1432D"/>
    <w:rsid w:val="46B72C1B"/>
    <w:rsid w:val="46DB13AA"/>
    <w:rsid w:val="46EA7113"/>
    <w:rsid w:val="46F72688"/>
    <w:rsid w:val="473F25F0"/>
    <w:rsid w:val="47531291"/>
    <w:rsid w:val="477E2F02"/>
    <w:rsid w:val="47AB1634"/>
    <w:rsid w:val="47AC0EFA"/>
    <w:rsid w:val="47B6609F"/>
    <w:rsid w:val="47C22C96"/>
    <w:rsid w:val="47E85361"/>
    <w:rsid w:val="47EA7E44"/>
    <w:rsid w:val="47EC180F"/>
    <w:rsid w:val="47EC7D13"/>
    <w:rsid w:val="47FC232B"/>
    <w:rsid w:val="480368F4"/>
    <w:rsid w:val="4812529F"/>
    <w:rsid w:val="48311383"/>
    <w:rsid w:val="48390A84"/>
    <w:rsid w:val="48474F49"/>
    <w:rsid w:val="4851401A"/>
    <w:rsid w:val="4860176C"/>
    <w:rsid w:val="487873CB"/>
    <w:rsid w:val="4897509D"/>
    <w:rsid w:val="48AE6D76"/>
    <w:rsid w:val="48BE2953"/>
    <w:rsid w:val="48CF4DB6"/>
    <w:rsid w:val="48E64762"/>
    <w:rsid w:val="48E70FB4"/>
    <w:rsid w:val="48F826E7"/>
    <w:rsid w:val="491D380E"/>
    <w:rsid w:val="492E789D"/>
    <w:rsid w:val="494F0F36"/>
    <w:rsid w:val="49817708"/>
    <w:rsid w:val="499026E6"/>
    <w:rsid w:val="49A11F4B"/>
    <w:rsid w:val="49AF0FF8"/>
    <w:rsid w:val="49C45816"/>
    <w:rsid w:val="49CB11E1"/>
    <w:rsid w:val="49DE1A3A"/>
    <w:rsid w:val="4A1E617D"/>
    <w:rsid w:val="4A253486"/>
    <w:rsid w:val="4A521573"/>
    <w:rsid w:val="4A6A13C3"/>
    <w:rsid w:val="4A6A7E3F"/>
    <w:rsid w:val="4A7364C9"/>
    <w:rsid w:val="4A7D3EE5"/>
    <w:rsid w:val="4A966BB4"/>
    <w:rsid w:val="4ABF56D4"/>
    <w:rsid w:val="4ACF5CC5"/>
    <w:rsid w:val="4ADF3B5F"/>
    <w:rsid w:val="4AFA2747"/>
    <w:rsid w:val="4B0B6657"/>
    <w:rsid w:val="4B0C2E5F"/>
    <w:rsid w:val="4B322B19"/>
    <w:rsid w:val="4B32706E"/>
    <w:rsid w:val="4B3D5DC5"/>
    <w:rsid w:val="4B55797D"/>
    <w:rsid w:val="4B5E0F27"/>
    <w:rsid w:val="4B630F1C"/>
    <w:rsid w:val="4B6C4B4E"/>
    <w:rsid w:val="4B7047B7"/>
    <w:rsid w:val="4B7B61C1"/>
    <w:rsid w:val="4B937417"/>
    <w:rsid w:val="4BB072A9"/>
    <w:rsid w:val="4BB07F63"/>
    <w:rsid w:val="4BD72A88"/>
    <w:rsid w:val="4BE60D42"/>
    <w:rsid w:val="4BFC3C61"/>
    <w:rsid w:val="4C0009C0"/>
    <w:rsid w:val="4C0B080E"/>
    <w:rsid w:val="4C1653F6"/>
    <w:rsid w:val="4C427A03"/>
    <w:rsid w:val="4C49571A"/>
    <w:rsid w:val="4C590C3D"/>
    <w:rsid w:val="4C607B60"/>
    <w:rsid w:val="4C7862DC"/>
    <w:rsid w:val="4C891FD4"/>
    <w:rsid w:val="4C946D68"/>
    <w:rsid w:val="4C957C6B"/>
    <w:rsid w:val="4CBF59F6"/>
    <w:rsid w:val="4CC4544D"/>
    <w:rsid w:val="4CD901F4"/>
    <w:rsid w:val="4CF97EF1"/>
    <w:rsid w:val="4D057181"/>
    <w:rsid w:val="4D195BE0"/>
    <w:rsid w:val="4D1D271C"/>
    <w:rsid w:val="4D2675DA"/>
    <w:rsid w:val="4D292E6F"/>
    <w:rsid w:val="4D355CB8"/>
    <w:rsid w:val="4D471547"/>
    <w:rsid w:val="4D5B4FF3"/>
    <w:rsid w:val="4D5D520F"/>
    <w:rsid w:val="4D781673"/>
    <w:rsid w:val="4D7F0A1F"/>
    <w:rsid w:val="4D7F0CE1"/>
    <w:rsid w:val="4D7F5185"/>
    <w:rsid w:val="4D7F5C83"/>
    <w:rsid w:val="4D7F6F33"/>
    <w:rsid w:val="4D823A38"/>
    <w:rsid w:val="4D891932"/>
    <w:rsid w:val="4D8F2384"/>
    <w:rsid w:val="4DC25BD6"/>
    <w:rsid w:val="4DD74FC1"/>
    <w:rsid w:val="4DE32654"/>
    <w:rsid w:val="4DEE4A0D"/>
    <w:rsid w:val="4E0B07C7"/>
    <w:rsid w:val="4E2F6BAB"/>
    <w:rsid w:val="4E355584"/>
    <w:rsid w:val="4E5C4D23"/>
    <w:rsid w:val="4E640174"/>
    <w:rsid w:val="4E6745AD"/>
    <w:rsid w:val="4E83012C"/>
    <w:rsid w:val="4E964C91"/>
    <w:rsid w:val="4E9D54B1"/>
    <w:rsid w:val="4EBF1DDF"/>
    <w:rsid w:val="4EC93B7C"/>
    <w:rsid w:val="4ECF4EE4"/>
    <w:rsid w:val="4EE71234"/>
    <w:rsid w:val="4F1B2C8C"/>
    <w:rsid w:val="4F29424F"/>
    <w:rsid w:val="4F477F24"/>
    <w:rsid w:val="4F511AC2"/>
    <w:rsid w:val="4F6501FB"/>
    <w:rsid w:val="4F805D8C"/>
    <w:rsid w:val="4F983C13"/>
    <w:rsid w:val="4FAE3E55"/>
    <w:rsid w:val="4FB42272"/>
    <w:rsid w:val="4FBA24A4"/>
    <w:rsid w:val="4FBB3E99"/>
    <w:rsid w:val="4FD74E04"/>
    <w:rsid w:val="4FE207A2"/>
    <w:rsid w:val="4FE21A95"/>
    <w:rsid w:val="4FE8681C"/>
    <w:rsid w:val="4FFE12F9"/>
    <w:rsid w:val="4FFF7BCB"/>
    <w:rsid w:val="501123C6"/>
    <w:rsid w:val="50394513"/>
    <w:rsid w:val="50446212"/>
    <w:rsid w:val="50451276"/>
    <w:rsid w:val="505A77E4"/>
    <w:rsid w:val="506F328F"/>
    <w:rsid w:val="509176A9"/>
    <w:rsid w:val="509C1BAA"/>
    <w:rsid w:val="509C7DFC"/>
    <w:rsid w:val="50A920CD"/>
    <w:rsid w:val="50C23D07"/>
    <w:rsid w:val="50D37CC2"/>
    <w:rsid w:val="50DE21C3"/>
    <w:rsid w:val="50E53551"/>
    <w:rsid w:val="50EC0D83"/>
    <w:rsid w:val="5102014E"/>
    <w:rsid w:val="51026EBD"/>
    <w:rsid w:val="51165E00"/>
    <w:rsid w:val="511A575F"/>
    <w:rsid w:val="512C36F2"/>
    <w:rsid w:val="512F792E"/>
    <w:rsid w:val="5157377C"/>
    <w:rsid w:val="517F08F3"/>
    <w:rsid w:val="517F6CCF"/>
    <w:rsid w:val="5186674D"/>
    <w:rsid w:val="5189758F"/>
    <w:rsid w:val="51934084"/>
    <w:rsid w:val="51A67184"/>
    <w:rsid w:val="51AA0277"/>
    <w:rsid w:val="51E0551F"/>
    <w:rsid w:val="51F223CA"/>
    <w:rsid w:val="520C04BD"/>
    <w:rsid w:val="5212481A"/>
    <w:rsid w:val="522C3F74"/>
    <w:rsid w:val="522D73E1"/>
    <w:rsid w:val="52643E06"/>
    <w:rsid w:val="528726A9"/>
    <w:rsid w:val="52892D24"/>
    <w:rsid w:val="52B42C47"/>
    <w:rsid w:val="52D20039"/>
    <w:rsid w:val="52DC2732"/>
    <w:rsid w:val="52F07F1E"/>
    <w:rsid w:val="52FA58B8"/>
    <w:rsid w:val="52FD471C"/>
    <w:rsid w:val="53021940"/>
    <w:rsid w:val="536A41E2"/>
    <w:rsid w:val="53915C12"/>
    <w:rsid w:val="53980D4F"/>
    <w:rsid w:val="539E075B"/>
    <w:rsid w:val="53A063E6"/>
    <w:rsid w:val="53A32432"/>
    <w:rsid w:val="53B81C0D"/>
    <w:rsid w:val="53C43E1B"/>
    <w:rsid w:val="53DA1367"/>
    <w:rsid w:val="53E265C6"/>
    <w:rsid w:val="53E83FA8"/>
    <w:rsid w:val="53EB0CC1"/>
    <w:rsid w:val="53EE4E13"/>
    <w:rsid w:val="53EF1B7E"/>
    <w:rsid w:val="53F25891"/>
    <w:rsid w:val="5402441A"/>
    <w:rsid w:val="540867EC"/>
    <w:rsid w:val="541F6D7A"/>
    <w:rsid w:val="544669FD"/>
    <w:rsid w:val="544E217C"/>
    <w:rsid w:val="545B4D0C"/>
    <w:rsid w:val="54720FC8"/>
    <w:rsid w:val="547C628D"/>
    <w:rsid w:val="549050A1"/>
    <w:rsid w:val="54917CC8"/>
    <w:rsid w:val="54963E7C"/>
    <w:rsid w:val="54B03E76"/>
    <w:rsid w:val="54B12661"/>
    <w:rsid w:val="54CD4195"/>
    <w:rsid w:val="54E85126"/>
    <w:rsid w:val="54EE2BBB"/>
    <w:rsid w:val="550D751A"/>
    <w:rsid w:val="550F6898"/>
    <w:rsid w:val="55141ABF"/>
    <w:rsid w:val="5523289A"/>
    <w:rsid w:val="55286102"/>
    <w:rsid w:val="55321E8F"/>
    <w:rsid w:val="556A671B"/>
    <w:rsid w:val="557D483F"/>
    <w:rsid w:val="559D43FA"/>
    <w:rsid w:val="55A97631"/>
    <w:rsid w:val="560B2AF7"/>
    <w:rsid w:val="561A0454"/>
    <w:rsid w:val="562819A8"/>
    <w:rsid w:val="56413861"/>
    <w:rsid w:val="56425592"/>
    <w:rsid w:val="56552184"/>
    <w:rsid w:val="567333AD"/>
    <w:rsid w:val="56AB0C3D"/>
    <w:rsid w:val="56AC6586"/>
    <w:rsid w:val="56BB5C5C"/>
    <w:rsid w:val="56DF4EF2"/>
    <w:rsid w:val="57032B8A"/>
    <w:rsid w:val="57174680"/>
    <w:rsid w:val="573777D9"/>
    <w:rsid w:val="573963A5"/>
    <w:rsid w:val="573E54EE"/>
    <w:rsid w:val="577D0987"/>
    <w:rsid w:val="57856745"/>
    <w:rsid w:val="579005D7"/>
    <w:rsid w:val="57925AB5"/>
    <w:rsid w:val="57955F83"/>
    <w:rsid w:val="579730CB"/>
    <w:rsid w:val="57A23AD5"/>
    <w:rsid w:val="57A53A3A"/>
    <w:rsid w:val="57AF1243"/>
    <w:rsid w:val="57B50320"/>
    <w:rsid w:val="57B84D6E"/>
    <w:rsid w:val="57C136CD"/>
    <w:rsid w:val="57C65A26"/>
    <w:rsid w:val="57CA16CD"/>
    <w:rsid w:val="57DB5115"/>
    <w:rsid w:val="57DC54EE"/>
    <w:rsid w:val="57E33232"/>
    <w:rsid w:val="57EC5561"/>
    <w:rsid w:val="580469B3"/>
    <w:rsid w:val="58085B3B"/>
    <w:rsid w:val="58217951"/>
    <w:rsid w:val="583049FE"/>
    <w:rsid w:val="583A27B3"/>
    <w:rsid w:val="585316E8"/>
    <w:rsid w:val="585556ED"/>
    <w:rsid w:val="58577C00"/>
    <w:rsid w:val="58691129"/>
    <w:rsid w:val="58925E97"/>
    <w:rsid w:val="58BA31BA"/>
    <w:rsid w:val="58C120EF"/>
    <w:rsid w:val="58D364E7"/>
    <w:rsid w:val="58DB2C41"/>
    <w:rsid w:val="58E9186D"/>
    <w:rsid w:val="58F81BE2"/>
    <w:rsid w:val="59017396"/>
    <w:rsid w:val="592310BA"/>
    <w:rsid w:val="595A2602"/>
    <w:rsid w:val="596516D3"/>
    <w:rsid w:val="5976482B"/>
    <w:rsid w:val="599154FE"/>
    <w:rsid w:val="59BC5AE6"/>
    <w:rsid w:val="59BD4246"/>
    <w:rsid w:val="59DF40B6"/>
    <w:rsid w:val="59E2766D"/>
    <w:rsid w:val="59E44CEE"/>
    <w:rsid w:val="5A31541D"/>
    <w:rsid w:val="5A35249C"/>
    <w:rsid w:val="5A373D79"/>
    <w:rsid w:val="5A47613B"/>
    <w:rsid w:val="5A4D3787"/>
    <w:rsid w:val="5A500331"/>
    <w:rsid w:val="5A7836E4"/>
    <w:rsid w:val="5A7F34BA"/>
    <w:rsid w:val="5A827C45"/>
    <w:rsid w:val="5A893605"/>
    <w:rsid w:val="5AA84E05"/>
    <w:rsid w:val="5AAA3AF6"/>
    <w:rsid w:val="5AB40152"/>
    <w:rsid w:val="5AB741B0"/>
    <w:rsid w:val="5AFA2917"/>
    <w:rsid w:val="5B03454C"/>
    <w:rsid w:val="5B0942E0"/>
    <w:rsid w:val="5B2D6220"/>
    <w:rsid w:val="5B320CF5"/>
    <w:rsid w:val="5B67313F"/>
    <w:rsid w:val="5B9665A4"/>
    <w:rsid w:val="5BA364E3"/>
    <w:rsid w:val="5BA45CBE"/>
    <w:rsid w:val="5BA74225"/>
    <w:rsid w:val="5BBB724A"/>
    <w:rsid w:val="5BBE9B89"/>
    <w:rsid w:val="5BC11202"/>
    <w:rsid w:val="5BF64EAC"/>
    <w:rsid w:val="5BF6517B"/>
    <w:rsid w:val="5C041D36"/>
    <w:rsid w:val="5C186ED1"/>
    <w:rsid w:val="5C267E2F"/>
    <w:rsid w:val="5C341831"/>
    <w:rsid w:val="5C8666C2"/>
    <w:rsid w:val="5C866BAC"/>
    <w:rsid w:val="5CC358BF"/>
    <w:rsid w:val="5CC977C8"/>
    <w:rsid w:val="5CDD2171"/>
    <w:rsid w:val="5CE2003C"/>
    <w:rsid w:val="5D027239"/>
    <w:rsid w:val="5D050E7C"/>
    <w:rsid w:val="5D055E2A"/>
    <w:rsid w:val="5D090A72"/>
    <w:rsid w:val="5D2E7C9D"/>
    <w:rsid w:val="5D431397"/>
    <w:rsid w:val="5D4B6A05"/>
    <w:rsid w:val="5D5977A1"/>
    <w:rsid w:val="5D617FAE"/>
    <w:rsid w:val="5D663C6C"/>
    <w:rsid w:val="5D881E34"/>
    <w:rsid w:val="5D891708"/>
    <w:rsid w:val="5DBA6DCC"/>
    <w:rsid w:val="5DD27FDB"/>
    <w:rsid w:val="5DDC7A8A"/>
    <w:rsid w:val="5DE057CC"/>
    <w:rsid w:val="5DFE750E"/>
    <w:rsid w:val="5E1D3006"/>
    <w:rsid w:val="5E392C89"/>
    <w:rsid w:val="5E39312E"/>
    <w:rsid w:val="5E8343A9"/>
    <w:rsid w:val="5E955E79"/>
    <w:rsid w:val="5E975EC4"/>
    <w:rsid w:val="5EF3152F"/>
    <w:rsid w:val="5F0B2C9B"/>
    <w:rsid w:val="5F33157D"/>
    <w:rsid w:val="5F404BCB"/>
    <w:rsid w:val="5F55735E"/>
    <w:rsid w:val="5F65059B"/>
    <w:rsid w:val="5F7A47D1"/>
    <w:rsid w:val="5F863A9C"/>
    <w:rsid w:val="5F8A63BA"/>
    <w:rsid w:val="5F8B79B9"/>
    <w:rsid w:val="5FA9607E"/>
    <w:rsid w:val="5FD0361E"/>
    <w:rsid w:val="5FF472B3"/>
    <w:rsid w:val="5FFB272D"/>
    <w:rsid w:val="601D4407"/>
    <w:rsid w:val="601E082E"/>
    <w:rsid w:val="604C12DA"/>
    <w:rsid w:val="60624975"/>
    <w:rsid w:val="606B205F"/>
    <w:rsid w:val="609A7276"/>
    <w:rsid w:val="60A56859"/>
    <w:rsid w:val="60AA2521"/>
    <w:rsid w:val="60B34BCE"/>
    <w:rsid w:val="60E07B8D"/>
    <w:rsid w:val="60EA2300"/>
    <w:rsid w:val="60F94D25"/>
    <w:rsid w:val="610046A4"/>
    <w:rsid w:val="61067BDA"/>
    <w:rsid w:val="610A384F"/>
    <w:rsid w:val="61343417"/>
    <w:rsid w:val="613E6289"/>
    <w:rsid w:val="61617056"/>
    <w:rsid w:val="616B43B7"/>
    <w:rsid w:val="616D381B"/>
    <w:rsid w:val="61D46D04"/>
    <w:rsid w:val="61E635CD"/>
    <w:rsid w:val="61E84C4F"/>
    <w:rsid w:val="62061AB8"/>
    <w:rsid w:val="62081276"/>
    <w:rsid w:val="620E1D73"/>
    <w:rsid w:val="621C43DE"/>
    <w:rsid w:val="6256562D"/>
    <w:rsid w:val="62640F13"/>
    <w:rsid w:val="626C5A5B"/>
    <w:rsid w:val="626E5E74"/>
    <w:rsid w:val="62A0377C"/>
    <w:rsid w:val="62B346B0"/>
    <w:rsid w:val="62B70C4E"/>
    <w:rsid w:val="62F13D8F"/>
    <w:rsid w:val="630261E5"/>
    <w:rsid w:val="632E2B36"/>
    <w:rsid w:val="632E6C44"/>
    <w:rsid w:val="6339730E"/>
    <w:rsid w:val="633A572A"/>
    <w:rsid w:val="634A52E0"/>
    <w:rsid w:val="636508EE"/>
    <w:rsid w:val="6370314E"/>
    <w:rsid w:val="63804FC0"/>
    <w:rsid w:val="638E5E27"/>
    <w:rsid w:val="63972DD1"/>
    <w:rsid w:val="639F1833"/>
    <w:rsid w:val="63B3128D"/>
    <w:rsid w:val="63BB66E9"/>
    <w:rsid w:val="63E23618"/>
    <w:rsid w:val="63F21DB5"/>
    <w:rsid w:val="63FA21A1"/>
    <w:rsid w:val="640A7DB3"/>
    <w:rsid w:val="6416440E"/>
    <w:rsid w:val="64167FB7"/>
    <w:rsid w:val="641B376F"/>
    <w:rsid w:val="6424218B"/>
    <w:rsid w:val="64302242"/>
    <w:rsid w:val="643A7120"/>
    <w:rsid w:val="644C4886"/>
    <w:rsid w:val="64527A56"/>
    <w:rsid w:val="646F3130"/>
    <w:rsid w:val="647D640E"/>
    <w:rsid w:val="64940E0D"/>
    <w:rsid w:val="649410BE"/>
    <w:rsid w:val="6495456F"/>
    <w:rsid w:val="649C4356"/>
    <w:rsid w:val="649F698F"/>
    <w:rsid w:val="64A37553"/>
    <w:rsid w:val="64A60ADD"/>
    <w:rsid w:val="64CF42F9"/>
    <w:rsid w:val="6522440D"/>
    <w:rsid w:val="65236D3A"/>
    <w:rsid w:val="653F727C"/>
    <w:rsid w:val="65404C3B"/>
    <w:rsid w:val="6543510E"/>
    <w:rsid w:val="654C65A6"/>
    <w:rsid w:val="6587061D"/>
    <w:rsid w:val="6596781C"/>
    <w:rsid w:val="65A03B80"/>
    <w:rsid w:val="65A24CD5"/>
    <w:rsid w:val="65B5047F"/>
    <w:rsid w:val="65D025CA"/>
    <w:rsid w:val="65DA41BF"/>
    <w:rsid w:val="66052B27"/>
    <w:rsid w:val="6617065C"/>
    <w:rsid w:val="66212E26"/>
    <w:rsid w:val="66521231"/>
    <w:rsid w:val="667A3323"/>
    <w:rsid w:val="667E796A"/>
    <w:rsid w:val="669667C7"/>
    <w:rsid w:val="66A51361"/>
    <w:rsid w:val="66AF3F8D"/>
    <w:rsid w:val="66B05220"/>
    <w:rsid w:val="66BE1BAE"/>
    <w:rsid w:val="66D27B6D"/>
    <w:rsid w:val="66D44113"/>
    <w:rsid w:val="66F00118"/>
    <w:rsid w:val="66FF2D8C"/>
    <w:rsid w:val="67071CF7"/>
    <w:rsid w:val="671F3456"/>
    <w:rsid w:val="673954E5"/>
    <w:rsid w:val="674212A6"/>
    <w:rsid w:val="67430D38"/>
    <w:rsid w:val="67454861"/>
    <w:rsid w:val="675A48A5"/>
    <w:rsid w:val="676D58FD"/>
    <w:rsid w:val="677345A1"/>
    <w:rsid w:val="679118E5"/>
    <w:rsid w:val="67A21D44"/>
    <w:rsid w:val="67A7527A"/>
    <w:rsid w:val="67E60853"/>
    <w:rsid w:val="680D407C"/>
    <w:rsid w:val="68535CDB"/>
    <w:rsid w:val="687B6AC5"/>
    <w:rsid w:val="68947D20"/>
    <w:rsid w:val="689E20A5"/>
    <w:rsid w:val="68A02935"/>
    <w:rsid w:val="68DE3567"/>
    <w:rsid w:val="68E30B93"/>
    <w:rsid w:val="69024178"/>
    <w:rsid w:val="690600B1"/>
    <w:rsid w:val="6918017E"/>
    <w:rsid w:val="69280027"/>
    <w:rsid w:val="692A3D9F"/>
    <w:rsid w:val="693A6095"/>
    <w:rsid w:val="693D1D24"/>
    <w:rsid w:val="694E5E0E"/>
    <w:rsid w:val="694F1A58"/>
    <w:rsid w:val="697A2F79"/>
    <w:rsid w:val="69811025"/>
    <w:rsid w:val="69825989"/>
    <w:rsid w:val="698F7E67"/>
    <w:rsid w:val="69AC2A06"/>
    <w:rsid w:val="69DC39EF"/>
    <w:rsid w:val="69E14DA6"/>
    <w:rsid w:val="69E91EAC"/>
    <w:rsid w:val="69F820EF"/>
    <w:rsid w:val="6A042842"/>
    <w:rsid w:val="6A0D6BCB"/>
    <w:rsid w:val="6A260834"/>
    <w:rsid w:val="6A4E4DF2"/>
    <w:rsid w:val="6A5D1ABA"/>
    <w:rsid w:val="6A795E4D"/>
    <w:rsid w:val="6AB06526"/>
    <w:rsid w:val="6ADB7A47"/>
    <w:rsid w:val="6AFD4CB8"/>
    <w:rsid w:val="6B142F59"/>
    <w:rsid w:val="6B1D1948"/>
    <w:rsid w:val="6B3233DF"/>
    <w:rsid w:val="6B712159"/>
    <w:rsid w:val="6B8B39A8"/>
    <w:rsid w:val="6B9A20E9"/>
    <w:rsid w:val="6B9D098F"/>
    <w:rsid w:val="6BAB7C01"/>
    <w:rsid w:val="6BB40298"/>
    <w:rsid w:val="6BD218C1"/>
    <w:rsid w:val="6BDE4F1D"/>
    <w:rsid w:val="6C0524D5"/>
    <w:rsid w:val="6C067876"/>
    <w:rsid w:val="6C0947D3"/>
    <w:rsid w:val="6C191E69"/>
    <w:rsid w:val="6C1C3317"/>
    <w:rsid w:val="6C4007A6"/>
    <w:rsid w:val="6C450EF0"/>
    <w:rsid w:val="6C634CAF"/>
    <w:rsid w:val="6C6E31A1"/>
    <w:rsid w:val="6C8203CD"/>
    <w:rsid w:val="6C871509"/>
    <w:rsid w:val="6CA87DFD"/>
    <w:rsid w:val="6CB31D0A"/>
    <w:rsid w:val="6CC203B5"/>
    <w:rsid w:val="6CFC5A53"/>
    <w:rsid w:val="6D032E35"/>
    <w:rsid w:val="6D055541"/>
    <w:rsid w:val="6D0B14CF"/>
    <w:rsid w:val="6D1C4C91"/>
    <w:rsid w:val="6D260D22"/>
    <w:rsid w:val="6D2F4A11"/>
    <w:rsid w:val="6D3112A1"/>
    <w:rsid w:val="6D394EF9"/>
    <w:rsid w:val="6D3E192B"/>
    <w:rsid w:val="6D415DCA"/>
    <w:rsid w:val="6D4C5DB7"/>
    <w:rsid w:val="6D5835D1"/>
    <w:rsid w:val="6D5C50FC"/>
    <w:rsid w:val="6D5E04BB"/>
    <w:rsid w:val="6D6F4477"/>
    <w:rsid w:val="6D7E3D07"/>
    <w:rsid w:val="6D825926"/>
    <w:rsid w:val="6D86259C"/>
    <w:rsid w:val="6D876569"/>
    <w:rsid w:val="6DAC1227"/>
    <w:rsid w:val="6DAD7825"/>
    <w:rsid w:val="6DCF13B9"/>
    <w:rsid w:val="6DE22867"/>
    <w:rsid w:val="6DE76703"/>
    <w:rsid w:val="6DFE2883"/>
    <w:rsid w:val="6E014D7F"/>
    <w:rsid w:val="6E274D51"/>
    <w:rsid w:val="6E405E13"/>
    <w:rsid w:val="6E562C3D"/>
    <w:rsid w:val="6E8A2C03"/>
    <w:rsid w:val="6E8C1D7E"/>
    <w:rsid w:val="6E927316"/>
    <w:rsid w:val="6EC802E2"/>
    <w:rsid w:val="6ED1739B"/>
    <w:rsid w:val="6EE84BCC"/>
    <w:rsid w:val="6EF430B0"/>
    <w:rsid w:val="6F221C3D"/>
    <w:rsid w:val="6F4942C6"/>
    <w:rsid w:val="6F584B2F"/>
    <w:rsid w:val="6F5D322C"/>
    <w:rsid w:val="6F6D42E6"/>
    <w:rsid w:val="6F8F6914"/>
    <w:rsid w:val="6F987EF2"/>
    <w:rsid w:val="6FA873CB"/>
    <w:rsid w:val="6FAB550E"/>
    <w:rsid w:val="6FAC6A15"/>
    <w:rsid w:val="6FCA09A5"/>
    <w:rsid w:val="6FD31987"/>
    <w:rsid w:val="6FD9201A"/>
    <w:rsid w:val="6FEB1E76"/>
    <w:rsid w:val="70020320"/>
    <w:rsid w:val="702D289C"/>
    <w:rsid w:val="70380437"/>
    <w:rsid w:val="7046711D"/>
    <w:rsid w:val="70503E8B"/>
    <w:rsid w:val="707A1A08"/>
    <w:rsid w:val="7080699B"/>
    <w:rsid w:val="70806B65"/>
    <w:rsid w:val="708E1DC1"/>
    <w:rsid w:val="709D4DEF"/>
    <w:rsid w:val="70BA03C4"/>
    <w:rsid w:val="70C563A4"/>
    <w:rsid w:val="70E909E4"/>
    <w:rsid w:val="70FD0C4D"/>
    <w:rsid w:val="71122015"/>
    <w:rsid w:val="7177002B"/>
    <w:rsid w:val="717F2806"/>
    <w:rsid w:val="71810790"/>
    <w:rsid w:val="718E79BB"/>
    <w:rsid w:val="719D684B"/>
    <w:rsid w:val="71A52B5D"/>
    <w:rsid w:val="71D7305F"/>
    <w:rsid w:val="71DE1EF4"/>
    <w:rsid w:val="71E04D79"/>
    <w:rsid w:val="71FC4D8C"/>
    <w:rsid w:val="721E646B"/>
    <w:rsid w:val="72323CC5"/>
    <w:rsid w:val="724157FD"/>
    <w:rsid w:val="72646574"/>
    <w:rsid w:val="727235F6"/>
    <w:rsid w:val="72741363"/>
    <w:rsid w:val="72821109"/>
    <w:rsid w:val="72AD6457"/>
    <w:rsid w:val="72B539E4"/>
    <w:rsid w:val="72BD3ED6"/>
    <w:rsid w:val="72BF6E2F"/>
    <w:rsid w:val="72CB061E"/>
    <w:rsid w:val="72D07765"/>
    <w:rsid w:val="72E55A13"/>
    <w:rsid w:val="72E70F53"/>
    <w:rsid w:val="73065EDA"/>
    <w:rsid w:val="73286813"/>
    <w:rsid w:val="73337CF4"/>
    <w:rsid w:val="73465C7A"/>
    <w:rsid w:val="734C1D98"/>
    <w:rsid w:val="73502BD3"/>
    <w:rsid w:val="73562CEC"/>
    <w:rsid w:val="736058EC"/>
    <w:rsid w:val="738C2E3A"/>
    <w:rsid w:val="73A31856"/>
    <w:rsid w:val="73F24FE7"/>
    <w:rsid w:val="74204F9D"/>
    <w:rsid w:val="74220495"/>
    <w:rsid w:val="74257447"/>
    <w:rsid w:val="74280A82"/>
    <w:rsid w:val="74372A03"/>
    <w:rsid w:val="747106E7"/>
    <w:rsid w:val="74786307"/>
    <w:rsid w:val="747F7695"/>
    <w:rsid w:val="74837D6C"/>
    <w:rsid w:val="748413BB"/>
    <w:rsid w:val="74911875"/>
    <w:rsid w:val="749D7B1B"/>
    <w:rsid w:val="74BD3BF4"/>
    <w:rsid w:val="74C01BD9"/>
    <w:rsid w:val="74C93C2A"/>
    <w:rsid w:val="74CC3271"/>
    <w:rsid w:val="74F43CAC"/>
    <w:rsid w:val="751A43AC"/>
    <w:rsid w:val="752C70F1"/>
    <w:rsid w:val="75557A6A"/>
    <w:rsid w:val="75702A9C"/>
    <w:rsid w:val="75824D6C"/>
    <w:rsid w:val="75861DC4"/>
    <w:rsid w:val="75B50E95"/>
    <w:rsid w:val="75E8715C"/>
    <w:rsid w:val="75EC7061"/>
    <w:rsid w:val="75F35393"/>
    <w:rsid w:val="75FF207F"/>
    <w:rsid w:val="76263B40"/>
    <w:rsid w:val="762E0F19"/>
    <w:rsid w:val="76474C3C"/>
    <w:rsid w:val="76557D66"/>
    <w:rsid w:val="767B3E8C"/>
    <w:rsid w:val="76A11DBB"/>
    <w:rsid w:val="76CA0142"/>
    <w:rsid w:val="76F235D0"/>
    <w:rsid w:val="76F679B7"/>
    <w:rsid w:val="76F7284D"/>
    <w:rsid w:val="76FC6CAE"/>
    <w:rsid w:val="773B4FB4"/>
    <w:rsid w:val="775C3CBE"/>
    <w:rsid w:val="776F11FA"/>
    <w:rsid w:val="77933E41"/>
    <w:rsid w:val="77CD4BBB"/>
    <w:rsid w:val="77D00A89"/>
    <w:rsid w:val="77DC6BAC"/>
    <w:rsid w:val="77F120A2"/>
    <w:rsid w:val="77F215F5"/>
    <w:rsid w:val="77FB46E5"/>
    <w:rsid w:val="781B3E24"/>
    <w:rsid w:val="782D11B6"/>
    <w:rsid w:val="782D6E0E"/>
    <w:rsid w:val="783562BD"/>
    <w:rsid w:val="78370287"/>
    <w:rsid w:val="783C20AA"/>
    <w:rsid w:val="78491340"/>
    <w:rsid w:val="78590B57"/>
    <w:rsid w:val="78632B8F"/>
    <w:rsid w:val="7869781F"/>
    <w:rsid w:val="78704423"/>
    <w:rsid w:val="78797BE0"/>
    <w:rsid w:val="78962F1D"/>
    <w:rsid w:val="78C53FF3"/>
    <w:rsid w:val="78D6184E"/>
    <w:rsid w:val="78DF4BA6"/>
    <w:rsid w:val="78FB7506"/>
    <w:rsid w:val="78FC309D"/>
    <w:rsid w:val="7929154F"/>
    <w:rsid w:val="79401F4E"/>
    <w:rsid w:val="7947274B"/>
    <w:rsid w:val="79591E5B"/>
    <w:rsid w:val="79627585"/>
    <w:rsid w:val="798B433F"/>
    <w:rsid w:val="79BD7B3D"/>
    <w:rsid w:val="79BF35E1"/>
    <w:rsid w:val="79C44736"/>
    <w:rsid w:val="79D71B67"/>
    <w:rsid w:val="79D93859"/>
    <w:rsid w:val="79E70148"/>
    <w:rsid w:val="79F41DE4"/>
    <w:rsid w:val="79FC52E4"/>
    <w:rsid w:val="7A1217EC"/>
    <w:rsid w:val="7A1A196D"/>
    <w:rsid w:val="7A2413B0"/>
    <w:rsid w:val="7A244F12"/>
    <w:rsid w:val="7A4153ED"/>
    <w:rsid w:val="7A41749B"/>
    <w:rsid w:val="7A4B1DC7"/>
    <w:rsid w:val="7A4F4131"/>
    <w:rsid w:val="7A763E93"/>
    <w:rsid w:val="7A805F15"/>
    <w:rsid w:val="7A911ED0"/>
    <w:rsid w:val="7AA34684"/>
    <w:rsid w:val="7AA716F4"/>
    <w:rsid w:val="7AAD1981"/>
    <w:rsid w:val="7AC02C1E"/>
    <w:rsid w:val="7AEC5BEC"/>
    <w:rsid w:val="7AF30189"/>
    <w:rsid w:val="7B076C3F"/>
    <w:rsid w:val="7B1C5DCF"/>
    <w:rsid w:val="7B35042F"/>
    <w:rsid w:val="7B3A1BC4"/>
    <w:rsid w:val="7B7470FC"/>
    <w:rsid w:val="7B783090"/>
    <w:rsid w:val="7B78714C"/>
    <w:rsid w:val="7B7B0391"/>
    <w:rsid w:val="7BAA7DB3"/>
    <w:rsid w:val="7BC86AA4"/>
    <w:rsid w:val="7BCA2D2A"/>
    <w:rsid w:val="7BCC7072"/>
    <w:rsid w:val="7BCD593C"/>
    <w:rsid w:val="7C2A0B3F"/>
    <w:rsid w:val="7C345209"/>
    <w:rsid w:val="7C547659"/>
    <w:rsid w:val="7C5B3A94"/>
    <w:rsid w:val="7C5E1C81"/>
    <w:rsid w:val="7C7575D0"/>
    <w:rsid w:val="7CAC3CB7"/>
    <w:rsid w:val="7CC83F11"/>
    <w:rsid w:val="7CCB71F0"/>
    <w:rsid w:val="7CE87DA1"/>
    <w:rsid w:val="7D052701"/>
    <w:rsid w:val="7D20578D"/>
    <w:rsid w:val="7D2E325B"/>
    <w:rsid w:val="7D321D62"/>
    <w:rsid w:val="7D360B0D"/>
    <w:rsid w:val="7D382FD6"/>
    <w:rsid w:val="7D4E40A8"/>
    <w:rsid w:val="7D5E278D"/>
    <w:rsid w:val="7D6C452F"/>
    <w:rsid w:val="7D7E1F6B"/>
    <w:rsid w:val="7D9959EB"/>
    <w:rsid w:val="7D9E613A"/>
    <w:rsid w:val="7DA36795"/>
    <w:rsid w:val="7DA63EE4"/>
    <w:rsid w:val="7DBA173E"/>
    <w:rsid w:val="7DBF1094"/>
    <w:rsid w:val="7DC26844"/>
    <w:rsid w:val="7DD70D0E"/>
    <w:rsid w:val="7DDA3B8E"/>
    <w:rsid w:val="7E062BD5"/>
    <w:rsid w:val="7E072B4A"/>
    <w:rsid w:val="7E2010BC"/>
    <w:rsid w:val="7E41110F"/>
    <w:rsid w:val="7E461224"/>
    <w:rsid w:val="7E901426"/>
    <w:rsid w:val="7EA146AC"/>
    <w:rsid w:val="7EBC7738"/>
    <w:rsid w:val="7EBE525E"/>
    <w:rsid w:val="7EC25CE7"/>
    <w:rsid w:val="7EC958BC"/>
    <w:rsid w:val="7EEB6744"/>
    <w:rsid w:val="7EED47A8"/>
    <w:rsid w:val="7EED70E4"/>
    <w:rsid w:val="7F08326E"/>
    <w:rsid w:val="7F0D5479"/>
    <w:rsid w:val="7F764D7D"/>
    <w:rsid w:val="7FBD1728"/>
    <w:rsid w:val="7FC36FE2"/>
    <w:rsid w:val="7FD00F9A"/>
    <w:rsid w:val="7FD545F1"/>
    <w:rsid w:val="7FDC1E3F"/>
    <w:rsid w:val="7FF165E2"/>
    <w:rsid w:val="7FF4414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qFormat="1" w:unhideWhenUsed="0" w:uiPriority="0" w:semiHidden="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87"/>
    <w:autoRedefine/>
    <w:qFormat/>
    <w:uiPriority w:val="1"/>
    <w:pPr>
      <w:spacing w:before="139"/>
      <w:ind w:left="278"/>
      <w:outlineLvl w:val="1"/>
    </w:pPr>
    <w:rPr>
      <w:rFonts w:ascii="宋体" w:hAnsi="宋体" w:cs="宋体"/>
      <w:b/>
      <w:bCs/>
      <w:szCs w:val="21"/>
      <w:lang w:val="zh-CN" w:bidi="zh-CN"/>
    </w:rPr>
  </w:style>
  <w:style w:type="character" w:default="1" w:styleId="28">
    <w:name w:val="Default Paragraph Font"/>
    <w:autoRedefine/>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List 3"/>
    <w:basedOn w:val="1"/>
    <w:link w:val="57"/>
    <w:autoRedefine/>
    <w:qFormat/>
    <w:uiPriority w:val="0"/>
    <w:pPr>
      <w:spacing w:line="320" w:lineRule="exact"/>
      <w:jc w:val="center"/>
    </w:pPr>
    <w:rPr>
      <w:szCs w:val="20"/>
    </w:rPr>
  </w:style>
  <w:style w:type="paragraph" w:styleId="5">
    <w:name w:val="Normal Indent"/>
    <w:basedOn w:val="1"/>
    <w:next w:val="1"/>
    <w:link w:val="67"/>
    <w:qFormat/>
    <w:uiPriority w:val="99"/>
    <w:pPr>
      <w:ind w:firstLine="420"/>
    </w:pPr>
  </w:style>
  <w:style w:type="paragraph" w:styleId="6">
    <w:name w:val="caption"/>
    <w:basedOn w:val="1"/>
    <w:next w:val="1"/>
    <w:link w:val="70"/>
    <w:unhideWhenUsed/>
    <w:qFormat/>
    <w:uiPriority w:val="0"/>
    <w:rPr>
      <w:rFonts w:ascii="Cambria" w:hAnsi="Cambria" w:eastAsia="黑体"/>
      <w:sz w:val="20"/>
      <w:szCs w:val="20"/>
    </w:rPr>
  </w:style>
  <w:style w:type="paragraph" w:styleId="7">
    <w:name w:val="Document Map"/>
    <w:basedOn w:val="1"/>
    <w:link w:val="62"/>
    <w:unhideWhenUsed/>
    <w:qFormat/>
    <w:uiPriority w:val="0"/>
    <w:rPr>
      <w:rFonts w:ascii="宋体"/>
      <w:sz w:val="18"/>
      <w:szCs w:val="18"/>
    </w:rPr>
  </w:style>
  <w:style w:type="paragraph" w:styleId="8">
    <w:name w:val="annotation text"/>
    <w:basedOn w:val="1"/>
    <w:link w:val="50"/>
    <w:qFormat/>
    <w:uiPriority w:val="0"/>
    <w:pPr>
      <w:jc w:val="left"/>
    </w:pPr>
  </w:style>
  <w:style w:type="paragraph" w:styleId="9">
    <w:name w:val="Body Text 3"/>
    <w:basedOn w:val="1"/>
    <w:link w:val="40"/>
    <w:autoRedefine/>
    <w:qFormat/>
    <w:uiPriority w:val="0"/>
    <w:pPr>
      <w:spacing w:after="120"/>
    </w:pPr>
    <w:rPr>
      <w:sz w:val="16"/>
      <w:szCs w:val="16"/>
    </w:rPr>
  </w:style>
  <w:style w:type="paragraph" w:styleId="10">
    <w:name w:val="Body Text"/>
    <w:basedOn w:val="1"/>
    <w:next w:val="11"/>
    <w:qFormat/>
    <w:uiPriority w:val="0"/>
    <w:pPr>
      <w:adjustRightInd w:val="0"/>
      <w:snapToGrid w:val="0"/>
      <w:jc w:val="center"/>
    </w:pPr>
    <w:rPr>
      <w:rFonts w:ascii="宋体" w:hAnsi="宋体"/>
    </w:rPr>
  </w:style>
  <w:style w:type="paragraph" w:styleId="11">
    <w:name w:val="Body Text First Indent"/>
    <w:basedOn w:val="10"/>
    <w:autoRedefine/>
    <w:qFormat/>
    <w:uiPriority w:val="0"/>
    <w:pPr>
      <w:ind w:firstLine="420" w:firstLineChars="100"/>
    </w:pPr>
    <w:rPr>
      <w:rFonts w:hAnsi="Times New Roman"/>
    </w:rPr>
  </w:style>
  <w:style w:type="paragraph" w:styleId="12">
    <w:name w:val="Body Text Indent"/>
    <w:basedOn w:val="1"/>
    <w:autoRedefine/>
    <w:qFormat/>
    <w:uiPriority w:val="0"/>
    <w:pPr>
      <w:adjustRightInd w:val="0"/>
      <w:snapToGrid w:val="0"/>
      <w:spacing w:line="360" w:lineRule="auto"/>
      <w:ind w:firstLine="480" w:firstLineChars="200"/>
    </w:pPr>
    <w:rPr>
      <w:sz w:val="24"/>
    </w:rPr>
  </w:style>
  <w:style w:type="paragraph" w:styleId="13">
    <w:name w:val="Plain Text"/>
    <w:basedOn w:val="1"/>
    <w:next w:val="14"/>
    <w:link w:val="39"/>
    <w:autoRedefine/>
    <w:qFormat/>
    <w:uiPriority w:val="99"/>
    <w:rPr>
      <w:rFonts w:ascii="宋体" w:hAnsi="Courier New"/>
      <w:szCs w:val="20"/>
    </w:rPr>
  </w:style>
  <w:style w:type="paragraph" w:styleId="14">
    <w:name w:val="toc 1"/>
    <w:basedOn w:val="1"/>
    <w:next w:val="1"/>
    <w:autoRedefine/>
    <w:qFormat/>
    <w:uiPriority w:val="39"/>
    <w:pPr>
      <w:tabs>
        <w:tab w:val="right" w:leader="dot" w:pos="8448"/>
      </w:tabs>
      <w:adjustRightInd w:val="0"/>
      <w:spacing w:before="120" w:line="400" w:lineRule="atLeast"/>
      <w:textAlignment w:val="baseline"/>
    </w:pPr>
    <w:rPr>
      <w:b/>
      <w:kern w:val="0"/>
      <w:sz w:val="30"/>
    </w:rPr>
  </w:style>
  <w:style w:type="paragraph" w:styleId="15">
    <w:name w:val="Date"/>
    <w:basedOn w:val="1"/>
    <w:next w:val="1"/>
    <w:link w:val="59"/>
    <w:qFormat/>
    <w:uiPriority w:val="0"/>
    <w:pPr>
      <w:ind w:left="100" w:leftChars="2500"/>
    </w:pPr>
  </w:style>
  <w:style w:type="paragraph" w:styleId="16">
    <w:name w:val="Body Text Indent 2"/>
    <w:basedOn w:val="1"/>
    <w:next w:val="10"/>
    <w:qFormat/>
    <w:uiPriority w:val="0"/>
    <w:pPr>
      <w:spacing w:after="120" w:line="480" w:lineRule="auto"/>
      <w:ind w:left="420" w:leftChars="200"/>
    </w:pPr>
    <w:rPr>
      <w:sz w:val="24"/>
    </w:rPr>
  </w:style>
  <w:style w:type="paragraph" w:styleId="17">
    <w:name w:val="Balloon Text"/>
    <w:basedOn w:val="1"/>
    <w:link w:val="52"/>
    <w:autoRedefine/>
    <w:qFormat/>
    <w:uiPriority w:val="0"/>
    <w:rPr>
      <w:sz w:val="18"/>
      <w:szCs w:val="18"/>
    </w:rPr>
  </w:style>
  <w:style w:type="paragraph" w:styleId="18">
    <w:name w:val="footer"/>
    <w:basedOn w:val="1"/>
    <w:autoRedefine/>
    <w:qFormat/>
    <w:uiPriority w:val="0"/>
    <w:pPr>
      <w:tabs>
        <w:tab w:val="center" w:pos="4153"/>
        <w:tab w:val="right" w:pos="8306"/>
      </w:tabs>
      <w:snapToGrid w:val="0"/>
      <w:jc w:val="left"/>
    </w:pPr>
    <w:rPr>
      <w:sz w:val="18"/>
      <w:szCs w:val="18"/>
    </w:rPr>
  </w:style>
  <w:style w:type="paragraph" w:styleId="1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0">
    <w:name w:val="List"/>
    <w:basedOn w:val="1"/>
    <w:autoRedefine/>
    <w:qFormat/>
    <w:uiPriority w:val="0"/>
    <w:pPr>
      <w:spacing w:line="320" w:lineRule="exact"/>
      <w:jc w:val="center"/>
    </w:pPr>
    <w:rPr>
      <w:sz w:val="22"/>
    </w:rPr>
  </w:style>
  <w:style w:type="paragraph" w:styleId="21">
    <w:name w:val="Body Text Indent 3"/>
    <w:basedOn w:val="1"/>
    <w:autoRedefine/>
    <w:qFormat/>
    <w:uiPriority w:val="0"/>
    <w:pPr>
      <w:adjustRightInd w:val="0"/>
      <w:snapToGrid w:val="0"/>
      <w:spacing w:line="360" w:lineRule="auto"/>
      <w:ind w:firstLine="420" w:firstLineChars="200"/>
    </w:pPr>
  </w:style>
  <w:style w:type="paragraph" w:styleId="22">
    <w:name w:val="Body Text 2"/>
    <w:basedOn w:val="1"/>
    <w:autoRedefine/>
    <w:qFormat/>
    <w:uiPriority w:val="0"/>
    <w:pPr>
      <w:adjustRightInd w:val="0"/>
      <w:snapToGrid w:val="0"/>
      <w:jc w:val="center"/>
    </w:pPr>
    <w:rPr>
      <w:sz w:val="24"/>
    </w:rPr>
  </w:style>
  <w:style w:type="paragraph" w:styleId="23">
    <w:name w:val="Normal (Web)"/>
    <w:basedOn w:val="1"/>
    <w:autoRedefine/>
    <w:qFormat/>
    <w:uiPriority w:val="0"/>
    <w:pPr>
      <w:widowControl/>
      <w:spacing w:before="100" w:beforeAutospacing="1" w:after="100" w:afterAutospacing="1"/>
      <w:jc w:val="left"/>
    </w:pPr>
    <w:rPr>
      <w:rFonts w:hint="eastAsia" w:ascii="宋体" w:hAnsi="宋体"/>
      <w:kern w:val="0"/>
      <w:sz w:val="24"/>
    </w:rPr>
  </w:style>
  <w:style w:type="paragraph" w:styleId="24">
    <w:name w:val="annotation subject"/>
    <w:basedOn w:val="8"/>
    <w:next w:val="8"/>
    <w:link w:val="51"/>
    <w:qFormat/>
    <w:uiPriority w:val="0"/>
    <w:rPr>
      <w:b/>
      <w:bCs/>
    </w:rPr>
  </w:style>
  <w:style w:type="paragraph" w:styleId="25">
    <w:name w:val="Body Text First Indent 2"/>
    <w:basedOn w:val="12"/>
    <w:qFormat/>
    <w:uiPriority w:val="0"/>
    <w:pPr>
      <w:spacing w:after="120" w:line="240" w:lineRule="auto"/>
      <w:ind w:left="420" w:leftChars="200" w:firstLine="420"/>
    </w:pPr>
    <w:rPr>
      <w:sz w:val="21"/>
    </w:rPr>
  </w:style>
  <w:style w:type="table" w:styleId="27">
    <w:name w:val="Table Grid"/>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autoRedefine/>
    <w:qFormat/>
    <w:uiPriority w:val="0"/>
    <w:rPr>
      <w:b/>
    </w:rPr>
  </w:style>
  <w:style w:type="character" w:styleId="30">
    <w:name w:val="page number"/>
    <w:basedOn w:val="28"/>
    <w:qFormat/>
    <w:uiPriority w:val="0"/>
  </w:style>
  <w:style w:type="character" w:styleId="31">
    <w:name w:val="Hyperlink"/>
    <w:basedOn w:val="28"/>
    <w:autoRedefine/>
    <w:semiHidden/>
    <w:unhideWhenUsed/>
    <w:qFormat/>
    <w:uiPriority w:val="0"/>
    <w:rPr>
      <w:color w:val="0000FF"/>
      <w:u w:val="single"/>
    </w:rPr>
  </w:style>
  <w:style w:type="character" w:styleId="32">
    <w:name w:val="annotation reference"/>
    <w:qFormat/>
    <w:uiPriority w:val="0"/>
    <w:rPr>
      <w:sz w:val="21"/>
      <w:szCs w:val="21"/>
    </w:rPr>
  </w:style>
  <w:style w:type="paragraph" w:customStyle="1" w:styleId="33">
    <w:name w:val="Default"/>
    <w:link w:val="74"/>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4">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5">
    <w:name w:val="font01"/>
    <w:qFormat/>
    <w:uiPriority w:val="0"/>
    <w:rPr>
      <w:rFonts w:ascii="Arial" w:hAnsi="Arial" w:cs="Arial"/>
      <w:color w:val="000000"/>
      <w:sz w:val="20"/>
      <w:szCs w:val="20"/>
      <w:u w:val="none"/>
    </w:rPr>
  </w:style>
  <w:style w:type="character" w:customStyle="1" w:styleId="36">
    <w:name w:val="font21"/>
    <w:autoRedefine/>
    <w:qFormat/>
    <w:uiPriority w:val="0"/>
    <w:rPr>
      <w:rFonts w:hint="default" w:ascii="Times New Roman" w:hAnsi="Times New Roman" w:cs="Times New Roman"/>
      <w:color w:val="000000"/>
      <w:sz w:val="20"/>
      <w:szCs w:val="20"/>
      <w:u w:val="none"/>
    </w:rPr>
  </w:style>
  <w:style w:type="character" w:customStyle="1" w:styleId="37">
    <w:name w:val="页码1"/>
    <w:basedOn w:val="28"/>
    <w:autoRedefine/>
    <w:qFormat/>
    <w:uiPriority w:val="0"/>
  </w:style>
  <w:style w:type="character" w:customStyle="1" w:styleId="38">
    <w:name w:val="font11"/>
    <w:autoRedefine/>
    <w:qFormat/>
    <w:uiPriority w:val="0"/>
    <w:rPr>
      <w:rFonts w:hint="eastAsia" w:ascii="宋体" w:hAnsi="宋体" w:eastAsia="宋体" w:cs="宋体"/>
      <w:color w:val="000000"/>
      <w:sz w:val="20"/>
      <w:szCs w:val="20"/>
      <w:u w:val="none"/>
    </w:rPr>
  </w:style>
  <w:style w:type="character" w:customStyle="1" w:styleId="39">
    <w:name w:val="纯文本 字符"/>
    <w:link w:val="13"/>
    <w:autoRedefine/>
    <w:qFormat/>
    <w:uiPriority w:val="0"/>
    <w:rPr>
      <w:rFonts w:ascii="宋体" w:hAnsi="Courier New" w:eastAsia="宋体"/>
      <w:kern w:val="2"/>
      <w:sz w:val="21"/>
      <w:lang w:val="en-US" w:eastAsia="zh-CN" w:bidi="ar-SA"/>
    </w:rPr>
  </w:style>
  <w:style w:type="character" w:customStyle="1" w:styleId="40">
    <w:name w:val="正文文本 3 字符"/>
    <w:link w:val="9"/>
    <w:autoRedefine/>
    <w:qFormat/>
    <w:uiPriority w:val="0"/>
    <w:rPr>
      <w:kern w:val="2"/>
      <w:sz w:val="16"/>
      <w:szCs w:val="16"/>
    </w:rPr>
  </w:style>
  <w:style w:type="character" w:customStyle="1" w:styleId="41">
    <w:name w:val="标题 2 字符"/>
    <w:link w:val="3"/>
    <w:autoRedefine/>
    <w:qFormat/>
    <w:uiPriority w:val="0"/>
    <w:rPr>
      <w:rFonts w:ascii="宋体" w:hAnsi="宋体" w:eastAsia="宋体" w:cs="宋体"/>
      <w:b/>
      <w:bCs/>
      <w:sz w:val="21"/>
      <w:szCs w:val="21"/>
      <w:lang w:val="zh-CN" w:eastAsia="zh-CN" w:bidi="zh-CN"/>
    </w:rPr>
  </w:style>
  <w:style w:type="paragraph" w:customStyle="1" w:styleId="42">
    <w:name w:val="正文01"/>
    <w:basedOn w:val="1"/>
    <w:autoRedefine/>
    <w:qFormat/>
    <w:uiPriority w:val="0"/>
    <w:pPr>
      <w:spacing w:before="60" w:line="460" w:lineRule="exact"/>
      <w:ind w:firstLine="200" w:firstLineChars="200"/>
    </w:pPr>
  </w:style>
  <w:style w:type="paragraph" w:customStyle="1" w:styleId="43">
    <w:name w:val="默认段落字体 Para Char Char Char Char Char Char Char"/>
    <w:basedOn w:val="1"/>
    <w:autoRedefine/>
    <w:qFormat/>
    <w:uiPriority w:val="0"/>
    <w:pPr>
      <w:adjustRightInd w:val="0"/>
      <w:spacing w:line="360" w:lineRule="auto"/>
      <w:ind w:left="200" w:hanging="200" w:hangingChars="200"/>
      <w:textAlignment w:val="baseline"/>
    </w:pPr>
    <w:rPr>
      <w:kern w:val="0"/>
      <w:sz w:val="24"/>
      <w:szCs w:val="20"/>
    </w:rPr>
  </w:style>
  <w:style w:type="paragraph" w:customStyle="1" w:styleId="44">
    <w:name w:val="表格"/>
    <w:basedOn w:val="13"/>
    <w:next w:val="1"/>
    <w:link w:val="56"/>
    <w:autoRedefine/>
    <w:qFormat/>
    <w:uiPriority w:val="0"/>
    <w:pPr>
      <w:keepNext/>
      <w:adjustRightInd w:val="0"/>
      <w:spacing w:line="312" w:lineRule="atLeast"/>
      <w:jc w:val="center"/>
      <w:textAlignment w:val="baseline"/>
    </w:pPr>
    <w:rPr>
      <w:kern w:val="0"/>
    </w:rPr>
  </w:style>
  <w:style w:type="paragraph" w:customStyle="1" w:styleId="45">
    <w:name w:val="Table Paragraph"/>
    <w:basedOn w:val="1"/>
    <w:autoRedefine/>
    <w:qFormat/>
    <w:uiPriority w:val="1"/>
    <w:pPr>
      <w:jc w:val="center"/>
    </w:pPr>
    <w:rPr>
      <w:rFonts w:ascii="宋体" w:hAnsi="宋体" w:cs="宋体"/>
      <w:lang w:val="zh-CN" w:bidi="zh-CN"/>
    </w:rPr>
  </w:style>
  <w:style w:type="paragraph" w:customStyle="1" w:styleId="46">
    <w:name w:val="_Style 1"/>
    <w:basedOn w:val="1"/>
    <w:autoRedefine/>
    <w:qFormat/>
    <w:uiPriority w:val="34"/>
    <w:pPr>
      <w:ind w:firstLine="420" w:firstLineChars="200"/>
    </w:pPr>
  </w:style>
  <w:style w:type="paragraph" w:customStyle="1" w:styleId="47">
    <w:name w:val="正文 New New New New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48">
    <w:name w:val="表"/>
    <w:basedOn w:val="1"/>
    <w:link w:val="55"/>
    <w:autoRedefine/>
    <w:qFormat/>
    <w:uiPriority w:val="0"/>
    <w:pPr>
      <w:widowControl/>
      <w:snapToGrid w:val="0"/>
      <w:spacing w:line="276" w:lineRule="auto"/>
      <w:ind w:firstLine="200" w:firstLineChars="200"/>
      <w:jc w:val="center"/>
    </w:pPr>
    <w:rPr>
      <w:spacing w:val="2"/>
      <w:kern w:val="0"/>
      <w:sz w:val="24"/>
    </w:rPr>
  </w:style>
  <w:style w:type="paragraph" w:customStyle="1" w:styleId="49">
    <w:name w:val="Char Char1 Char Char Char Char Char Char Char Char Char Char Char Char Char Char Char Char Char Char Char Char1 Char"/>
    <w:basedOn w:val="1"/>
    <w:autoRedefine/>
    <w:qFormat/>
    <w:uiPriority w:val="0"/>
    <w:pPr>
      <w:spacing w:line="360" w:lineRule="auto"/>
      <w:ind w:firstLine="200" w:firstLineChars="200"/>
    </w:pPr>
    <w:rPr>
      <w:rFonts w:ascii="宋体" w:hAnsi="宋体" w:cs="宋体"/>
    </w:rPr>
  </w:style>
  <w:style w:type="character" w:customStyle="1" w:styleId="50">
    <w:name w:val="批注文字 字符"/>
    <w:link w:val="8"/>
    <w:autoRedefine/>
    <w:qFormat/>
    <w:uiPriority w:val="0"/>
    <w:rPr>
      <w:kern w:val="2"/>
      <w:sz w:val="21"/>
      <w:szCs w:val="24"/>
    </w:rPr>
  </w:style>
  <w:style w:type="character" w:customStyle="1" w:styleId="51">
    <w:name w:val="批注主题 字符"/>
    <w:link w:val="24"/>
    <w:autoRedefine/>
    <w:qFormat/>
    <w:uiPriority w:val="0"/>
    <w:rPr>
      <w:b/>
      <w:bCs/>
      <w:kern w:val="2"/>
      <w:sz w:val="21"/>
      <w:szCs w:val="24"/>
    </w:rPr>
  </w:style>
  <w:style w:type="character" w:customStyle="1" w:styleId="52">
    <w:name w:val="批注框文本 字符"/>
    <w:link w:val="17"/>
    <w:autoRedefine/>
    <w:qFormat/>
    <w:uiPriority w:val="0"/>
    <w:rPr>
      <w:kern w:val="2"/>
      <w:sz w:val="18"/>
      <w:szCs w:val="18"/>
    </w:rPr>
  </w:style>
  <w:style w:type="paragraph" w:customStyle="1" w:styleId="53">
    <w:name w:val="xl26"/>
    <w:basedOn w:val="1"/>
    <w:link w:val="54"/>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1"/>
    </w:rPr>
  </w:style>
  <w:style w:type="character" w:customStyle="1" w:styleId="54">
    <w:name w:val="xl26 Char"/>
    <w:link w:val="53"/>
    <w:autoRedefine/>
    <w:qFormat/>
    <w:uiPriority w:val="0"/>
    <w:rPr>
      <w:rFonts w:ascii="宋体" w:hAnsi="宋体" w:cs="宋体"/>
      <w:sz w:val="24"/>
      <w:szCs w:val="21"/>
    </w:rPr>
  </w:style>
  <w:style w:type="character" w:customStyle="1" w:styleId="55">
    <w:name w:val="表 Char"/>
    <w:link w:val="48"/>
    <w:autoRedefine/>
    <w:qFormat/>
    <w:uiPriority w:val="0"/>
    <w:rPr>
      <w:spacing w:val="2"/>
      <w:sz w:val="24"/>
      <w:szCs w:val="24"/>
    </w:rPr>
  </w:style>
  <w:style w:type="character" w:customStyle="1" w:styleId="56">
    <w:name w:val="表格 Char"/>
    <w:link w:val="44"/>
    <w:autoRedefine/>
    <w:qFormat/>
    <w:uiPriority w:val="0"/>
    <w:rPr>
      <w:sz w:val="21"/>
      <w:szCs w:val="24"/>
    </w:rPr>
  </w:style>
  <w:style w:type="character" w:customStyle="1" w:styleId="57">
    <w:name w:val="列表 3 字符"/>
    <w:link w:val="4"/>
    <w:autoRedefine/>
    <w:qFormat/>
    <w:uiPriority w:val="0"/>
    <w:rPr>
      <w:kern w:val="2"/>
      <w:sz w:val="21"/>
    </w:rPr>
  </w:style>
  <w:style w:type="paragraph" w:styleId="58">
    <w:name w:val="List Paragraph"/>
    <w:basedOn w:val="1"/>
    <w:autoRedefine/>
    <w:qFormat/>
    <w:uiPriority w:val="99"/>
    <w:pPr>
      <w:ind w:firstLine="420" w:firstLineChars="200"/>
    </w:pPr>
  </w:style>
  <w:style w:type="character" w:customStyle="1" w:styleId="59">
    <w:name w:val="日期 字符"/>
    <w:basedOn w:val="28"/>
    <w:link w:val="15"/>
    <w:autoRedefine/>
    <w:qFormat/>
    <w:uiPriority w:val="0"/>
    <w:rPr>
      <w:kern w:val="2"/>
      <w:sz w:val="21"/>
      <w:szCs w:val="24"/>
    </w:rPr>
  </w:style>
  <w:style w:type="paragraph" w:customStyle="1" w:styleId="60">
    <w:name w:val="修订1"/>
    <w:autoRedefine/>
    <w:hidden/>
    <w:unhideWhenUsed/>
    <w:qFormat/>
    <w:uiPriority w:val="99"/>
    <w:rPr>
      <w:rFonts w:ascii="Calibri" w:hAnsi="Calibri" w:eastAsia="宋体" w:cs="Times New Roman"/>
      <w:kern w:val="2"/>
      <w:sz w:val="21"/>
      <w:szCs w:val="24"/>
      <w:lang w:val="en-US" w:eastAsia="zh-CN" w:bidi="ar-SA"/>
    </w:rPr>
  </w:style>
  <w:style w:type="paragraph" w:customStyle="1" w:styleId="61">
    <w:name w:val="表格正文"/>
    <w:basedOn w:val="1"/>
    <w:autoRedefine/>
    <w:qFormat/>
    <w:uiPriority w:val="0"/>
    <w:pPr>
      <w:spacing w:line="360" w:lineRule="exact"/>
      <w:jc w:val="center"/>
    </w:pPr>
  </w:style>
  <w:style w:type="character" w:customStyle="1" w:styleId="62">
    <w:name w:val="文档结构图 字符"/>
    <w:basedOn w:val="28"/>
    <w:link w:val="7"/>
    <w:autoRedefine/>
    <w:qFormat/>
    <w:uiPriority w:val="0"/>
    <w:rPr>
      <w:rFonts w:ascii="宋体" w:hAnsi="Calibri"/>
      <w:kern w:val="2"/>
      <w:sz w:val="18"/>
      <w:szCs w:val="18"/>
    </w:rPr>
  </w:style>
  <w:style w:type="paragraph" w:customStyle="1" w:styleId="63">
    <w:name w:val="报告正文-连续目录"/>
    <w:link w:val="69"/>
    <w:autoRedefine/>
    <w:qFormat/>
    <w:uiPriority w:val="0"/>
    <w:pPr>
      <w:spacing w:line="440" w:lineRule="exact"/>
      <w:ind w:firstLine="200" w:firstLineChars="200"/>
    </w:pPr>
    <w:rPr>
      <w:rFonts w:ascii="Arial" w:hAnsi="Arial" w:eastAsia="宋体" w:cs="Times New Roman"/>
      <w:snapToGrid w:val="0"/>
      <w:sz w:val="24"/>
      <w:szCs w:val="24"/>
      <w:lang w:val="en-US" w:eastAsia="zh-CN" w:bidi="ar-SA"/>
    </w:rPr>
  </w:style>
  <w:style w:type="paragraph" w:customStyle="1" w:styleId="64">
    <w:name w:val="表格内容"/>
    <w:link w:val="72"/>
    <w:autoRedefine/>
    <w:qFormat/>
    <w:uiPriority w:val="0"/>
    <w:pPr>
      <w:keepNext/>
      <w:overflowPunct w:val="0"/>
      <w:adjustRightInd w:val="0"/>
      <w:spacing w:after="200" w:line="276" w:lineRule="auto"/>
      <w:jc w:val="center"/>
      <w:textAlignment w:val="baseline"/>
    </w:pPr>
    <w:rPr>
      <w:rFonts w:ascii="宋体" w:hAnsi="Arial" w:eastAsia="宋体" w:cs="Times New Roman"/>
      <w:sz w:val="24"/>
      <w:szCs w:val="22"/>
      <w:lang w:val="en-US" w:eastAsia="zh-CN" w:bidi="ar-SA"/>
    </w:rPr>
  </w:style>
  <w:style w:type="paragraph" w:customStyle="1" w:styleId="65">
    <w:name w:val="WPSOffice手动目录 1"/>
    <w:autoRedefine/>
    <w:qFormat/>
    <w:uiPriority w:val="0"/>
    <w:rPr>
      <w:rFonts w:ascii="Times New Roman" w:hAnsi="Times New Roman" w:eastAsia="宋体" w:cs="Times New Roman"/>
      <w:lang w:val="en-US" w:eastAsia="zh-CN" w:bidi="ar-SA"/>
    </w:rPr>
  </w:style>
  <w:style w:type="paragraph" w:customStyle="1" w:styleId="66">
    <w:name w:val="表格中"/>
    <w:basedOn w:val="1"/>
    <w:link w:val="77"/>
    <w:autoRedefine/>
    <w:qFormat/>
    <w:locked/>
    <w:uiPriority w:val="0"/>
    <w:pPr>
      <w:widowControl/>
      <w:snapToGrid w:val="0"/>
      <w:jc w:val="center"/>
    </w:pPr>
  </w:style>
  <w:style w:type="character" w:customStyle="1" w:styleId="67">
    <w:name w:val="正文缩进 字符"/>
    <w:link w:val="5"/>
    <w:autoRedefine/>
    <w:qFormat/>
    <w:uiPriority w:val="99"/>
    <w:rPr>
      <w:rFonts w:ascii="Calibri" w:hAnsi="Calibri"/>
      <w:kern w:val="2"/>
      <w:sz w:val="21"/>
      <w:szCs w:val="24"/>
    </w:rPr>
  </w:style>
  <w:style w:type="character" w:customStyle="1" w:styleId="68">
    <w:name w:val="ne-text"/>
    <w:basedOn w:val="28"/>
    <w:autoRedefine/>
    <w:qFormat/>
    <w:uiPriority w:val="0"/>
  </w:style>
  <w:style w:type="character" w:customStyle="1" w:styleId="69">
    <w:name w:val="报告正文-连续目录 Char Char"/>
    <w:link w:val="63"/>
    <w:autoRedefine/>
    <w:qFormat/>
    <w:uiPriority w:val="0"/>
    <w:rPr>
      <w:rFonts w:ascii="Arial" w:hAnsi="Arial"/>
      <w:snapToGrid w:val="0"/>
      <w:sz w:val="24"/>
      <w:szCs w:val="24"/>
    </w:rPr>
  </w:style>
  <w:style w:type="character" w:customStyle="1" w:styleId="70">
    <w:name w:val="题注 字符"/>
    <w:link w:val="6"/>
    <w:autoRedefine/>
    <w:qFormat/>
    <w:uiPriority w:val="0"/>
    <w:rPr>
      <w:rFonts w:ascii="Cambria" w:hAnsi="Cambria" w:eastAsia="黑体"/>
      <w:kern w:val="2"/>
    </w:rPr>
  </w:style>
  <w:style w:type="character" w:customStyle="1" w:styleId="71">
    <w:name w:val="纯文本 字符1"/>
    <w:autoRedefine/>
    <w:qFormat/>
    <w:uiPriority w:val="99"/>
    <w:rPr>
      <w:rFonts w:ascii="宋体" w:hAnsi="Courier New" w:cs="Courier New"/>
      <w:kern w:val="2"/>
      <w:sz w:val="21"/>
      <w:szCs w:val="21"/>
    </w:rPr>
  </w:style>
  <w:style w:type="character" w:customStyle="1" w:styleId="72">
    <w:name w:val="表格内容 Char"/>
    <w:link w:val="64"/>
    <w:autoRedefine/>
    <w:qFormat/>
    <w:uiPriority w:val="0"/>
    <w:rPr>
      <w:rFonts w:ascii="宋体" w:hAnsi="Arial"/>
      <w:sz w:val="24"/>
      <w:szCs w:val="22"/>
    </w:rPr>
  </w:style>
  <w:style w:type="paragraph" w:customStyle="1" w:styleId="73">
    <w:name w:val="字元 字元2 Char Char Char Char Char Char Char Char Char Char Char Char Char"/>
    <w:basedOn w:val="1"/>
    <w:autoRedefine/>
    <w:qFormat/>
    <w:uiPriority w:val="0"/>
    <w:pPr>
      <w:spacing w:line="360" w:lineRule="auto"/>
      <w:ind w:firstLine="200" w:firstLineChars="200"/>
    </w:pPr>
    <w:rPr>
      <w:rFonts w:ascii="Times New Roman" w:hAnsi="Times New Roman"/>
      <w:szCs w:val="20"/>
    </w:rPr>
  </w:style>
  <w:style w:type="character" w:customStyle="1" w:styleId="74">
    <w:name w:val="Default Char"/>
    <w:link w:val="33"/>
    <w:autoRedefine/>
    <w:qFormat/>
    <w:uiPriority w:val="0"/>
    <w:rPr>
      <w:rFonts w:ascii="宋体" w:hAnsi="宋体" w:cs="宋体"/>
      <w:color w:val="000000"/>
      <w:sz w:val="24"/>
      <w:szCs w:val="24"/>
    </w:rPr>
  </w:style>
  <w:style w:type="character" w:customStyle="1" w:styleId="75">
    <w:name w:val="标题 2 字符1"/>
    <w:autoRedefine/>
    <w:qFormat/>
    <w:uiPriority w:val="0"/>
    <w:rPr>
      <w:rFonts w:ascii="Cambria" w:hAnsi="Cambria"/>
      <w:b/>
      <w:bCs/>
      <w:kern w:val="2"/>
      <w:sz w:val="32"/>
      <w:szCs w:val="32"/>
    </w:rPr>
  </w:style>
  <w:style w:type="character" w:customStyle="1" w:styleId="76">
    <w:name w:val="正文缩进 字符1"/>
    <w:autoRedefine/>
    <w:qFormat/>
    <w:uiPriority w:val="99"/>
    <w:rPr>
      <w:kern w:val="2"/>
      <w:sz w:val="21"/>
    </w:rPr>
  </w:style>
  <w:style w:type="character" w:customStyle="1" w:styleId="77">
    <w:name w:val="表格中 Char"/>
    <w:link w:val="66"/>
    <w:autoRedefine/>
    <w:qFormat/>
    <w:uiPriority w:val="0"/>
    <w:rPr>
      <w:rFonts w:ascii="Calibri" w:hAnsi="Calibri"/>
      <w:kern w:val="2"/>
      <w:sz w:val="21"/>
      <w:szCs w:val="24"/>
    </w:rPr>
  </w:style>
  <w:style w:type="paragraph" w:customStyle="1" w:styleId="78">
    <w:name w:val="修订2"/>
    <w:autoRedefine/>
    <w:hidden/>
    <w:unhideWhenUsed/>
    <w:qFormat/>
    <w:uiPriority w:val="99"/>
    <w:rPr>
      <w:rFonts w:ascii="Calibri" w:hAnsi="Calibri" w:eastAsia="宋体" w:cs="Times New Roman"/>
      <w:kern w:val="2"/>
      <w:sz w:val="21"/>
      <w:szCs w:val="24"/>
      <w:lang w:val="en-US" w:eastAsia="zh-CN" w:bidi="ar-SA"/>
    </w:rPr>
  </w:style>
  <w:style w:type="table" w:customStyle="1" w:styleId="79">
    <w:name w:val="Table Normal"/>
    <w:autoRedefine/>
    <w:semiHidden/>
    <w:unhideWhenUsed/>
    <w:qFormat/>
    <w:uiPriority w:val="2"/>
    <w:tblPr>
      <w:tblCellMar>
        <w:top w:w="0" w:type="dxa"/>
        <w:left w:w="0" w:type="dxa"/>
        <w:bottom w:w="0" w:type="dxa"/>
        <w:right w:w="0" w:type="dxa"/>
      </w:tblCellMar>
    </w:tblPr>
  </w:style>
  <w:style w:type="paragraph" w:customStyle="1" w:styleId="80">
    <w:name w:val="Table Text"/>
    <w:basedOn w:val="1"/>
    <w:autoRedefine/>
    <w:semiHidden/>
    <w:qFormat/>
    <w:uiPriority w:val="0"/>
    <w:rPr>
      <w:rFonts w:ascii="宋体" w:hAnsi="宋体" w:cs="宋体"/>
      <w:sz w:val="18"/>
      <w:szCs w:val="18"/>
      <w:lang w:eastAsia="en-US"/>
    </w:rPr>
  </w:style>
  <w:style w:type="paragraph" w:customStyle="1" w:styleId="81">
    <w:name w:val="0 GBJ正文"/>
    <w:basedOn w:val="1"/>
    <w:autoRedefine/>
    <w:qFormat/>
    <w:uiPriority w:val="0"/>
    <w:pPr>
      <w:ind w:firstLine="200"/>
    </w:pPr>
  </w:style>
  <w:style w:type="paragraph" w:customStyle="1" w:styleId="82">
    <w:name w:val="YS正文"/>
    <w:basedOn w:val="83"/>
    <w:autoRedefine/>
    <w:qFormat/>
    <w:uiPriority w:val="0"/>
    <w:pPr>
      <w:ind w:firstLine="200" w:firstLineChars="200"/>
      <w:jc w:val="both"/>
    </w:pPr>
  </w:style>
  <w:style w:type="paragraph" w:customStyle="1" w:styleId="83">
    <w:name w:val="YS正文居中"/>
    <w:basedOn w:val="1"/>
    <w:autoRedefine/>
    <w:qFormat/>
    <w:uiPriority w:val="0"/>
    <w:pPr>
      <w:adjustRightInd w:val="0"/>
      <w:spacing w:line="360" w:lineRule="auto"/>
      <w:jc w:val="center"/>
    </w:pPr>
    <w:rPr>
      <w:rFonts w:ascii="Times New Roman" w:hAnsi="Times New Roman"/>
      <w:szCs w:val="22"/>
    </w:rPr>
  </w:style>
  <w:style w:type="paragraph" w:customStyle="1" w:styleId="84">
    <w:name w:val="YS内一级标题"/>
    <w:basedOn w:val="1"/>
    <w:next w:val="82"/>
    <w:autoRedefine/>
    <w:qFormat/>
    <w:uiPriority w:val="0"/>
    <w:pPr>
      <w:numPr>
        <w:ilvl w:val="1"/>
        <w:numId w:val="2"/>
      </w:numPr>
      <w:spacing w:line="360" w:lineRule="auto"/>
      <w:ind w:left="0"/>
      <w:jc w:val="left"/>
    </w:pPr>
    <w:rPr>
      <w:rFonts w:ascii="Times New Roman" w:hAnsi="Times New Roman"/>
      <w:b/>
      <w:bCs/>
      <w:sz w:val="24"/>
      <w:szCs w:val="21"/>
    </w:rPr>
  </w:style>
  <w:style w:type="paragraph" w:customStyle="1" w:styleId="85">
    <w:name w:val="YS表格注释"/>
    <w:basedOn w:val="82"/>
    <w:next w:val="82"/>
    <w:autoRedefine/>
    <w:qFormat/>
    <w:uiPriority w:val="0"/>
    <w:pPr>
      <w:spacing w:line="240" w:lineRule="auto"/>
      <w:ind w:firstLine="0" w:firstLineChars="0"/>
      <w:jc w:val="left"/>
    </w:pPr>
    <w:rPr>
      <w:sz w:val="18"/>
    </w:rPr>
  </w:style>
  <w:style w:type="paragraph" w:customStyle="1" w:styleId="86">
    <w:name w:val="YS表头"/>
    <w:basedOn w:val="1"/>
    <w:next w:val="82"/>
    <w:autoRedefine/>
    <w:qFormat/>
    <w:uiPriority w:val="0"/>
    <w:pPr>
      <w:numPr>
        <w:ilvl w:val="2"/>
        <w:numId w:val="2"/>
      </w:numPr>
      <w:jc w:val="center"/>
    </w:pPr>
    <w:rPr>
      <w:rFonts w:ascii="Times New Roman" w:hAnsi="Times New Roman"/>
      <w:b/>
    </w:rPr>
  </w:style>
  <w:style w:type="character" w:customStyle="1" w:styleId="87">
    <w:name w:val="标题 2 Char"/>
    <w:link w:val="3"/>
    <w:autoRedefine/>
    <w:qFormat/>
    <w:uiPriority w:val="0"/>
    <w:rPr>
      <w:rFonts w:ascii="宋体" w:hAnsi="宋体" w:eastAsia="宋体"/>
      <w:b/>
      <w:kern w:val="0"/>
      <w:sz w:val="28"/>
    </w:rPr>
  </w:style>
  <w:style w:type="paragraph" w:customStyle="1" w:styleId="88">
    <w:name w:val="YS外一级标题"/>
    <w:basedOn w:val="1"/>
    <w:next w:val="82"/>
    <w:autoRedefine/>
    <w:qFormat/>
    <w:uiPriority w:val="0"/>
    <w:pPr>
      <w:numPr>
        <w:ilvl w:val="0"/>
        <w:numId w:val="2"/>
      </w:numPr>
      <w:adjustRightInd w:val="0"/>
      <w:spacing w:line="360" w:lineRule="auto"/>
      <w:jc w:val="left"/>
      <w:outlineLvl w:val="0"/>
    </w:pPr>
    <w:rPr>
      <w:rFonts w:ascii="Times New Roman" w:hAnsi="Times New Roman"/>
      <w:b/>
      <w:bCs/>
      <w:sz w:val="24"/>
    </w:rPr>
  </w:style>
  <w:style w:type="paragraph" w:customStyle="1" w:styleId="89">
    <w:name w:val="YS图头"/>
    <w:basedOn w:val="1"/>
    <w:next w:val="82"/>
    <w:autoRedefine/>
    <w:qFormat/>
    <w:uiPriority w:val="0"/>
    <w:pPr>
      <w:numPr>
        <w:ilvl w:val="3"/>
        <w:numId w:val="2"/>
      </w:numPr>
      <w:jc w:val="center"/>
    </w:pPr>
    <w:rPr>
      <w:rFonts w:ascii="Times New Roman" w:hAnsi="Times New Roman"/>
      <w:b/>
    </w:rPr>
  </w:style>
  <w:style w:type="paragraph" w:customStyle="1" w:styleId="90">
    <w:name w:val="YS表格中"/>
    <w:basedOn w:val="1"/>
    <w:autoRedefine/>
    <w:qFormat/>
    <w:uiPriority w:val="0"/>
    <w:pPr>
      <w:jc w:val="center"/>
    </w:pPr>
    <w:rPr>
      <w:rFonts w:ascii="Times New Roman" w:hAnsi="Times New Roman"/>
      <w:bCs/>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23.jpe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header" Target="header1.xml"/><Relationship Id="rId29" Type="http://schemas.openxmlformats.org/officeDocument/2006/relationships/image" Target="media/image14.jpeg"/><Relationship Id="rId28" Type="http://schemas.openxmlformats.org/officeDocument/2006/relationships/image" Target="media/image13.pn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emf"/><Relationship Id="rId22" Type="http://schemas.openxmlformats.org/officeDocument/2006/relationships/oleObject" Target="embeddings/Microsoft_Visio_2003-2010___2.vsd"/><Relationship Id="rId21" Type="http://schemas.openxmlformats.org/officeDocument/2006/relationships/image" Target="media/image7.emf"/><Relationship Id="rId20" Type="http://schemas.openxmlformats.org/officeDocument/2006/relationships/oleObject" Target="embeddings/Microsoft_Visio_2003-2010___1.vsd"/><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4D55D9-284B-4A9C-8AA7-DCBC37328ECB}">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61</Pages>
  <Words>23279</Words>
  <Characters>33280</Characters>
  <Lines>258</Lines>
  <Paragraphs>72</Paragraphs>
  <TotalTime>3</TotalTime>
  <ScaleCrop>false</ScaleCrop>
  <LinksUpToDate>false</LinksUpToDate>
  <CharactersWithSpaces>33346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2022-04-12T16:12:00Z</dcterms:created>
  <dc:creator>user</dc:creator>
  <cp:lastModifiedBy>kylin</cp:lastModifiedBy>
  <cp:lastPrinted>2008-08-04T09:07:00Z</cp:lastPrinted>
  <dcterms:modified xsi:type="dcterms:W3CDTF">2024-08-12T06:27:23Z</dcterms:modified>
  <dc:title>建设项目环境保护设施</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B2823EE3AC9B437A999F10B0F5376CF1_13</vt:lpwstr>
  </property>
</Properties>
</file>